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20F9B" w14:textId="5EF52CB7" w:rsidR="00FB45D3" w:rsidRPr="00FB45D3" w:rsidRDefault="00A35628" w:rsidP="00FB45D3">
      <w:pPr>
        <w:pBdr>
          <w:bottom w:val="single" w:sz="24" w:space="12" w:color="004593"/>
        </w:pBdr>
        <w:spacing w:before="600"/>
        <w:jc w:val="center"/>
        <w:rPr>
          <w:rFonts w:asciiTheme="majorBidi" w:hAnsiTheme="majorBidi" w:cstheme="majorBidi"/>
          <w:sz w:val="20"/>
          <w:szCs w:val="20"/>
        </w:rPr>
      </w:pPr>
      <w:r>
        <w:rPr>
          <w:rFonts w:asciiTheme="majorBidi" w:hAnsiTheme="majorBidi" w:cstheme="majorBidi"/>
          <w:b/>
          <w:bCs/>
          <w:color w:val="004593"/>
          <w:sz w:val="56"/>
          <w:szCs w:val="56"/>
        </w:rPr>
        <w:t>iSMAGi</w:t>
      </w:r>
    </w:p>
    <w:p w14:paraId="5ABDA86A" w14:textId="77777777" w:rsidR="00FB45D3" w:rsidRPr="00FB45D3" w:rsidRDefault="00FB45D3" w:rsidP="00FB45D3">
      <w:pPr>
        <w:spacing w:before="300" w:after="1400"/>
        <w:jc w:val="center"/>
        <w:rPr>
          <w:rFonts w:asciiTheme="majorBidi" w:hAnsiTheme="majorBidi" w:cstheme="majorBidi"/>
          <w:sz w:val="28"/>
          <w:szCs w:val="28"/>
        </w:rPr>
      </w:pPr>
      <w:r w:rsidRPr="00FB45D3">
        <w:rPr>
          <w:rFonts w:asciiTheme="majorBidi" w:hAnsiTheme="majorBidi" w:cstheme="majorBidi"/>
          <w:i/>
          <w:iCs/>
          <w:color w:val="595959"/>
          <w:sz w:val="28"/>
          <w:szCs w:val="28"/>
        </w:rPr>
        <w:t>Institut Supérieur de Management, d'Administration et de Génie Informatique</w:t>
      </w:r>
    </w:p>
    <w:p w14:paraId="63231712" w14:textId="77777777" w:rsidR="00FB45D3" w:rsidRDefault="00FB45D3" w:rsidP="00FB45D3">
      <w:pPr>
        <w:spacing w:after="200"/>
        <w:jc w:val="center"/>
        <w:rPr>
          <w:b/>
          <w:bCs/>
          <w:color w:val="004593"/>
          <w:sz w:val="56"/>
          <w:szCs w:val="56"/>
        </w:rPr>
      </w:pPr>
    </w:p>
    <w:p w14:paraId="38F2D50E" w14:textId="2E789619" w:rsidR="00FB45D3" w:rsidRPr="000A3970" w:rsidRDefault="00FB45D3" w:rsidP="00FB45D3">
      <w:pPr>
        <w:spacing w:after="200"/>
        <w:jc w:val="center"/>
        <w:rPr>
          <w:rFonts w:asciiTheme="majorBidi" w:hAnsiTheme="majorBidi" w:cstheme="majorBidi"/>
          <w:color w:val="000000" w:themeColor="text1"/>
          <w:sz w:val="64"/>
          <w:szCs w:val="64"/>
        </w:rPr>
      </w:pPr>
      <w:r w:rsidRPr="000A3970">
        <w:rPr>
          <w:rFonts w:asciiTheme="majorBidi" w:hAnsiTheme="majorBidi" w:cstheme="majorBidi"/>
          <w:b/>
          <w:bCs/>
          <w:color w:val="000000" w:themeColor="text1"/>
          <w:sz w:val="64"/>
          <w:szCs w:val="64"/>
        </w:rPr>
        <w:t>CHARTE GRAPHIQUE</w:t>
      </w:r>
    </w:p>
    <w:p w14:paraId="56E45F2A" w14:textId="77777777" w:rsidR="00FB45D3" w:rsidRPr="00FB45D3" w:rsidRDefault="00FB45D3" w:rsidP="00FB45D3">
      <w:pPr>
        <w:spacing w:after="100"/>
        <w:jc w:val="center"/>
        <w:rPr>
          <w:rFonts w:asciiTheme="majorBidi" w:hAnsiTheme="majorBidi" w:cstheme="majorBidi"/>
          <w:color w:val="000000" w:themeColor="text1"/>
        </w:rPr>
      </w:pPr>
      <w:r w:rsidRPr="00FB45D3">
        <w:rPr>
          <w:rFonts w:asciiTheme="majorBidi" w:hAnsiTheme="majorBidi" w:cstheme="majorBidi"/>
          <w:b/>
          <w:bCs/>
          <w:color w:val="000000" w:themeColor="text1"/>
          <w:sz w:val="30"/>
          <w:szCs w:val="30"/>
        </w:rPr>
        <w:t>RÉDACTION DES RAPPORTS DE STAGE,</w:t>
      </w:r>
    </w:p>
    <w:p w14:paraId="1223A960" w14:textId="1A5E282D" w:rsidR="00FB45D3" w:rsidRPr="00FB45D3" w:rsidRDefault="00FB45D3" w:rsidP="00FB45D3">
      <w:pPr>
        <w:spacing w:after="1200"/>
        <w:jc w:val="center"/>
        <w:rPr>
          <w:rFonts w:asciiTheme="majorBidi" w:hAnsiTheme="majorBidi" w:cstheme="majorBidi"/>
          <w:color w:val="000000" w:themeColor="text1"/>
        </w:rPr>
      </w:pPr>
      <w:r>
        <w:rPr>
          <w:rFonts w:asciiTheme="majorBidi" w:hAnsiTheme="majorBidi" w:cstheme="majorBidi"/>
          <w:b/>
          <w:bCs/>
          <w:color w:val="000000" w:themeColor="text1"/>
          <w:sz w:val="30"/>
          <w:szCs w:val="30"/>
        </w:rPr>
        <w:t>ET</w:t>
      </w:r>
      <w:r w:rsidRPr="00FB45D3">
        <w:rPr>
          <w:rFonts w:asciiTheme="majorBidi" w:hAnsiTheme="majorBidi" w:cstheme="majorBidi"/>
          <w:b/>
          <w:bCs/>
          <w:color w:val="000000" w:themeColor="text1"/>
          <w:sz w:val="30"/>
          <w:szCs w:val="30"/>
        </w:rPr>
        <w:t xml:space="preserve"> PROJETS DE FIN D'ÉTUDES</w:t>
      </w:r>
    </w:p>
    <w:p w14:paraId="7D25768D" w14:textId="77777777" w:rsidR="00FB45D3" w:rsidRPr="00FB45D3" w:rsidRDefault="00FB45D3" w:rsidP="00FB45D3">
      <w:pPr>
        <w:spacing w:after="80"/>
        <w:jc w:val="center"/>
        <w:rPr>
          <w:rFonts w:asciiTheme="majorBidi" w:hAnsiTheme="majorBidi" w:cstheme="majorBidi"/>
        </w:rPr>
      </w:pPr>
      <w:r w:rsidRPr="00FB45D3">
        <w:rPr>
          <w:rFonts w:asciiTheme="majorBidi" w:hAnsiTheme="majorBidi" w:cstheme="majorBidi"/>
          <w:color w:val="595959"/>
          <w:sz w:val="24"/>
          <w:szCs w:val="24"/>
        </w:rPr>
        <w:t>Pôles Business School &amp; Engineering School</w:t>
      </w:r>
    </w:p>
    <w:p w14:paraId="64273D6F" w14:textId="77777777" w:rsidR="00FB45D3" w:rsidRDefault="00FB45D3" w:rsidP="00FB45D3">
      <w:pPr>
        <w:jc w:val="center"/>
        <w:rPr>
          <w:rFonts w:asciiTheme="majorBidi" w:hAnsiTheme="majorBidi" w:cstheme="majorBidi"/>
          <w:b/>
          <w:bCs/>
          <w:color w:val="00316B"/>
        </w:rPr>
      </w:pPr>
    </w:p>
    <w:p w14:paraId="758A1116" w14:textId="77777777" w:rsidR="00FB45D3" w:rsidRDefault="00FB45D3" w:rsidP="00FB45D3">
      <w:pPr>
        <w:jc w:val="center"/>
        <w:rPr>
          <w:rFonts w:asciiTheme="majorBidi" w:hAnsiTheme="majorBidi" w:cstheme="majorBidi"/>
          <w:b/>
          <w:bCs/>
          <w:color w:val="00316B"/>
        </w:rPr>
      </w:pPr>
    </w:p>
    <w:p w14:paraId="426D22A3" w14:textId="77777777" w:rsidR="00FB45D3" w:rsidRDefault="00FB45D3" w:rsidP="00FB45D3">
      <w:pPr>
        <w:jc w:val="center"/>
        <w:rPr>
          <w:rFonts w:asciiTheme="majorBidi" w:hAnsiTheme="majorBidi" w:cstheme="majorBidi"/>
          <w:b/>
          <w:bCs/>
          <w:color w:val="00316B"/>
        </w:rPr>
      </w:pPr>
    </w:p>
    <w:p w14:paraId="18DBFD07" w14:textId="77777777" w:rsidR="00FB45D3" w:rsidRDefault="00FB45D3" w:rsidP="00FB45D3">
      <w:pPr>
        <w:jc w:val="center"/>
        <w:rPr>
          <w:rFonts w:asciiTheme="majorBidi" w:hAnsiTheme="majorBidi" w:cstheme="majorBidi"/>
          <w:b/>
          <w:bCs/>
          <w:color w:val="00316B"/>
        </w:rPr>
      </w:pPr>
    </w:p>
    <w:p w14:paraId="2B7C3193" w14:textId="77777777" w:rsidR="00FB45D3" w:rsidRDefault="00FB45D3" w:rsidP="00FB45D3">
      <w:pPr>
        <w:jc w:val="center"/>
        <w:rPr>
          <w:rFonts w:asciiTheme="majorBidi" w:hAnsiTheme="majorBidi" w:cstheme="majorBidi"/>
          <w:b/>
          <w:bCs/>
          <w:color w:val="00316B"/>
        </w:rPr>
      </w:pPr>
    </w:p>
    <w:p w14:paraId="074D5868" w14:textId="77777777" w:rsidR="00FB45D3" w:rsidRDefault="00FB45D3" w:rsidP="00FB45D3">
      <w:pPr>
        <w:jc w:val="center"/>
        <w:rPr>
          <w:rFonts w:asciiTheme="majorBidi" w:hAnsiTheme="majorBidi" w:cstheme="majorBidi"/>
          <w:b/>
          <w:bCs/>
          <w:color w:val="00316B"/>
        </w:rPr>
      </w:pPr>
    </w:p>
    <w:p w14:paraId="25BA0915" w14:textId="77777777" w:rsidR="00FB45D3" w:rsidRDefault="00FB45D3" w:rsidP="00FB45D3">
      <w:pPr>
        <w:jc w:val="center"/>
        <w:rPr>
          <w:rFonts w:asciiTheme="majorBidi" w:hAnsiTheme="majorBidi" w:cstheme="majorBidi"/>
          <w:b/>
          <w:bCs/>
          <w:color w:val="00316B"/>
        </w:rPr>
      </w:pPr>
    </w:p>
    <w:p w14:paraId="78F840E4" w14:textId="77777777" w:rsidR="00FB45D3" w:rsidRDefault="00FB45D3" w:rsidP="00FB45D3">
      <w:pPr>
        <w:jc w:val="center"/>
        <w:rPr>
          <w:rFonts w:asciiTheme="majorBidi" w:hAnsiTheme="majorBidi" w:cstheme="majorBidi"/>
          <w:b/>
          <w:bCs/>
          <w:color w:val="00316B"/>
        </w:rPr>
      </w:pPr>
    </w:p>
    <w:p w14:paraId="7CD6EDFF" w14:textId="77777777" w:rsidR="00FB45D3" w:rsidRDefault="00FB45D3" w:rsidP="00FB45D3">
      <w:pPr>
        <w:jc w:val="center"/>
        <w:rPr>
          <w:rFonts w:asciiTheme="majorBidi" w:hAnsiTheme="majorBidi" w:cstheme="majorBidi"/>
          <w:b/>
          <w:bCs/>
          <w:color w:val="00316B"/>
        </w:rPr>
      </w:pPr>
    </w:p>
    <w:p w14:paraId="1A28EC94" w14:textId="77777777" w:rsidR="00FB45D3" w:rsidRDefault="00FB45D3" w:rsidP="00FB45D3">
      <w:pPr>
        <w:jc w:val="center"/>
        <w:rPr>
          <w:rFonts w:asciiTheme="majorBidi" w:hAnsiTheme="majorBidi" w:cstheme="majorBidi"/>
          <w:b/>
          <w:bCs/>
          <w:color w:val="00316B"/>
        </w:rPr>
      </w:pPr>
    </w:p>
    <w:p w14:paraId="7A87AE0B" w14:textId="77777777" w:rsidR="00FB45D3" w:rsidRDefault="00FB45D3" w:rsidP="00FB45D3">
      <w:pPr>
        <w:jc w:val="center"/>
        <w:rPr>
          <w:rFonts w:asciiTheme="majorBidi" w:hAnsiTheme="majorBidi" w:cstheme="majorBidi"/>
          <w:b/>
          <w:bCs/>
          <w:color w:val="00316B"/>
        </w:rPr>
      </w:pPr>
    </w:p>
    <w:p w14:paraId="4CA6D21B" w14:textId="77777777" w:rsidR="00FB45D3" w:rsidRDefault="00FB45D3" w:rsidP="00FB45D3">
      <w:pPr>
        <w:jc w:val="center"/>
        <w:rPr>
          <w:rFonts w:asciiTheme="majorBidi" w:hAnsiTheme="majorBidi" w:cstheme="majorBidi"/>
          <w:b/>
          <w:bCs/>
          <w:color w:val="00316B"/>
        </w:rPr>
      </w:pPr>
    </w:p>
    <w:p w14:paraId="7973D7A7" w14:textId="77777777" w:rsidR="00FB45D3" w:rsidRDefault="00FB45D3" w:rsidP="00FB45D3">
      <w:pPr>
        <w:jc w:val="center"/>
        <w:rPr>
          <w:rFonts w:asciiTheme="majorBidi" w:hAnsiTheme="majorBidi" w:cstheme="majorBidi"/>
          <w:b/>
          <w:bCs/>
          <w:color w:val="00316B"/>
        </w:rPr>
      </w:pPr>
    </w:p>
    <w:p w14:paraId="67211EBA" w14:textId="77777777" w:rsidR="00FB45D3" w:rsidRDefault="00FB45D3" w:rsidP="00FB45D3">
      <w:pPr>
        <w:jc w:val="center"/>
        <w:rPr>
          <w:rFonts w:asciiTheme="majorBidi" w:hAnsiTheme="majorBidi" w:cstheme="majorBidi"/>
          <w:b/>
          <w:bCs/>
          <w:color w:val="00316B"/>
        </w:rPr>
      </w:pPr>
    </w:p>
    <w:p w14:paraId="538CC4EB" w14:textId="77777777" w:rsidR="00FB45D3" w:rsidRDefault="00FB45D3" w:rsidP="00FB45D3">
      <w:pPr>
        <w:jc w:val="center"/>
        <w:rPr>
          <w:rFonts w:asciiTheme="majorBidi" w:hAnsiTheme="majorBidi" w:cstheme="majorBidi"/>
          <w:b/>
          <w:bCs/>
          <w:color w:val="00316B"/>
        </w:rPr>
      </w:pPr>
    </w:p>
    <w:p w14:paraId="60EBF30C" w14:textId="77777777" w:rsidR="00FB45D3" w:rsidRDefault="00FB45D3" w:rsidP="00FB45D3">
      <w:pPr>
        <w:jc w:val="center"/>
        <w:rPr>
          <w:rFonts w:asciiTheme="majorBidi" w:hAnsiTheme="majorBidi" w:cstheme="majorBidi"/>
          <w:b/>
          <w:bCs/>
          <w:color w:val="00316B"/>
        </w:rPr>
      </w:pPr>
    </w:p>
    <w:p w14:paraId="348B5103" w14:textId="77777777" w:rsidR="00FB45D3" w:rsidRDefault="00FB45D3" w:rsidP="00FB45D3">
      <w:pPr>
        <w:jc w:val="center"/>
        <w:rPr>
          <w:rFonts w:asciiTheme="majorBidi" w:hAnsiTheme="majorBidi" w:cstheme="majorBidi"/>
          <w:b/>
          <w:bCs/>
          <w:color w:val="00316B"/>
        </w:rPr>
      </w:pPr>
    </w:p>
    <w:p w14:paraId="709152C1" w14:textId="77777777" w:rsidR="00FB45D3" w:rsidRDefault="00FB45D3" w:rsidP="00FB45D3">
      <w:pPr>
        <w:jc w:val="center"/>
        <w:rPr>
          <w:rFonts w:asciiTheme="majorBidi" w:hAnsiTheme="majorBidi" w:cstheme="majorBidi"/>
          <w:b/>
          <w:bCs/>
          <w:color w:val="00316B"/>
        </w:rPr>
      </w:pPr>
    </w:p>
    <w:p w14:paraId="0B86589C" w14:textId="77777777" w:rsidR="00FB45D3" w:rsidRDefault="00FB45D3" w:rsidP="00FB45D3">
      <w:pPr>
        <w:jc w:val="center"/>
        <w:rPr>
          <w:rFonts w:asciiTheme="majorBidi" w:hAnsiTheme="majorBidi" w:cstheme="majorBidi"/>
          <w:b/>
          <w:bCs/>
          <w:color w:val="00316B"/>
        </w:rPr>
      </w:pPr>
    </w:p>
    <w:p w14:paraId="3AE4826F" w14:textId="77777777" w:rsidR="00FB45D3" w:rsidRDefault="00FB45D3" w:rsidP="000A3970">
      <w:pPr>
        <w:rPr>
          <w:rFonts w:asciiTheme="majorBidi" w:hAnsiTheme="majorBidi" w:cstheme="majorBidi"/>
          <w:b/>
          <w:bCs/>
          <w:color w:val="00316B"/>
        </w:rPr>
      </w:pPr>
    </w:p>
    <w:p w14:paraId="7473DB0B" w14:textId="77777777" w:rsidR="000A3970" w:rsidRDefault="000A3970" w:rsidP="000A3970">
      <w:pPr>
        <w:rPr>
          <w:rFonts w:asciiTheme="majorBidi" w:hAnsiTheme="majorBidi" w:cstheme="majorBidi"/>
          <w:b/>
          <w:bCs/>
          <w:color w:val="00316B"/>
        </w:rPr>
      </w:pPr>
    </w:p>
    <w:p w14:paraId="18EFB8A0" w14:textId="164D6EDA" w:rsidR="000A3970" w:rsidRDefault="00FB45D3" w:rsidP="000A3970">
      <w:pPr>
        <w:jc w:val="center"/>
        <w:rPr>
          <w:rFonts w:asciiTheme="majorBidi" w:hAnsiTheme="majorBidi" w:cstheme="majorBidi"/>
          <w:b/>
          <w:bCs/>
          <w:color w:val="000000" w:themeColor="text1"/>
          <w:sz w:val="24"/>
          <w:szCs w:val="24"/>
        </w:rPr>
      </w:pPr>
      <w:r w:rsidRPr="00FB45D3">
        <w:rPr>
          <w:rFonts w:asciiTheme="majorBidi" w:hAnsiTheme="majorBidi" w:cstheme="majorBidi"/>
          <w:b/>
          <w:bCs/>
          <w:color w:val="000000" w:themeColor="text1"/>
          <w:sz w:val="24"/>
          <w:szCs w:val="24"/>
        </w:rPr>
        <w:t>Année universitaire 2025</w:t>
      </w:r>
      <w:r w:rsidR="00875D89">
        <w:rPr>
          <w:rFonts w:asciiTheme="majorBidi" w:hAnsiTheme="majorBidi" w:cstheme="majorBidi"/>
          <w:b/>
          <w:bCs/>
          <w:color w:val="000000" w:themeColor="text1"/>
          <w:sz w:val="24"/>
          <w:szCs w:val="24"/>
        </w:rPr>
        <w:t>-2026</w:t>
      </w:r>
    </w:p>
    <w:p w14:paraId="41BB2507" w14:textId="77777777" w:rsidR="000A3970" w:rsidRDefault="000A3970" w:rsidP="000A3970">
      <w:pPr>
        <w:jc w:val="center"/>
        <w:rPr>
          <w:rFonts w:asciiTheme="majorBidi" w:hAnsiTheme="majorBidi" w:cstheme="majorBidi"/>
          <w:b/>
          <w:bCs/>
          <w:color w:val="000000" w:themeColor="text1"/>
          <w:sz w:val="24"/>
          <w:szCs w:val="24"/>
        </w:rPr>
      </w:pPr>
    </w:p>
    <w:p w14:paraId="62BAC32F" w14:textId="77777777" w:rsidR="000A3970" w:rsidRDefault="000A3970" w:rsidP="000A3970">
      <w:pPr>
        <w:jc w:val="center"/>
        <w:rPr>
          <w:rFonts w:asciiTheme="majorBidi" w:hAnsiTheme="majorBidi" w:cstheme="majorBidi"/>
          <w:b/>
          <w:bCs/>
          <w:color w:val="000000" w:themeColor="text1"/>
          <w:sz w:val="24"/>
          <w:szCs w:val="24"/>
        </w:rPr>
      </w:pPr>
    </w:p>
    <w:p w14:paraId="69DCEED5" w14:textId="438865EB" w:rsidR="000A3970" w:rsidRPr="000A3970" w:rsidRDefault="000A3970" w:rsidP="000A3970">
      <w:pPr>
        <w:jc w:val="center"/>
        <w:rPr>
          <w:rFonts w:asciiTheme="majorBidi" w:hAnsiTheme="majorBidi" w:cstheme="majorBidi"/>
          <w:b/>
          <w:bCs/>
          <w:color w:val="000000" w:themeColor="text1"/>
          <w:sz w:val="28"/>
          <w:szCs w:val="28"/>
        </w:rPr>
      </w:pPr>
      <w:r w:rsidRPr="000A3970">
        <w:rPr>
          <w:rFonts w:asciiTheme="majorBidi" w:hAnsiTheme="majorBidi" w:cstheme="majorBidi"/>
          <w:b/>
          <w:bCs/>
          <w:color w:val="1A1A1A"/>
          <w:sz w:val="32"/>
          <w:szCs w:val="32"/>
        </w:rPr>
        <w:t>Sommaire :</w:t>
      </w:r>
    </w:p>
    <w:p w14:paraId="386DA77C" w14:textId="77777777" w:rsidR="000A3970" w:rsidRDefault="000A3970" w:rsidP="00FB45D3">
      <w:pPr>
        <w:spacing w:after="80"/>
        <w:jc w:val="both"/>
        <w:rPr>
          <w:rFonts w:asciiTheme="majorBidi" w:hAnsiTheme="majorBidi" w:cstheme="majorBidi"/>
          <w:color w:val="1A1A1A"/>
          <w:sz w:val="28"/>
          <w:szCs w:val="28"/>
        </w:rPr>
      </w:pPr>
    </w:p>
    <w:p w14:paraId="1D26357E" w14:textId="604C4AC2" w:rsidR="00FB45D3" w:rsidRPr="000A3970" w:rsidRDefault="00FB45D3" w:rsidP="00CC7853">
      <w:pPr>
        <w:spacing w:after="80" w:line="480" w:lineRule="auto"/>
        <w:jc w:val="both"/>
        <w:rPr>
          <w:rFonts w:asciiTheme="majorBidi" w:hAnsiTheme="majorBidi" w:cstheme="majorBidi"/>
          <w:sz w:val="28"/>
          <w:szCs w:val="28"/>
        </w:rPr>
      </w:pPr>
      <w:r w:rsidRPr="000A3970">
        <w:rPr>
          <w:rFonts w:asciiTheme="majorBidi" w:hAnsiTheme="majorBidi" w:cstheme="majorBidi"/>
          <w:color w:val="1A1A1A"/>
          <w:sz w:val="28"/>
          <w:szCs w:val="28"/>
        </w:rPr>
        <w:t>1. Objet et champ d'application</w:t>
      </w:r>
    </w:p>
    <w:p w14:paraId="5DDEE575" w14:textId="77777777" w:rsidR="00FB45D3" w:rsidRPr="000A3970" w:rsidRDefault="00FB45D3" w:rsidP="00CC7853">
      <w:pPr>
        <w:spacing w:after="80" w:line="480" w:lineRule="auto"/>
        <w:jc w:val="both"/>
        <w:rPr>
          <w:rFonts w:asciiTheme="majorBidi" w:hAnsiTheme="majorBidi" w:cstheme="majorBidi"/>
          <w:sz w:val="28"/>
          <w:szCs w:val="28"/>
        </w:rPr>
      </w:pPr>
      <w:r w:rsidRPr="000A3970">
        <w:rPr>
          <w:rFonts w:asciiTheme="majorBidi" w:hAnsiTheme="majorBidi" w:cstheme="majorBidi"/>
          <w:color w:val="1A1A1A"/>
          <w:sz w:val="28"/>
          <w:szCs w:val="28"/>
        </w:rPr>
        <w:t>2. Structure générale du rapport</w:t>
      </w:r>
    </w:p>
    <w:p w14:paraId="4B15ACAB" w14:textId="77777777" w:rsidR="00FB45D3" w:rsidRPr="000A3970" w:rsidRDefault="00FB45D3" w:rsidP="00CC7853">
      <w:pPr>
        <w:spacing w:after="80" w:line="480" w:lineRule="auto"/>
        <w:jc w:val="both"/>
        <w:rPr>
          <w:rFonts w:asciiTheme="majorBidi" w:hAnsiTheme="majorBidi" w:cstheme="majorBidi"/>
          <w:sz w:val="28"/>
          <w:szCs w:val="28"/>
        </w:rPr>
      </w:pPr>
      <w:r w:rsidRPr="000A3970">
        <w:rPr>
          <w:rFonts w:asciiTheme="majorBidi" w:hAnsiTheme="majorBidi" w:cstheme="majorBidi"/>
          <w:color w:val="1A1A1A"/>
          <w:sz w:val="28"/>
          <w:szCs w:val="28"/>
        </w:rPr>
        <w:t>3. Mise en forme du document</w:t>
      </w:r>
    </w:p>
    <w:p w14:paraId="198DFCEE" w14:textId="77777777" w:rsidR="00FB45D3" w:rsidRPr="000A3970" w:rsidRDefault="00FB45D3" w:rsidP="00CC7853">
      <w:pPr>
        <w:spacing w:after="80" w:line="480" w:lineRule="auto"/>
        <w:jc w:val="both"/>
        <w:rPr>
          <w:rFonts w:asciiTheme="majorBidi" w:hAnsiTheme="majorBidi" w:cstheme="majorBidi"/>
          <w:sz w:val="28"/>
          <w:szCs w:val="28"/>
        </w:rPr>
      </w:pPr>
      <w:r w:rsidRPr="000A3970">
        <w:rPr>
          <w:rFonts w:asciiTheme="majorBidi" w:hAnsiTheme="majorBidi" w:cstheme="majorBidi"/>
          <w:color w:val="1A1A1A"/>
          <w:sz w:val="28"/>
          <w:szCs w:val="28"/>
        </w:rPr>
        <w:t>4. Page de garde</w:t>
      </w:r>
    </w:p>
    <w:p w14:paraId="772D0402" w14:textId="77777777" w:rsidR="00FB45D3" w:rsidRPr="000A3970" w:rsidRDefault="00FB45D3" w:rsidP="00CC7853">
      <w:pPr>
        <w:spacing w:after="80" w:line="480" w:lineRule="auto"/>
        <w:jc w:val="both"/>
        <w:rPr>
          <w:rFonts w:asciiTheme="majorBidi" w:hAnsiTheme="majorBidi" w:cstheme="majorBidi"/>
          <w:sz w:val="28"/>
          <w:szCs w:val="28"/>
        </w:rPr>
      </w:pPr>
      <w:r w:rsidRPr="000A3970">
        <w:rPr>
          <w:rFonts w:asciiTheme="majorBidi" w:hAnsiTheme="majorBidi" w:cstheme="majorBidi"/>
          <w:color w:val="1A1A1A"/>
          <w:sz w:val="28"/>
          <w:szCs w:val="28"/>
        </w:rPr>
        <w:t>5. Rédaction et style</w:t>
      </w:r>
    </w:p>
    <w:p w14:paraId="14FFC0DB" w14:textId="77777777" w:rsidR="00FB45D3" w:rsidRPr="000A3970" w:rsidRDefault="00FB45D3" w:rsidP="00CC7853">
      <w:pPr>
        <w:spacing w:after="80" w:line="480" w:lineRule="auto"/>
        <w:jc w:val="both"/>
        <w:rPr>
          <w:rFonts w:asciiTheme="majorBidi" w:hAnsiTheme="majorBidi" w:cstheme="majorBidi"/>
          <w:sz w:val="28"/>
          <w:szCs w:val="28"/>
        </w:rPr>
      </w:pPr>
      <w:r w:rsidRPr="000A3970">
        <w:rPr>
          <w:rFonts w:asciiTheme="majorBidi" w:hAnsiTheme="majorBidi" w:cstheme="majorBidi"/>
          <w:color w:val="1A1A1A"/>
          <w:sz w:val="28"/>
          <w:szCs w:val="28"/>
        </w:rPr>
        <w:t>6. Citations, références et bibliographie</w:t>
      </w:r>
    </w:p>
    <w:p w14:paraId="32965C6A" w14:textId="77777777" w:rsidR="00FB45D3" w:rsidRPr="000A3970" w:rsidRDefault="00FB45D3" w:rsidP="00CC7853">
      <w:pPr>
        <w:spacing w:after="80" w:line="480" w:lineRule="auto"/>
        <w:jc w:val="both"/>
        <w:rPr>
          <w:rFonts w:asciiTheme="majorBidi" w:hAnsiTheme="majorBidi" w:cstheme="majorBidi"/>
          <w:sz w:val="28"/>
          <w:szCs w:val="28"/>
        </w:rPr>
      </w:pPr>
      <w:r w:rsidRPr="000A3970">
        <w:rPr>
          <w:rFonts w:asciiTheme="majorBidi" w:hAnsiTheme="majorBidi" w:cstheme="majorBidi"/>
          <w:color w:val="1A1A1A"/>
          <w:sz w:val="28"/>
          <w:szCs w:val="28"/>
        </w:rPr>
        <w:t>7. Illustrations, tableaux et annexes</w:t>
      </w:r>
    </w:p>
    <w:p w14:paraId="135073D5" w14:textId="01CC8D04" w:rsidR="00FB45D3" w:rsidRPr="000A3970" w:rsidRDefault="00FB45D3" w:rsidP="00CC7853">
      <w:pPr>
        <w:spacing w:after="80"/>
        <w:jc w:val="both"/>
        <w:rPr>
          <w:rFonts w:asciiTheme="majorBidi" w:hAnsiTheme="majorBidi" w:cstheme="majorBidi"/>
          <w:sz w:val="28"/>
          <w:szCs w:val="28"/>
        </w:rPr>
      </w:pPr>
    </w:p>
    <w:p w14:paraId="10785C0B" w14:textId="77777777" w:rsidR="00FB45D3" w:rsidRPr="000A3970" w:rsidRDefault="00FB45D3" w:rsidP="00FB45D3">
      <w:pPr>
        <w:rPr>
          <w:rFonts w:asciiTheme="majorBidi" w:hAnsiTheme="majorBidi" w:cstheme="majorBidi"/>
          <w:sz w:val="28"/>
          <w:szCs w:val="28"/>
        </w:rPr>
      </w:pPr>
      <w:r w:rsidRPr="000A3970">
        <w:rPr>
          <w:rFonts w:asciiTheme="majorBidi" w:hAnsiTheme="majorBidi" w:cstheme="majorBidi"/>
          <w:sz w:val="28"/>
          <w:szCs w:val="28"/>
        </w:rPr>
        <w:br w:type="page"/>
      </w:r>
    </w:p>
    <w:p w14:paraId="6F331504" w14:textId="08F83126" w:rsidR="00FB45D3" w:rsidRPr="000A3970" w:rsidRDefault="00FB45D3" w:rsidP="00FB45D3">
      <w:pPr>
        <w:pStyle w:val="Titre1"/>
        <w:rPr>
          <w:rFonts w:asciiTheme="majorBidi" w:hAnsiTheme="majorBidi"/>
          <w:b/>
          <w:bCs/>
          <w:color w:val="000000" w:themeColor="text1"/>
          <w:sz w:val="28"/>
          <w:szCs w:val="28"/>
        </w:rPr>
      </w:pPr>
      <w:r w:rsidRPr="000A3970">
        <w:rPr>
          <w:rFonts w:asciiTheme="majorBidi" w:hAnsiTheme="majorBidi"/>
          <w:b/>
          <w:bCs/>
          <w:color w:val="000000" w:themeColor="text1"/>
          <w:sz w:val="28"/>
          <w:szCs w:val="28"/>
        </w:rPr>
        <w:lastRenderedPageBreak/>
        <w:t>1. Objet et champ d'application</w:t>
      </w:r>
    </w:p>
    <w:p w14:paraId="15BA2D79" w14:textId="2BCF3D1C" w:rsidR="00FB45D3" w:rsidRPr="000A3970" w:rsidRDefault="00FB45D3" w:rsidP="00875D89">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La présente charte graphique a pour objectif d'harmoniser la présentation des rapports de stage,</w:t>
      </w:r>
      <w:r w:rsidR="0086573E">
        <w:rPr>
          <w:rFonts w:asciiTheme="majorBidi" w:hAnsiTheme="majorBidi" w:cstheme="majorBidi"/>
          <w:color w:val="000000" w:themeColor="text1"/>
          <w:sz w:val="24"/>
          <w:szCs w:val="24"/>
        </w:rPr>
        <w:t xml:space="preserve"> </w:t>
      </w:r>
      <w:r w:rsidRPr="000A3970">
        <w:rPr>
          <w:rFonts w:asciiTheme="majorBidi" w:hAnsiTheme="majorBidi" w:cstheme="majorBidi"/>
          <w:color w:val="000000" w:themeColor="text1"/>
          <w:sz w:val="24"/>
          <w:szCs w:val="24"/>
        </w:rPr>
        <w:t>et projets de fin d'études (PFE) produits par les étudiants de l'</w:t>
      </w:r>
      <w:r w:rsidR="001E76D2">
        <w:rPr>
          <w:rFonts w:asciiTheme="majorBidi" w:hAnsiTheme="majorBidi" w:cstheme="majorBidi"/>
          <w:color w:val="000000" w:themeColor="text1"/>
          <w:sz w:val="24"/>
          <w:szCs w:val="24"/>
        </w:rPr>
        <w:t>i</w:t>
      </w:r>
      <w:r w:rsidR="00A35628">
        <w:rPr>
          <w:rFonts w:asciiTheme="majorBidi" w:hAnsiTheme="majorBidi" w:cstheme="majorBidi"/>
          <w:color w:val="000000" w:themeColor="text1"/>
          <w:sz w:val="24"/>
          <w:szCs w:val="24"/>
        </w:rPr>
        <w:t>SMAG</w:t>
      </w:r>
      <w:r w:rsidR="001E76D2">
        <w:rPr>
          <w:rFonts w:asciiTheme="majorBidi" w:hAnsiTheme="majorBidi" w:cstheme="majorBidi"/>
          <w:color w:val="000000" w:themeColor="text1"/>
          <w:sz w:val="24"/>
          <w:szCs w:val="24"/>
        </w:rPr>
        <w:t>i</w:t>
      </w:r>
      <w:r w:rsidRPr="000A3970">
        <w:rPr>
          <w:rFonts w:asciiTheme="majorBidi" w:hAnsiTheme="majorBidi" w:cstheme="majorBidi"/>
          <w:color w:val="000000" w:themeColor="text1"/>
          <w:sz w:val="24"/>
          <w:szCs w:val="24"/>
        </w:rPr>
        <w:t>, quel que soit leur pôle (Business School ou Engineering School) et leur niveau de formation (Cycle préparatoire, Licence, Cycle d'ingénieur</w:t>
      </w:r>
      <w:r w:rsidR="0086573E">
        <w:rPr>
          <w:rFonts w:asciiTheme="majorBidi" w:hAnsiTheme="majorBidi" w:cstheme="majorBidi"/>
          <w:color w:val="000000" w:themeColor="text1"/>
          <w:sz w:val="24"/>
          <w:szCs w:val="24"/>
        </w:rPr>
        <w:t xml:space="preserve"> et </w:t>
      </w:r>
      <w:r w:rsidRPr="000A3970">
        <w:rPr>
          <w:rFonts w:asciiTheme="majorBidi" w:hAnsiTheme="majorBidi" w:cstheme="majorBidi"/>
          <w:color w:val="000000" w:themeColor="text1"/>
          <w:sz w:val="24"/>
          <w:szCs w:val="24"/>
        </w:rPr>
        <w:t>Master).</w:t>
      </w:r>
    </w:p>
    <w:p w14:paraId="226F278B" w14:textId="1F627382" w:rsidR="00FB45D3" w:rsidRPr="000A3970" w:rsidRDefault="00FB45D3" w:rsidP="00875D89">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Elle s'applique à l'ensemble des documents remis dans le cadre d'un stage, ou d'un projet de fin d'études, et constitue une référence obligatoire tant pour la mise en forme que pour la structure du contenu. Le respect de cette charte fait partie des critères d'évaluation du document écrit.</w:t>
      </w:r>
    </w:p>
    <w:p w14:paraId="22EAE716" w14:textId="77777777" w:rsidR="00FB45D3" w:rsidRPr="000A3970" w:rsidRDefault="00FB45D3" w:rsidP="00FB45D3">
      <w:pPr>
        <w:pStyle w:val="Titre1"/>
        <w:rPr>
          <w:rFonts w:asciiTheme="majorBidi" w:hAnsiTheme="majorBidi"/>
          <w:b/>
          <w:bCs/>
          <w:color w:val="000000" w:themeColor="text1"/>
          <w:sz w:val="28"/>
          <w:szCs w:val="28"/>
        </w:rPr>
      </w:pPr>
      <w:r w:rsidRPr="000A3970">
        <w:rPr>
          <w:rFonts w:asciiTheme="majorBidi" w:hAnsiTheme="majorBidi"/>
          <w:b/>
          <w:bCs/>
          <w:color w:val="000000" w:themeColor="text1"/>
          <w:sz w:val="28"/>
          <w:szCs w:val="28"/>
        </w:rPr>
        <w:t>2. Structure générale du rapport</w:t>
      </w:r>
    </w:p>
    <w:p w14:paraId="28B0091E" w14:textId="77777777" w:rsidR="00FB45D3" w:rsidRPr="000A3970" w:rsidRDefault="00FB45D3" w:rsidP="0086573E">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Tout rapport doit respecter l'enchaînement suivant, dans cet ordre :</w:t>
      </w:r>
    </w:p>
    <w:p w14:paraId="045A7A60" w14:textId="3ACDB1A3"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Page de garde (</w:t>
      </w:r>
      <w:r w:rsidR="0086573E">
        <w:rPr>
          <w:rFonts w:asciiTheme="majorBidi" w:hAnsiTheme="majorBidi" w:cstheme="majorBidi"/>
          <w:color w:val="000000" w:themeColor="text1"/>
          <w:sz w:val="24"/>
          <w:szCs w:val="24"/>
        </w:rPr>
        <w:t>M</w:t>
      </w:r>
      <w:r w:rsidRPr="000A3970">
        <w:rPr>
          <w:rFonts w:asciiTheme="majorBidi" w:hAnsiTheme="majorBidi" w:cstheme="majorBidi"/>
          <w:color w:val="000000" w:themeColor="text1"/>
          <w:sz w:val="24"/>
          <w:szCs w:val="24"/>
        </w:rPr>
        <w:t xml:space="preserve">odèle officiel </w:t>
      </w:r>
      <w:r w:rsidR="001E76D2">
        <w:rPr>
          <w:rFonts w:asciiTheme="majorBidi" w:hAnsiTheme="majorBidi" w:cstheme="majorBidi"/>
          <w:color w:val="000000" w:themeColor="text1"/>
          <w:sz w:val="24"/>
          <w:szCs w:val="24"/>
        </w:rPr>
        <w:t>i</w:t>
      </w:r>
      <w:r w:rsidR="00A35628">
        <w:rPr>
          <w:rFonts w:asciiTheme="majorBidi" w:hAnsiTheme="majorBidi" w:cstheme="majorBidi"/>
          <w:color w:val="000000" w:themeColor="text1"/>
          <w:sz w:val="24"/>
          <w:szCs w:val="24"/>
        </w:rPr>
        <w:t>SMAG</w:t>
      </w:r>
      <w:r w:rsidR="001E76D2">
        <w:rPr>
          <w:rFonts w:asciiTheme="majorBidi" w:hAnsiTheme="majorBidi" w:cstheme="majorBidi"/>
          <w:color w:val="000000" w:themeColor="text1"/>
          <w:sz w:val="24"/>
          <w:szCs w:val="24"/>
        </w:rPr>
        <w:t>i</w:t>
      </w:r>
      <w:r w:rsidRPr="000A3970">
        <w:rPr>
          <w:rFonts w:asciiTheme="majorBidi" w:hAnsiTheme="majorBidi" w:cstheme="majorBidi"/>
          <w:color w:val="000000" w:themeColor="text1"/>
          <w:sz w:val="24"/>
          <w:szCs w:val="24"/>
        </w:rPr>
        <w:t>)</w:t>
      </w:r>
    </w:p>
    <w:p w14:paraId="369EB2E0" w14:textId="77777777"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Remerciements</w:t>
      </w:r>
    </w:p>
    <w:p w14:paraId="01411897" w14:textId="7C6E8F47"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 xml:space="preserve">Sommaire </w:t>
      </w:r>
      <w:r w:rsidR="0086573E" w:rsidRPr="000A3970">
        <w:rPr>
          <w:rFonts w:asciiTheme="majorBidi" w:hAnsiTheme="majorBidi" w:cstheme="majorBidi"/>
          <w:color w:val="000000" w:themeColor="text1"/>
          <w:sz w:val="24"/>
          <w:szCs w:val="24"/>
        </w:rPr>
        <w:t>(généré automatiquement)</w:t>
      </w:r>
    </w:p>
    <w:p w14:paraId="39590AD5" w14:textId="13B8A630"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 xml:space="preserve">Liste des figures et liste des tableaux </w:t>
      </w:r>
    </w:p>
    <w:p w14:paraId="28016D24" w14:textId="35E13A30"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 xml:space="preserve">Liste des abréviations </w:t>
      </w:r>
    </w:p>
    <w:p w14:paraId="59C4C243" w14:textId="77777777"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Introduction générale</w:t>
      </w:r>
    </w:p>
    <w:p w14:paraId="6C5D696A" w14:textId="77777777"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Corps du rapport, organisé en chapitres ou parties</w:t>
      </w:r>
    </w:p>
    <w:p w14:paraId="56A208FC" w14:textId="77777777"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Conclusion générale</w:t>
      </w:r>
    </w:p>
    <w:p w14:paraId="213F8098" w14:textId="77777777" w:rsidR="00FB45D3" w:rsidRPr="000A3970"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Bibliographie / Webographie</w:t>
      </w:r>
    </w:p>
    <w:p w14:paraId="3870E59A" w14:textId="653426EB" w:rsidR="00FB45D3" w:rsidRDefault="00FB45D3"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Annexes</w:t>
      </w:r>
    </w:p>
    <w:p w14:paraId="10571785" w14:textId="1C80F99A" w:rsidR="0086573E" w:rsidRPr="0086573E" w:rsidRDefault="0086573E" w:rsidP="0086573E">
      <w:pPr>
        <w:pStyle w:val="Paragraphedeliste"/>
        <w:numPr>
          <w:ilvl w:val="0"/>
          <w:numId w:val="1"/>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Table des matières (générée automatiquement)</w:t>
      </w:r>
    </w:p>
    <w:p w14:paraId="105A470B" w14:textId="24630608" w:rsidR="0086573E" w:rsidRDefault="00FB45D3" w:rsidP="0086573E">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 xml:space="preserve">Le corps du rapport est structuré en chapitres clairement identifiés. </w:t>
      </w:r>
    </w:p>
    <w:p w14:paraId="2B452E0E" w14:textId="77777777" w:rsidR="00875D89" w:rsidRDefault="00875D89" w:rsidP="0086573E">
      <w:pPr>
        <w:spacing w:after="160" w:line="360" w:lineRule="auto"/>
        <w:jc w:val="both"/>
        <w:rPr>
          <w:rFonts w:asciiTheme="majorBidi" w:hAnsiTheme="majorBidi" w:cstheme="majorBidi"/>
          <w:color w:val="000000" w:themeColor="text1"/>
          <w:sz w:val="24"/>
          <w:szCs w:val="24"/>
        </w:rPr>
      </w:pPr>
    </w:p>
    <w:p w14:paraId="00C0F81A" w14:textId="77777777" w:rsidR="00875D89" w:rsidRPr="000A3970" w:rsidRDefault="00875D89" w:rsidP="0086573E">
      <w:pPr>
        <w:spacing w:after="160" w:line="360" w:lineRule="auto"/>
        <w:jc w:val="both"/>
        <w:rPr>
          <w:rFonts w:asciiTheme="majorBidi" w:hAnsiTheme="majorBidi" w:cstheme="majorBidi"/>
          <w:color w:val="000000" w:themeColor="text1"/>
          <w:sz w:val="24"/>
          <w:szCs w:val="24"/>
        </w:rPr>
      </w:pPr>
    </w:p>
    <w:p w14:paraId="7DD86BA4" w14:textId="77777777" w:rsidR="00FB45D3" w:rsidRPr="000A3970" w:rsidRDefault="00FB45D3" w:rsidP="00FB45D3">
      <w:pPr>
        <w:pStyle w:val="Titre1"/>
        <w:rPr>
          <w:rFonts w:asciiTheme="majorBidi" w:hAnsiTheme="majorBidi"/>
          <w:b/>
          <w:bCs/>
          <w:color w:val="000000" w:themeColor="text1"/>
          <w:sz w:val="28"/>
          <w:szCs w:val="28"/>
        </w:rPr>
      </w:pPr>
      <w:r w:rsidRPr="000A3970">
        <w:rPr>
          <w:rFonts w:asciiTheme="majorBidi" w:hAnsiTheme="majorBidi"/>
          <w:b/>
          <w:bCs/>
          <w:color w:val="000000" w:themeColor="text1"/>
          <w:sz w:val="28"/>
          <w:szCs w:val="28"/>
        </w:rPr>
        <w:lastRenderedPageBreak/>
        <w:t>3. Mise en forme du document</w:t>
      </w:r>
    </w:p>
    <w:p w14:paraId="72A67507" w14:textId="77777777" w:rsidR="00FB45D3" w:rsidRPr="000A3970" w:rsidRDefault="00FB45D3" w:rsidP="00FB45D3">
      <w:pPr>
        <w:pStyle w:val="Titre2"/>
        <w:rPr>
          <w:rFonts w:asciiTheme="majorBidi" w:hAnsiTheme="majorBidi"/>
          <w:color w:val="000000" w:themeColor="text1"/>
          <w:sz w:val="24"/>
          <w:szCs w:val="24"/>
        </w:rPr>
      </w:pPr>
      <w:r w:rsidRPr="000A3970">
        <w:rPr>
          <w:rFonts w:asciiTheme="majorBidi" w:hAnsiTheme="majorBidi"/>
          <w:color w:val="000000" w:themeColor="text1"/>
          <w:sz w:val="24"/>
          <w:szCs w:val="24"/>
        </w:rPr>
        <w:t>3.1 Format et marges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B45D3" w:rsidRPr="000A3970" w14:paraId="692C696C" w14:textId="77777777" w:rsidTr="0086573E">
        <w:trPr>
          <w:cantSplit/>
        </w:trPr>
        <w:tc>
          <w:tcPr>
            <w:tcW w:w="3200" w:type="dxa"/>
            <w:tcMar>
              <w:top w:w="100" w:type="dxa"/>
              <w:left w:w="140" w:type="dxa"/>
              <w:bottom w:w="100" w:type="dxa"/>
              <w:right w:w="140" w:type="dxa"/>
            </w:tcMar>
          </w:tcPr>
          <w:p w14:paraId="76E47085"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b/>
                <w:bCs/>
                <w:color w:val="000000" w:themeColor="text1"/>
                <w:sz w:val="24"/>
                <w:szCs w:val="24"/>
              </w:rPr>
              <w:t>Paramètre</w:t>
            </w:r>
          </w:p>
        </w:tc>
        <w:tc>
          <w:tcPr>
            <w:tcW w:w="6160" w:type="dxa"/>
            <w:tcMar>
              <w:top w:w="100" w:type="dxa"/>
              <w:left w:w="140" w:type="dxa"/>
              <w:bottom w:w="100" w:type="dxa"/>
              <w:right w:w="140" w:type="dxa"/>
            </w:tcMar>
          </w:tcPr>
          <w:p w14:paraId="34BD9C92"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b/>
                <w:bCs/>
                <w:color w:val="000000" w:themeColor="text1"/>
                <w:sz w:val="24"/>
                <w:szCs w:val="24"/>
              </w:rPr>
              <w:t>Spécification</w:t>
            </w:r>
          </w:p>
        </w:tc>
      </w:tr>
      <w:tr w:rsidR="00FB45D3" w:rsidRPr="000A3970" w14:paraId="5C00ACE3" w14:textId="77777777" w:rsidTr="0086573E">
        <w:trPr>
          <w:cantSplit/>
        </w:trPr>
        <w:tc>
          <w:tcPr>
            <w:tcW w:w="3200" w:type="dxa"/>
            <w:tcMar>
              <w:top w:w="100" w:type="dxa"/>
              <w:left w:w="140" w:type="dxa"/>
              <w:bottom w:w="100" w:type="dxa"/>
              <w:right w:w="140" w:type="dxa"/>
            </w:tcMar>
          </w:tcPr>
          <w:p w14:paraId="67D55303"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b/>
                <w:bCs/>
                <w:color w:val="000000" w:themeColor="text1"/>
                <w:sz w:val="24"/>
                <w:szCs w:val="24"/>
              </w:rPr>
              <w:t>Format papier</w:t>
            </w:r>
          </w:p>
        </w:tc>
        <w:tc>
          <w:tcPr>
            <w:tcW w:w="6160" w:type="dxa"/>
            <w:tcMar>
              <w:top w:w="100" w:type="dxa"/>
              <w:left w:w="140" w:type="dxa"/>
              <w:bottom w:w="100" w:type="dxa"/>
              <w:right w:w="140" w:type="dxa"/>
            </w:tcMar>
          </w:tcPr>
          <w:p w14:paraId="7DDE80D0" w14:textId="49D92B2B"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 xml:space="preserve">A4 </w:t>
            </w:r>
          </w:p>
        </w:tc>
      </w:tr>
      <w:tr w:rsidR="00FB45D3" w:rsidRPr="000A3970" w14:paraId="78F33D3F" w14:textId="77777777" w:rsidTr="0086573E">
        <w:trPr>
          <w:cantSplit/>
        </w:trPr>
        <w:tc>
          <w:tcPr>
            <w:tcW w:w="3200" w:type="dxa"/>
            <w:tcMar>
              <w:top w:w="100" w:type="dxa"/>
              <w:left w:w="140" w:type="dxa"/>
              <w:bottom w:w="100" w:type="dxa"/>
              <w:right w:w="140" w:type="dxa"/>
            </w:tcMar>
          </w:tcPr>
          <w:p w14:paraId="20F56E16"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b/>
                <w:bCs/>
                <w:color w:val="000000" w:themeColor="text1"/>
                <w:sz w:val="24"/>
                <w:szCs w:val="24"/>
              </w:rPr>
              <w:t>Orientation</w:t>
            </w:r>
          </w:p>
        </w:tc>
        <w:tc>
          <w:tcPr>
            <w:tcW w:w="6160" w:type="dxa"/>
            <w:tcMar>
              <w:top w:w="100" w:type="dxa"/>
              <w:left w:w="140" w:type="dxa"/>
              <w:bottom w:w="100" w:type="dxa"/>
              <w:right w:w="140" w:type="dxa"/>
            </w:tcMar>
          </w:tcPr>
          <w:p w14:paraId="028D11DF"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Portrait</w:t>
            </w:r>
          </w:p>
        </w:tc>
      </w:tr>
      <w:tr w:rsidR="00FB45D3" w:rsidRPr="000A3970" w14:paraId="6AC02EAE" w14:textId="77777777" w:rsidTr="0086573E">
        <w:trPr>
          <w:cantSplit/>
        </w:trPr>
        <w:tc>
          <w:tcPr>
            <w:tcW w:w="3200" w:type="dxa"/>
            <w:tcMar>
              <w:top w:w="100" w:type="dxa"/>
              <w:left w:w="140" w:type="dxa"/>
              <w:bottom w:w="100" w:type="dxa"/>
              <w:right w:w="140" w:type="dxa"/>
            </w:tcMar>
          </w:tcPr>
          <w:p w14:paraId="2681A4A8" w14:textId="77777777" w:rsidR="00FB45D3" w:rsidRPr="00875D89" w:rsidRDefault="00FB45D3" w:rsidP="00402071">
            <w:pPr>
              <w:rPr>
                <w:rFonts w:asciiTheme="majorBidi" w:hAnsiTheme="majorBidi" w:cstheme="majorBidi"/>
                <w:color w:val="000000" w:themeColor="text1"/>
                <w:sz w:val="24"/>
                <w:szCs w:val="24"/>
              </w:rPr>
            </w:pPr>
            <w:r w:rsidRPr="00875D89">
              <w:rPr>
                <w:rFonts w:asciiTheme="majorBidi" w:hAnsiTheme="majorBidi" w:cstheme="majorBidi"/>
                <w:b/>
                <w:bCs/>
                <w:color w:val="000000" w:themeColor="text1"/>
                <w:sz w:val="24"/>
                <w:szCs w:val="24"/>
              </w:rPr>
              <w:t>Marge haute / basse</w:t>
            </w:r>
          </w:p>
        </w:tc>
        <w:tc>
          <w:tcPr>
            <w:tcW w:w="6160" w:type="dxa"/>
            <w:tcMar>
              <w:top w:w="100" w:type="dxa"/>
              <w:left w:w="140" w:type="dxa"/>
              <w:bottom w:w="100" w:type="dxa"/>
              <w:right w:w="140" w:type="dxa"/>
            </w:tcMar>
          </w:tcPr>
          <w:p w14:paraId="56969ADF"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2,5 cm</w:t>
            </w:r>
          </w:p>
        </w:tc>
      </w:tr>
      <w:tr w:rsidR="00FB45D3" w:rsidRPr="000A3970" w14:paraId="1CF877C2" w14:textId="77777777" w:rsidTr="0086573E">
        <w:trPr>
          <w:cantSplit/>
        </w:trPr>
        <w:tc>
          <w:tcPr>
            <w:tcW w:w="3200" w:type="dxa"/>
            <w:tcMar>
              <w:top w:w="100" w:type="dxa"/>
              <w:left w:w="140" w:type="dxa"/>
              <w:bottom w:w="100" w:type="dxa"/>
              <w:right w:w="140" w:type="dxa"/>
            </w:tcMar>
          </w:tcPr>
          <w:p w14:paraId="69CBC8F6"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b/>
                <w:bCs/>
                <w:color w:val="000000" w:themeColor="text1"/>
                <w:sz w:val="24"/>
                <w:szCs w:val="24"/>
              </w:rPr>
              <w:t>Marge gauche</w:t>
            </w:r>
          </w:p>
        </w:tc>
        <w:tc>
          <w:tcPr>
            <w:tcW w:w="6160" w:type="dxa"/>
            <w:tcMar>
              <w:top w:w="100" w:type="dxa"/>
              <w:left w:w="140" w:type="dxa"/>
              <w:bottom w:w="100" w:type="dxa"/>
              <w:right w:w="140" w:type="dxa"/>
            </w:tcMar>
          </w:tcPr>
          <w:p w14:paraId="49E979F5" w14:textId="1862CF4C"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 xml:space="preserve">3 cm </w:t>
            </w:r>
          </w:p>
        </w:tc>
      </w:tr>
      <w:tr w:rsidR="00FB45D3" w:rsidRPr="000A3970" w14:paraId="1495B2B4" w14:textId="77777777" w:rsidTr="0086573E">
        <w:trPr>
          <w:cantSplit/>
        </w:trPr>
        <w:tc>
          <w:tcPr>
            <w:tcW w:w="3200" w:type="dxa"/>
            <w:tcMar>
              <w:top w:w="100" w:type="dxa"/>
              <w:left w:w="140" w:type="dxa"/>
              <w:bottom w:w="100" w:type="dxa"/>
              <w:right w:w="140" w:type="dxa"/>
            </w:tcMar>
          </w:tcPr>
          <w:p w14:paraId="03171975"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b/>
                <w:bCs/>
                <w:color w:val="000000" w:themeColor="text1"/>
                <w:sz w:val="24"/>
                <w:szCs w:val="24"/>
              </w:rPr>
              <w:t>Marge droite</w:t>
            </w:r>
          </w:p>
        </w:tc>
        <w:tc>
          <w:tcPr>
            <w:tcW w:w="6160" w:type="dxa"/>
            <w:tcMar>
              <w:top w:w="100" w:type="dxa"/>
              <w:left w:w="140" w:type="dxa"/>
              <w:bottom w:w="100" w:type="dxa"/>
              <w:right w:w="140" w:type="dxa"/>
            </w:tcMar>
          </w:tcPr>
          <w:p w14:paraId="28385806"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2 cm</w:t>
            </w:r>
          </w:p>
        </w:tc>
      </w:tr>
      <w:tr w:rsidR="00FB45D3" w:rsidRPr="000A3970" w14:paraId="714379BB" w14:textId="77777777" w:rsidTr="0086573E">
        <w:trPr>
          <w:cantSplit/>
        </w:trPr>
        <w:tc>
          <w:tcPr>
            <w:tcW w:w="3200" w:type="dxa"/>
            <w:tcMar>
              <w:top w:w="100" w:type="dxa"/>
              <w:left w:w="140" w:type="dxa"/>
              <w:bottom w:w="100" w:type="dxa"/>
              <w:right w:w="140" w:type="dxa"/>
            </w:tcMar>
          </w:tcPr>
          <w:p w14:paraId="4DF569AC"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b/>
                <w:bCs/>
                <w:color w:val="000000" w:themeColor="text1"/>
                <w:sz w:val="24"/>
                <w:szCs w:val="24"/>
              </w:rPr>
              <w:t>Impression</w:t>
            </w:r>
          </w:p>
        </w:tc>
        <w:tc>
          <w:tcPr>
            <w:tcW w:w="6160" w:type="dxa"/>
            <w:tcMar>
              <w:top w:w="100" w:type="dxa"/>
              <w:left w:w="140" w:type="dxa"/>
              <w:bottom w:w="100" w:type="dxa"/>
              <w:right w:w="140" w:type="dxa"/>
            </w:tcMar>
          </w:tcPr>
          <w:p w14:paraId="5AE3D3DC" w14:textId="77777777" w:rsidR="00FB45D3" w:rsidRPr="000A3970" w:rsidRDefault="00FB45D3" w:rsidP="00402071">
            <w:pPr>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Recto seul ou recto-verso selon consigne de l'encadrant</w:t>
            </w:r>
          </w:p>
        </w:tc>
      </w:tr>
    </w:tbl>
    <w:p w14:paraId="44A200D5" w14:textId="77777777" w:rsidR="00FB45D3" w:rsidRPr="000A3970" w:rsidRDefault="00FB45D3" w:rsidP="00FB45D3">
      <w:pPr>
        <w:spacing w:after="240"/>
        <w:rPr>
          <w:rFonts w:asciiTheme="majorBidi" w:hAnsiTheme="majorBidi" w:cstheme="majorBidi"/>
          <w:color w:val="000000" w:themeColor="text1"/>
          <w:sz w:val="24"/>
          <w:szCs w:val="24"/>
        </w:rPr>
      </w:pPr>
    </w:p>
    <w:p w14:paraId="1606B5A3" w14:textId="77777777" w:rsidR="00FB45D3" w:rsidRPr="000A3970" w:rsidRDefault="00FB45D3" w:rsidP="00FB45D3">
      <w:pPr>
        <w:pStyle w:val="Titre2"/>
        <w:rPr>
          <w:rFonts w:asciiTheme="majorBidi" w:hAnsiTheme="majorBidi"/>
          <w:color w:val="000000" w:themeColor="text1"/>
          <w:sz w:val="24"/>
          <w:szCs w:val="24"/>
        </w:rPr>
      </w:pPr>
      <w:r w:rsidRPr="000A3970">
        <w:rPr>
          <w:rFonts w:asciiTheme="majorBidi" w:hAnsiTheme="majorBidi"/>
          <w:color w:val="000000" w:themeColor="text1"/>
          <w:sz w:val="24"/>
          <w:szCs w:val="24"/>
        </w:rPr>
        <w:t>3.2 Polices et tailles de caractères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B45D3" w:rsidRPr="000A3970" w14:paraId="0D89AB86" w14:textId="77777777" w:rsidTr="0086573E">
        <w:trPr>
          <w:cantSplit/>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2E1EB" w14:textId="77777777"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Élément</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51B496" w14:textId="77777777"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Police / Taille / Style</w:t>
            </w:r>
          </w:p>
        </w:tc>
      </w:tr>
      <w:tr w:rsidR="00FB45D3" w:rsidRPr="00A35628" w14:paraId="67F5AABC" w14:textId="77777777" w:rsidTr="0086573E">
        <w:trPr>
          <w:cantSplit/>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85DCAA" w14:textId="1680293E"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 xml:space="preserve">Titre de chapitre </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6F4D4F" w14:textId="44822B3A" w:rsidR="00FB45D3" w:rsidRPr="00A35628" w:rsidRDefault="0086573E" w:rsidP="00402071">
            <w:pPr>
              <w:rPr>
                <w:rFonts w:asciiTheme="majorBidi" w:hAnsiTheme="majorBidi" w:cstheme="majorBidi"/>
                <w:color w:val="000000" w:themeColor="text1"/>
                <w:sz w:val="24"/>
                <w:szCs w:val="24"/>
                <w:lang w:val="en-US"/>
              </w:rPr>
            </w:pPr>
            <w:r w:rsidRPr="00A35628">
              <w:rPr>
                <w:rFonts w:asciiTheme="majorBidi" w:hAnsiTheme="majorBidi" w:cstheme="majorBidi"/>
                <w:color w:val="000000" w:themeColor="text1"/>
                <w:sz w:val="24"/>
                <w:szCs w:val="24"/>
                <w:lang w:val="en-US"/>
              </w:rPr>
              <w:t>Times New Roman</w:t>
            </w:r>
            <w:r w:rsidR="00FB45D3" w:rsidRPr="00A35628">
              <w:rPr>
                <w:rFonts w:asciiTheme="majorBidi" w:hAnsiTheme="majorBidi" w:cstheme="majorBidi"/>
                <w:color w:val="000000" w:themeColor="text1"/>
                <w:sz w:val="24"/>
                <w:szCs w:val="24"/>
                <w:lang w:val="en-US"/>
              </w:rPr>
              <w:t>, 1</w:t>
            </w:r>
            <w:r w:rsidR="00875D89" w:rsidRPr="00A35628">
              <w:rPr>
                <w:rFonts w:asciiTheme="majorBidi" w:hAnsiTheme="majorBidi" w:cstheme="majorBidi"/>
                <w:color w:val="000000" w:themeColor="text1"/>
                <w:sz w:val="24"/>
                <w:szCs w:val="24"/>
                <w:lang w:val="en-US"/>
              </w:rPr>
              <w:t>4</w:t>
            </w:r>
            <w:r w:rsidR="00FB45D3" w:rsidRPr="00A35628">
              <w:rPr>
                <w:rFonts w:asciiTheme="majorBidi" w:hAnsiTheme="majorBidi" w:cstheme="majorBidi"/>
                <w:color w:val="000000" w:themeColor="text1"/>
                <w:sz w:val="24"/>
                <w:szCs w:val="24"/>
                <w:lang w:val="en-US"/>
              </w:rPr>
              <w:t xml:space="preserve"> </w:t>
            </w:r>
            <w:proofErr w:type="spellStart"/>
            <w:r w:rsidR="00FB45D3" w:rsidRPr="00A35628">
              <w:rPr>
                <w:rFonts w:asciiTheme="majorBidi" w:hAnsiTheme="majorBidi" w:cstheme="majorBidi"/>
                <w:color w:val="000000" w:themeColor="text1"/>
                <w:sz w:val="24"/>
                <w:szCs w:val="24"/>
                <w:lang w:val="en-US"/>
              </w:rPr>
              <w:t>pt</w:t>
            </w:r>
            <w:proofErr w:type="spellEnd"/>
            <w:r w:rsidR="00FB45D3" w:rsidRPr="00A35628">
              <w:rPr>
                <w:rFonts w:asciiTheme="majorBidi" w:hAnsiTheme="majorBidi" w:cstheme="majorBidi"/>
                <w:color w:val="000000" w:themeColor="text1"/>
                <w:sz w:val="24"/>
                <w:szCs w:val="24"/>
                <w:lang w:val="en-US"/>
              </w:rPr>
              <w:t>, gras</w:t>
            </w:r>
          </w:p>
        </w:tc>
      </w:tr>
      <w:tr w:rsidR="00FB45D3" w:rsidRPr="00A35628" w14:paraId="33F05E8A" w14:textId="77777777" w:rsidTr="0086573E">
        <w:trPr>
          <w:cantSplit/>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A3E2BC" w14:textId="017696E6"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 xml:space="preserve">Titre de section </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3E2A79" w14:textId="1F0CAED3" w:rsidR="00FB45D3" w:rsidRPr="00A35628" w:rsidRDefault="0086573E" w:rsidP="00402071">
            <w:pPr>
              <w:rPr>
                <w:rFonts w:asciiTheme="majorBidi" w:hAnsiTheme="majorBidi" w:cstheme="majorBidi"/>
                <w:color w:val="000000" w:themeColor="text1"/>
                <w:sz w:val="24"/>
                <w:szCs w:val="24"/>
                <w:lang w:val="en-US"/>
              </w:rPr>
            </w:pPr>
            <w:r w:rsidRPr="00A35628">
              <w:rPr>
                <w:rFonts w:asciiTheme="majorBidi" w:hAnsiTheme="majorBidi" w:cstheme="majorBidi"/>
                <w:color w:val="000000" w:themeColor="text1"/>
                <w:sz w:val="24"/>
                <w:szCs w:val="24"/>
                <w:lang w:val="en-US"/>
              </w:rPr>
              <w:t>Times New Roman</w:t>
            </w:r>
            <w:r w:rsidR="00FB45D3" w:rsidRPr="00A35628">
              <w:rPr>
                <w:rFonts w:asciiTheme="majorBidi" w:hAnsiTheme="majorBidi" w:cstheme="majorBidi"/>
                <w:color w:val="000000" w:themeColor="text1"/>
                <w:sz w:val="24"/>
                <w:szCs w:val="24"/>
                <w:lang w:val="en-US"/>
              </w:rPr>
              <w:t>, 1</w:t>
            </w:r>
            <w:r w:rsidR="00875D89" w:rsidRPr="00A35628">
              <w:rPr>
                <w:rFonts w:asciiTheme="majorBidi" w:hAnsiTheme="majorBidi" w:cstheme="majorBidi"/>
                <w:color w:val="000000" w:themeColor="text1"/>
                <w:sz w:val="24"/>
                <w:szCs w:val="24"/>
                <w:lang w:val="en-US"/>
              </w:rPr>
              <w:t>2</w:t>
            </w:r>
            <w:r w:rsidR="00FB45D3" w:rsidRPr="00A35628">
              <w:rPr>
                <w:rFonts w:asciiTheme="majorBidi" w:hAnsiTheme="majorBidi" w:cstheme="majorBidi"/>
                <w:color w:val="000000" w:themeColor="text1"/>
                <w:sz w:val="24"/>
                <w:szCs w:val="24"/>
                <w:lang w:val="en-US"/>
              </w:rPr>
              <w:t xml:space="preserve"> </w:t>
            </w:r>
            <w:proofErr w:type="spellStart"/>
            <w:r w:rsidR="00FB45D3" w:rsidRPr="00A35628">
              <w:rPr>
                <w:rFonts w:asciiTheme="majorBidi" w:hAnsiTheme="majorBidi" w:cstheme="majorBidi"/>
                <w:color w:val="000000" w:themeColor="text1"/>
                <w:sz w:val="24"/>
                <w:szCs w:val="24"/>
                <w:lang w:val="en-US"/>
              </w:rPr>
              <w:t>pt</w:t>
            </w:r>
            <w:proofErr w:type="spellEnd"/>
            <w:r w:rsidR="00FB45D3" w:rsidRPr="00A35628">
              <w:rPr>
                <w:rFonts w:asciiTheme="majorBidi" w:hAnsiTheme="majorBidi" w:cstheme="majorBidi"/>
                <w:color w:val="000000" w:themeColor="text1"/>
                <w:sz w:val="24"/>
                <w:szCs w:val="24"/>
                <w:lang w:val="en-US"/>
              </w:rPr>
              <w:t>, gras</w:t>
            </w:r>
          </w:p>
        </w:tc>
      </w:tr>
      <w:tr w:rsidR="00FB45D3" w:rsidRPr="000A3970" w14:paraId="35E6D4AB" w14:textId="77777777" w:rsidTr="0086573E">
        <w:trPr>
          <w:cantSplit/>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37A7F" w14:textId="77777777"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Corps de texte</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5F30FB" w14:textId="1FB132C4" w:rsidR="00FB45D3" w:rsidRPr="0086573E" w:rsidRDefault="0086573E" w:rsidP="0040207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Times New Roman</w:t>
            </w:r>
            <w:r w:rsidR="00FB45D3" w:rsidRPr="0086573E">
              <w:rPr>
                <w:rFonts w:asciiTheme="majorBidi" w:hAnsiTheme="majorBidi" w:cstheme="majorBidi"/>
                <w:color w:val="000000" w:themeColor="text1"/>
                <w:sz w:val="24"/>
                <w:szCs w:val="24"/>
              </w:rPr>
              <w:t>, 12 pt</w:t>
            </w:r>
            <w:r>
              <w:rPr>
                <w:rFonts w:asciiTheme="majorBidi" w:hAnsiTheme="majorBidi" w:cstheme="majorBidi"/>
                <w:color w:val="000000" w:themeColor="text1"/>
                <w:sz w:val="24"/>
                <w:szCs w:val="24"/>
              </w:rPr>
              <w:t>, justifié</w:t>
            </w:r>
          </w:p>
        </w:tc>
      </w:tr>
      <w:tr w:rsidR="00FB45D3" w:rsidRPr="000A3970" w14:paraId="5215AD0A" w14:textId="77777777" w:rsidTr="0086573E">
        <w:trPr>
          <w:cantSplit/>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796289" w14:textId="77777777"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Notes de bas de page</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60760" w14:textId="7BEE762C" w:rsidR="00FB45D3" w:rsidRPr="0086573E" w:rsidRDefault="0086573E" w:rsidP="0040207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Times New Roman</w:t>
            </w:r>
            <w:r w:rsidR="00FB45D3" w:rsidRPr="0086573E">
              <w:rPr>
                <w:rFonts w:asciiTheme="majorBidi" w:hAnsiTheme="majorBidi" w:cstheme="majorBidi"/>
                <w:color w:val="000000" w:themeColor="text1"/>
                <w:sz w:val="24"/>
                <w:szCs w:val="24"/>
              </w:rPr>
              <w:t>, 9 pt</w:t>
            </w:r>
          </w:p>
        </w:tc>
      </w:tr>
      <w:tr w:rsidR="00FB45D3" w:rsidRPr="000A3970" w14:paraId="0E5691FE" w14:textId="77777777" w:rsidTr="0086573E">
        <w:trPr>
          <w:cantSplit/>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C3732" w14:textId="77777777"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Légendes (figures / tableaux)</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FE357C" w14:textId="3D3E4950" w:rsidR="00FB45D3" w:rsidRPr="0086573E" w:rsidRDefault="0086573E" w:rsidP="0040207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Times New Roman</w:t>
            </w:r>
            <w:r w:rsidR="00FB45D3" w:rsidRPr="0086573E">
              <w:rPr>
                <w:rFonts w:asciiTheme="majorBidi" w:hAnsiTheme="majorBidi" w:cstheme="majorBidi"/>
                <w:color w:val="000000" w:themeColor="text1"/>
                <w:sz w:val="24"/>
                <w:szCs w:val="24"/>
              </w:rPr>
              <w:t>, 10 pt, italique</w:t>
            </w:r>
          </w:p>
        </w:tc>
      </w:tr>
      <w:tr w:rsidR="00FB45D3" w:rsidRPr="000A3970" w14:paraId="4F700221" w14:textId="77777777" w:rsidTr="0086573E">
        <w:trPr>
          <w:cantSplit/>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2B7CBD" w14:textId="77777777" w:rsidR="00FB45D3" w:rsidRPr="0086573E" w:rsidRDefault="00FB45D3" w:rsidP="00402071">
            <w:pPr>
              <w:rPr>
                <w:rFonts w:asciiTheme="majorBidi" w:hAnsiTheme="majorBidi" w:cstheme="majorBidi"/>
                <w:color w:val="000000" w:themeColor="text1"/>
                <w:sz w:val="24"/>
                <w:szCs w:val="24"/>
              </w:rPr>
            </w:pPr>
            <w:r w:rsidRPr="0086573E">
              <w:rPr>
                <w:rFonts w:asciiTheme="majorBidi" w:hAnsiTheme="majorBidi" w:cstheme="majorBidi"/>
                <w:b/>
                <w:bCs/>
                <w:color w:val="000000" w:themeColor="text1"/>
                <w:sz w:val="24"/>
                <w:szCs w:val="24"/>
              </w:rPr>
              <w:t>En-tête / pied de page</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5D32BA" w14:textId="12FC694D" w:rsidR="00FB45D3" w:rsidRPr="0086573E" w:rsidRDefault="0086573E" w:rsidP="0040207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Times New Roman</w:t>
            </w:r>
            <w:r w:rsidR="00FB45D3" w:rsidRPr="0086573E">
              <w:rPr>
                <w:rFonts w:asciiTheme="majorBidi" w:hAnsiTheme="majorBidi" w:cstheme="majorBidi"/>
                <w:color w:val="000000" w:themeColor="text1"/>
                <w:sz w:val="24"/>
                <w:szCs w:val="24"/>
              </w:rPr>
              <w:t>, 9 pt</w:t>
            </w:r>
          </w:p>
        </w:tc>
      </w:tr>
    </w:tbl>
    <w:p w14:paraId="170E8FCC" w14:textId="77777777" w:rsidR="00FB45D3" w:rsidRPr="000A3970" w:rsidRDefault="00FB45D3" w:rsidP="00FB45D3">
      <w:pPr>
        <w:spacing w:after="240"/>
        <w:rPr>
          <w:rFonts w:asciiTheme="majorBidi" w:hAnsiTheme="majorBidi" w:cstheme="majorBidi"/>
          <w:color w:val="000000" w:themeColor="text1"/>
          <w:sz w:val="24"/>
          <w:szCs w:val="24"/>
        </w:rPr>
      </w:pPr>
    </w:p>
    <w:p w14:paraId="24AF367D" w14:textId="71DC5B6D" w:rsidR="00FB45D3" w:rsidRPr="000A3970" w:rsidRDefault="00FB45D3" w:rsidP="00CC7853">
      <w:pPr>
        <w:pStyle w:val="Titre2"/>
        <w:spacing w:line="360" w:lineRule="auto"/>
        <w:rPr>
          <w:rFonts w:asciiTheme="majorBidi" w:hAnsiTheme="majorBidi"/>
          <w:color w:val="000000" w:themeColor="text1"/>
          <w:sz w:val="24"/>
          <w:szCs w:val="24"/>
        </w:rPr>
      </w:pPr>
      <w:r w:rsidRPr="000A3970">
        <w:rPr>
          <w:rFonts w:asciiTheme="majorBidi" w:hAnsiTheme="majorBidi"/>
          <w:color w:val="000000" w:themeColor="text1"/>
          <w:sz w:val="24"/>
          <w:szCs w:val="24"/>
        </w:rPr>
        <w:t>3.3 Paragraphes et interlig</w:t>
      </w:r>
      <w:r w:rsidR="00875D89">
        <w:rPr>
          <w:rFonts w:asciiTheme="majorBidi" w:hAnsiTheme="majorBidi"/>
          <w:color w:val="000000" w:themeColor="text1"/>
          <w:sz w:val="24"/>
          <w:szCs w:val="24"/>
        </w:rPr>
        <w:t>ne</w:t>
      </w:r>
    </w:p>
    <w:p w14:paraId="70CA27C8"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Interligne : 1,5 ligne pour le corps de texte</w:t>
      </w:r>
    </w:p>
    <w:p w14:paraId="166523B6"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Alignement : justifié</w:t>
      </w:r>
    </w:p>
    <w:p w14:paraId="4117C0ED" w14:textId="48A46BD5"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Première ligne de paragraphe : retrait de 0,5 cm (facultatif)</w:t>
      </w:r>
    </w:p>
    <w:p w14:paraId="47512CB3"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Espacement après un titre : 12 pt avant le texte qui suit</w:t>
      </w:r>
    </w:p>
    <w:p w14:paraId="102C9863"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Un chapitre commence toujours sur une nouvelle page</w:t>
      </w:r>
    </w:p>
    <w:p w14:paraId="19DEBAC6" w14:textId="77777777" w:rsidR="00FB45D3" w:rsidRDefault="00FB45D3" w:rsidP="00CC7853">
      <w:pPr>
        <w:spacing w:after="240" w:line="360" w:lineRule="auto"/>
        <w:rPr>
          <w:rFonts w:asciiTheme="majorBidi" w:hAnsiTheme="majorBidi" w:cstheme="majorBidi"/>
          <w:color w:val="000000" w:themeColor="text1"/>
          <w:sz w:val="24"/>
          <w:szCs w:val="24"/>
        </w:rPr>
      </w:pPr>
    </w:p>
    <w:p w14:paraId="61CA0901" w14:textId="77777777" w:rsidR="0086573E" w:rsidRDefault="0086573E" w:rsidP="00FB45D3">
      <w:pPr>
        <w:pStyle w:val="Titre2"/>
        <w:rPr>
          <w:rFonts w:asciiTheme="majorBidi" w:hAnsiTheme="majorBidi"/>
          <w:color w:val="000000" w:themeColor="text1"/>
          <w:sz w:val="24"/>
          <w:szCs w:val="24"/>
        </w:rPr>
      </w:pPr>
    </w:p>
    <w:p w14:paraId="10B0093C" w14:textId="2F72CA5C" w:rsidR="00FB45D3" w:rsidRPr="000A3970" w:rsidRDefault="00FB45D3" w:rsidP="00FB45D3">
      <w:pPr>
        <w:pStyle w:val="Titre2"/>
        <w:rPr>
          <w:rFonts w:asciiTheme="majorBidi" w:hAnsiTheme="majorBidi"/>
          <w:color w:val="000000" w:themeColor="text1"/>
          <w:sz w:val="24"/>
          <w:szCs w:val="24"/>
        </w:rPr>
      </w:pPr>
      <w:r w:rsidRPr="000A3970">
        <w:rPr>
          <w:rFonts w:asciiTheme="majorBidi" w:hAnsiTheme="majorBidi"/>
          <w:color w:val="000000" w:themeColor="text1"/>
          <w:sz w:val="24"/>
          <w:szCs w:val="24"/>
        </w:rPr>
        <w:t>3.4 Pagination</w:t>
      </w:r>
    </w:p>
    <w:p w14:paraId="4C5F0B54"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Numérotation en bas de page, centrée, à partir de l'introduction générale (page 1)</w:t>
      </w:r>
    </w:p>
    <w:p w14:paraId="0FB9D31D"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Le numéro de page n'apparaît pas sur la page de garde</w:t>
      </w:r>
    </w:p>
    <w:p w14:paraId="481FCF19" w14:textId="77777777" w:rsidR="00FB45D3" w:rsidRPr="000A3970" w:rsidRDefault="00FB45D3" w:rsidP="00FB45D3">
      <w:pPr>
        <w:pStyle w:val="Titre1"/>
        <w:rPr>
          <w:rFonts w:asciiTheme="majorBidi" w:hAnsiTheme="majorBidi"/>
          <w:b/>
          <w:bCs/>
          <w:color w:val="000000" w:themeColor="text1"/>
          <w:sz w:val="28"/>
          <w:szCs w:val="28"/>
        </w:rPr>
      </w:pPr>
      <w:r w:rsidRPr="000A3970">
        <w:rPr>
          <w:rFonts w:asciiTheme="majorBidi" w:hAnsiTheme="majorBidi"/>
          <w:b/>
          <w:bCs/>
          <w:color w:val="000000" w:themeColor="text1"/>
          <w:sz w:val="28"/>
          <w:szCs w:val="28"/>
        </w:rPr>
        <w:t>4. Page de garde</w:t>
      </w:r>
    </w:p>
    <w:p w14:paraId="0758D9C9" w14:textId="72B09478" w:rsidR="00FB45D3" w:rsidRPr="000A3970" w:rsidRDefault="00FB45D3" w:rsidP="00CC7853">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La page de garde doit impérativement reprendre le modèle officiel transmis par l'</w:t>
      </w:r>
      <w:r w:rsidR="001E76D2">
        <w:rPr>
          <w:rFonts w:asciiTheme="majorBidi" w:hAnsiTheme="majorBidi" w:cstheme="majorBidi"/>
          <w:color w:val="000000" w:themeColor="text1"/>
          <w:sz w:val="24"/>
          <w:szCs w:val="24"/>
        </w:rPr>
        <w:t>i</w:t>
      </w:r>
      <w:r w:rsidR="00A35628">
        <w:rPr>
          <w:rFonts w:asciiTheme="majorBidi" w:hAnsiTheme="majorBidi" w:cstheme="majorBidi"/>
          <w:color w:val="000000" w:themeColor="text1"/>
          <w:sz w:val="24"/>
          <w:szCs w:val="24"/>
        </w:rPr>
        <w:t>SMAG</w:t>
      </w:r>
      <w:r w:rsidR="001E76D2">
        <w:rPr>
          <w:rFonts w:asciiTheme="majorBidi" w:hAnsiTheme="majorBidi" w:cstheme="majorBidi"/>
          <w:color w:val="000000" w:themeColor="text1"/>
          <w:sz w:val="24"/>
          <w:szCs w:val="24"/>
        </w:rPr>
        <w:t>i</w:t>
      </w:r>
      <w:r w:rsidRPr="000A3970">
        <w:rPr>
          <w:rFonts w:asciiTheme="majorBidi" w:hAnsiTheme="majorBidi" w:cstheme="majorBidi"/>
          <w:color w:val="000000" w:themeColor="text1"/>
          <w:sz w:val="24"/>
          <w:szCs w:val="24"/>
        </w:rPr>
        <w:t xml:space="preserve"> (un modèle distinct existe pour chaque pôle et chaque niveau de formation : Licence, Master, Cycle préparatoire, Cycle d'ingénieur). Aucune modification de la structure, des couleurs ou de la disposition du modèle n'est autorisée.</w:t>
      </w:r>
    </w:p>
    <w:p w14:paraId="76A7B67A" w14:textId="77777777" w:rsidR="00FB45D3" w:rsidRPr="000A3970" w:rsidRDefault="00FB45D3" w:rsidP="00CC7853">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La page de garde comporte obligatoirement les éléments suivants :</w:t>
      </w:r>
    </w:p>
    <w:p w14:paraId="1B106AF2" w14:textId="7D5D7D23"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Logo et nom de l'institut (</w:t>
      </w:r>
      <w:r w:rsidR="00A35628">
        <w:rPr>
          <w:rFonts w:asciiTheme="majorBidi" w:hAnsiTheme="majorBidi" w:cstheme="majorBidi"/>
          <w:color w:val="000000" w:themeColor="text1"/>
          <w:sz w:val="24"/>
          <w:szCs w:val="24"/>
        </w:rPr>
        <w:t>iSMAGi</w:t>
      </w:r>
      <w:r w:rsidRPr="000A3970">
        <w:rPr>
          <w:rFonts w:asciiTheme="majorBidi" w:hAnsiTheme="majorBidi" w:cstheme="majorBidi"/>
          <w:color w:val="000000" w:themeColor="text1"/>
          <w:sz w:val="24"/>
          <w:szCs w:val="24"/>
        </w:rPr>
        <w:t>)</w:t>
      </w:r>
    </w:p>
    <w:p w14:paraId="5FE38CDF" w14:textId="77777777" w:rsidR="00FB45D3" w:rsidRPr="00A35628"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lang w:val="en-US"/>
        </w:rPr>
      </w:pPr>
      <w:r w:rsidRPr="0078666D">
        <w:rPr>
          <w:rFonts w:asciiTheme="majorBidi" w:hAnsiTheme="majorBidi" w:cstheme="majorBidi"/>
          <w:color w:val="000000" w:themeColor="text1"/>
          <w:sz w:val="24"/>
          <w:szCs w:val="24"/>
        </w:rPr>
        <w:t>Pôle</w:t>
      </w:r>
      <w:r w:rsidRPr="00A35628">
        <w:rPr>
          <w:rFonts w:asciiTheme="majorBidi" w:hAnsiTheme="majorBidi" w:cstheme="majorBidi"/>
          <w:color w:val="000000" w:themeColor="text1"/>
          <w:sz w:val="24"/>
          <w:szCs w:val="24"/>
          <w:lang w:val="en-US"/>
        </w:rPr>
        <w:t xml:space="preserve"> de formation (Business School / Engineering School)</w:t>
      </w:r>
    </w:p>
    <w:p w14:paraId="37A02160"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Niveau et filière de formation</w:t>
      </w:r>
    </w:p>
    <w:p w14:paraId="03622F47"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Titre complet du travail</w:t>
      </w:r>
    </w:p>
    <w:p w14:paraId="68BC6146"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Nom et prénom de l'étudiant(e)</w:t>
      </w:r>
    </w:p>
    <w:p w14:paraId="1DECBA42" w14:textId="359115EE"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Nom, prénom de l'encadrant académique</w:t>
      </w:r>
      <w:r w:rsidR="00875D89">
        <w:rPr>
          <w:rFonts w:asciiTheme="majorBidi" w:hAnsiTheme="majorBidi" w:cstheme="majorBidi"/>
          <w:color w:val="000000" w:themeColor="text1"/>
          <w:sz w:val="24"/>
          <w:szCs w:val="24"/>
        </w:rPr>
        <w:t xml:space="preserve"> et </w:t>
      </w:r>
      <w:r w:rsidR="00CC7853">
        <w:rPr>
          <w:rFonts w:asciiTheme="majorBidi" w:hAnsiTheme="majorBidi" w:cstheme="majorBidi"/>
          <w:color w:val="000000" w:themeColor="text1"/>
          <w:sz w:val="24"/>
          <w:szCs w:val="24"/>
        </w:rPr>
        <w:t>professionnel</w:t>
      </w:r>
    </w:p>
    <w:p w14:paraId="5BFA9E9D"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Année universitaire</w:t>
      </w:r>
    </w:p>
    <w:p w14:paraId="075BAF7D" w14:textId="77777777" w:rsidR="00FB45D3" w:rsidRPr="000A3970" w:rsidRDefault="00FB45D3" w:rsidP="00FB45D3">
      <w:pPr>
        <w:pStyle w:val="Titre1"/>
        <w:rPr>
          <w:rFonts w:asciiTheme="majorBidi" w:hAnsiTheme="majorBidi"/>
          <w:b/>
          <w:bCs/>
          <w:color w:val="000000" w:themeColor="text1"/>
          <w:sz w:val="28"/>
          <w:szCs w:val="28"/>
        </w:rPr>
      </w:pPr>
      <w:r w:rsidRPr="000A3970">
        <w:rPr>
          <w:rFonts w:asciiTheme="majorBidi" w:hAnsiTheme="majorBidi"/>
          <w:b/>
          <w:bCs/>
          <w:color w:val="000000" w:themeColor="text1"/>
          <w:sz w:val="28"/>
          <w:szCs w:val="28"/>
        </w:rPr>
        <w:t>5. Rédaction et style</w:t>
      </w:r>
    </w:p>
    <w:p w14:paraId="63680DB9" w14:textId="77777777" w:rsidR="00FB45D3" w:rsidRPr="000A3970" w:rsidRDefault="00FB45D3" w:rsidP="00FB45D3">
      <w:pPr>
        <w:pStyle w:val="Titre2"/>
        <w:rPr>
          <w:rFonts w:asciiTheme="majorBidi" w:hAnsiTheme="majorBidi"/>
          <w:color w:val="000000" w:themeColor="text1"/>
          <w:sz w:val="24"/>
          <w:szCs w:val="24"/>
        </w:rPr>
      </w:pPr>
      <w:r w:rsidRPr="000A3970">
        <w:rPr>
          <w:rFonts w:asciiTheme="majorBidi" w:hAnsiTheme="majorBidi"/>
          <w:color w:val="000000" w:themeColor="text1"/>
          <w:sz w:val="24"/>
          <w:szCs w:val="24"/>
        </w:rPr>
        <w:t>5.1 Langue et niveau de langue</w:t>
      </w:r>
    </w:p>
    <w:p w14:paraId="29E35EB4" w14:textId="72639E16"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Rédaction en français</w:t>
      </w:r>
      <w:r w:rsidR="00CC7853">
        <w:rPr>
          <w:rFonts w:asciiTheme="majorBidi" w:hAnsiTheme="majorBidi" w:cstheme="majorBidi"/>
          <w:color w:val="000000" w:themeColor="text1"/>
          <w:sz w:val="24"/>
          <w:szCs w:val="24"/>
        </w:rPr>
        <w:t xml:space="preserve"> </w:t>
      </w:r>
    </w:p>
    <w:p w14:paraId="12B4F9D5"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Style impersonnel et académique : éviter le « je », privilégier « nous » ou des formulations impersonnelles</w:t>
      </w:r>
    </w:p>
    <w:p w14:paraId="48B03559" w14:textId="23922CAA" w:rsidR="00FB45D3" w:rsidRPr="00CC7853"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Vocabulaire technique défini lors de sa première occurrence</w:t>
      </w:r>
    </w:p>
    <w:p w14:paraId="2AFB73CC" w14:textId="4FC8AA1F" w:rsidR="00FB45D3" w:rsidRPr="000A3970" w:rsidRDefault="00FB45D3" w:rsidP="00FB45D3">
      <w:pPr>
        <w:pStyle w:val="Titre2"/>
        <w:rPr>
          <w:rFonts w:asciiTheme="majorBidi" w:hAnsiTheme="majorBidi"/>
          <w:color w:val="000000" w:themeColor="text1"/>
          <w:sz w:val="24"/>
          <w:szCs w:val="24"/>
        </w:rPr>
      </w:pPr>
      <w:r w:rsidRPr="000A3970">
        <w:rPr>
          <w:rFonts w:asciiTheme="majorBidi" w:hAnsiTheme="majorBidi"/>
          <w:color w:val="000000" w:themeColor="text1"/>
          <w:sz w:val="24"/>
          <w:szCs w:val="24"/>
        </w:rPr>
        <w:t>5.</w:t>
      </w:r>
      <w:r w:rsidR="00CC7853">
        <w:rPr>
          <w:rFonts w:asciiTheme="majorBidi" w:hAnsiTheme="majorBidi"/>
          <w:color w:val="000000" w:themeColor="text1"/>
          <w:sz w:val="24"/>
          <w:szCs w:val="24"/>
        </w:rPr>
        <w:t>2</w:t>
      </w:r>
      <w:r w:rsidRPr="000A3970">
        <w:rPr>
          <w:rFonts w:asciiTheme="majorBidi" w:hAnsiTheme="majorBidi"/>
          <w:color w:val="000000" w:themeColor="text1"/>
          <w:sz w:val="24"/>
          <w:szCs w:val="24"/>
        </w:rPr>
        <w:t xml:space="preserve"> Titres et numérotation des sections</w:t>
      </w:r>
    </w:p>
    <w:p w14:paraId="0B961222" w14:textId="77777777" w:rsidR="00FB45D3" w:rsidRPr="000A3970" w:rsidRDefault="00FB45D3" w:rsidP="00CC7853">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La numérotation des chapitres et sections suit le format décimal (1., 1.1, 1.1.1). Trois niveaux de profondeur maximum sont recommandés afin de conserver une table des matières lisible.</w:t>
      </w:r>
    </w:p>
    <w:p w14:paraId="6833C88E" w14:textId="77777777" w:rsidR="00FB45D3" w:rsidRPr="000A3970" w:rsidRDefault="00FB45D3" w:rsidP="00FB45D3">
      <w:pPr>
        <w:pStyle w:val="Titre1"/>
        <w:rPr>
          <w:rFonts w:asciiTheme="majorBidi" w:hAnsiTheme="majorBidi"/>
          <w:b/>
          <w:bCs/>
          <w:color w:val="000000" w:themeColor="text1"/>
          <w:sz w:val="28"/>
          <w:szCs w:val="28"/>
        </w:rPr>
      </w:pPr>
      <w:r w:rsidRPr="000A3970">
        <w:rPr>
          <w:rFonts w:asciiTheme="majorBidi" w:hAnsiTheme="majorBidi"/>
          <w:b/>
          <w:bCs/>
          <w:color w:val="000000" w:themeColor="text1"/>
          <w:sz w:val="28"/>
          <w:szCs w:val="28"/>
        </w:rPr>
        <w:lastRenderedPageBreak/>
        <w:t>6. Citations, références et bibliographie</w:t>
      </w:r>
    </w:p>
    <w:p w14:paraId="25A1D989" w14:textId="4E657D6A" w:rsidR="00FB45D3" w:rsidRPr="000A3970" w:rsidRDefault="00FB45D3" w:rsidP="00CC7853">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Toute idée, donnée, image ou citation reprise d'une source externe doit être référencée. Le plagiat, total ou partiel, entraîne l'invalidation du rapport conformément au règlement intérieur de l'</w:t>
      </w:r>
      <w:r w:rsidR="001E76D2">
        <w:rPr>
          <w:rFonts w:asciiTheme="majorBidi" w:hAnsiTheme="majorBidi" w:cstheme="majorBidi"/>
          <w:color w:val="000000" w:themeColor="text1"/>
          <w:sz w:val="24"/>
          <w:szCs w:val="24"/>
        </w:rPr>
        <w:t>i</w:t>
      </w:r>
      <w:r w:rsidR="00A35628">
        <w:rPr>
          <w:rFonts w:asciiTheme="majorBidi" w:hAnsiTheme="majorBidi" w:cstheme="majorBidi"/>
          <w:color w:val="000000" w:themeColor="text1"/>
          <w:sz w:val="24"/>
          <w:szCs w:val="24"/>
        </w:rPr>
        <w:t>SMAG</w:t>
      </w:r>
      <w:r w:rsidR="001E76D2">
        <w:rPr>
          <w:rFonts w:asciiTheme="majorBidi" w:hAnsiTheme="majorBidi" w:cstheme="majorBidi"/>
          <w:color w:val="000000" w:themeColor="text1"/>
          <w:sz w:val="24"/>
          <w:szCs w:val="24"/>
        </w:rPr>
        <w:t>i</w:t>
      </w:r>
      <w:r w:rsidRPr="000A3970">
        <w:rPr>
          <w:rFonts w:asciiTheme="majorBidi" w:hAnsiTheme="majorBidi" w:cstheme="majorBidi"/>
          <w:color w:val="000000" w:themeColor="text1"/>
          <w:sz w:val="24"/>
          <w:szCs w:val="24"/>
        </w:rPr>
        <w:t>.</w:t>
      </w:r>
    </w:p>
    <w:p w14:paraId="4D233077" w14:textId="77777777" w:rsidR="00FB45D3" w:rsidRPr="000A3970" w:rsidRDefault="00FB45D3" w:rsidP="00CC7853">
      <w:pPr>
        <w:pStyle w:val="Titre2"/>
        <w:spacing w:line="360" w:lineRule="auto"/>
        <w:rPr>
          <w:rFonts w:asciiTheme="majorBidi" w:hAnsiTheme="majorBidi"/>
          <w:color w:val="000000" w:themeColor="text1"/>
          <w:sz w:val="24"/>
          <w:szCs w:val="24"/>
        </w:rPr>
      </w:pPr>
      <w:r w:rsidRPr="000A3970">
        <w:rPr>
          <w:rFonts w:asciiTheme="majorBidi" w:hAnsiTheme="majorBidi"/>
          <w:color w:val="000000" w:themeColor="text1"/>
          <w:sz w:val="24"/>
          <w:szCs w:val="24"/>
        </w:rPr>
        <w:t>6.1 Système de citation</w:t>
      </w:r>
    </w:p>
    <w:p w14:paraId="5A071AF2" w14:textId="6EFBE477" w:rsidR="00FB45D3" w:rsidRPr="000A3970" w:rsidRDefault="00FB45D3" w:rsidP="00CC7853">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Le style de citation harmonisé pour l'ensemble des pôles est le style auteur-date (norme APA</w:t>
      </w:r>
      <w:r w:rsidR="00CC7853">
        <w:rPr>
          <w:rFonts w:asciiTheme="majorBidi" w:hAnsiTheme="majorBidi" w:cstheme="majorBidi"/>
          <w:color w:val="000000" w:themeColor="text1"/>
          <w:sz w:val="24"/>
          <w:szCs w:val="24"/>
        </w:rPr>
        <w:t xml:space="preserve"> 7</w:t>
      </w:r>
      <w:r w:rsidR="00CC7853" w:rsidRPr="00CC7853">
        <w:rPr>
          <w:rFonts w:asciiTheme="majorBidi" w:hAnsiTheme="majorBidi" w:cstheme="majorBidi"/>
          <w:color w:val="000000" w:themeColor="text1"/>
          <w:sz w:val="24"/>
          <w:szCs w:val="24"/>
          <w:vertAlign w:val="superscript"/>
        </w:rPr>
        <w:t>ème</w:t>
      </w:r>
      <w:r w:rsidR="00CC7853">
        <w:rPr>
          <w:rFonts w:asciiTheme="majorBidi" w:hAnsiTheme="majorBidi" w:cstheme="majorBidi"/>
          <w:color w:val="000000" w:themeColor="text1"/>
          <w:sz w:val="24"/>
          <w:szCs w:val="24"/>
        </w:rPr>
        <w:t xml:space="preserve"> édition</w:t>
      </w:r>
      <w:r w:rsidRPr="000A3970">
        <w:rPr>
          <w:rFonts w:asciiTheme="majorBidi" w:hAnsiTheme="majorBidi" w:cstheme="majorBidi"/>
          <w:color w:val="000000" w:themeColor="text1"/>
          <w:sz w:val="24"/>
          <w:szCs w:val="24"/>
        </w:rPr>
        <w:t>). Les citations directes de moins de trois lignes sont intégrées entre guillemets dans le texte ; au-delà, elles sont présentées en retrait, avec interligne simple et taille de police réduite (11 pt).</w:t>
      </w:r>
    </w:p>
    <w:p w14:paraId="5DA1AE53" w14:textId="77777777" w:rsidR="00FB45D3" w:rsidRPr="000A3970" w:rsidRDefault="00FB45D3" w:rsidP="00CC7853">
      <w:pPr>
        <w:pStyle w:val="Titre2"/>
        <w:spacing w:line="360" w:lineRule="auto"/>
        <w:rPr>
          <w:rFonts w:asciiTheme="majorBidi" w:hAnsiTheme="majorBidi"/>
          <w:color w:val="000000" w:themeColor="text1"/>
          <w:sz w:val="24"/>
          <w:szCs w:val="24"/>
        </w:rPr>
      </w:pPr>
      <w:r w:rsidRPr="000A3970">
        <w:rPr>
          <w:rFonts w:asciiTheme="majorBidi" w:hAnsiTheme="majorBidi"/>
          <w:color w:val="000000" w:themeColor="text1"/>
          <w:sz w:val="24"/>
          <w:szCs w:val="24"/>
        </w:rPr>
        <w:t>6.2 Bibliographie</w:t>
      </w:r>
    </w:p>
    <w:p w14:paraId="1EA97C06" w14:textId="77777777" w:rsidR="00FB45D3" w:rsidRPr="000A3970" w:rsidRDefault="00FB45D3" w:rsidP="00CC7853">
      <w:pPr>
        <w:spacing w:after="160" w:line="360" w:lineRule="auto"/>
        <w:jc w:val="both"/>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La bibliographie est classée par ordre alphabétique du nom de famille du premier auteur et distingue, si nécessaire, les sections suivantes :</w:t>
      </w:r>
    </w:p>
    <w:p w14:paraId="6707ABCC"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Ouvrages et articles scientifiques</w:t>
      </w:r>
    </w:p>
    <w:p w14:paraId="2C56A51A"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Rapports et documents institutionnels</w:t>
      </w:r>
    </w:p>
    <w:p w14:paraId="130890D1" w14:textId="77777777" w:rsidR="00FB45D3"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Sites internet (webographie), avec date de consultation</w:t>
      </w:r>
    </w:p>
    <w:p w14:paraId="73D172A0" w14:textId="6E995E23" w:rsidR="00BC1B8A" w:rsidRPr="001F07FD" w:rsidRDefault="00BC1B8A" w:rsidP="00BC1B8A">
      <w:pPr>
        <w:spacing w:after="100" w:line="360" w:lineRule="auto"/>
        <w:rPr>
          <w:rFonts w:asciiTheme="majorBidi" w:hAnsiTheme="majorBidi" w:cstheme="majorBidi"/>
          <w:color w:val="000000" w:themeColor="text1"/>
          <w:sz w:val="24"/>
          <w:szCs w:val="24"/>
        </w:rPr>
      </w:pPr>
      <w:r w:rsidRPr="001F07FD">
        <w:rPr>
          <w:rFonts w:asciiTheme="majorBidi" w:hAnsiTheme="majorBidi" w:cstheme="majorBidi"/>
          <w:color w:val="000000" w:themeColor="text1"/>
          <w:sz w:val="24"/>
          <w:szCs w:val="24"/>
        </w:rPr>
        <w:t>Exemple</w:t>
      </w:r>
      <w:r w:rsidR="001F07FD" w:rsidRPr="001F07FD">
        <w:rPr>
          <w:rFonts w:asciiTheme="majorBidi" w:hAnsiTheme="majorBidi" w:cstheme="majorBidi"/>
          <w:color w:val="000000" w:themeColor="text1"/>
          <w:sz w:val="24"/>
          <w:szCs w:val="24"/>
        </w:rPr>
        <w:t>s</w:t>
      </w:r>
      <w:r w:rsidRPr="001F07FD">
        <w:rPr>
          <w:rFonts w:asciiTheme="majorBidi" w:hAnsiTheme="majorBidi" w:cstheme="majorBidi"/>
          <w:color w:val="000000" w:themeColor="text1"/>
          <w:sz w:val="24"/>
          <w:szCs w:val="24"/>
        </w:rPr>
        <w:t> :</w:t>
      </w:r>
    </w:p>
    <w:p w14:paraId="029A9405" w14:textId="778AC8A1" w:rsidR="001F07FD" w:rsidRPr="001F07FD" w:rsidRDefault="001F07FD" w:rsidP="00BC1B8A">
      <w:pPr>
        <w:spacing w:after="100" w:line="360" w:lineRule="auto"/>
        <w:rPr>
          <w:rFonts w:asciiTheme="majorBidi" w:hAnsiTheme="majorBidi" w:cstheme="majorBidi"/>
          <w:i/>
          <w:iCs/>
          <w:color w:val="000000" w:themeColor="text1"/>
          <w:sz w:val="24"/>
          <w:szCs w:val="24"/>
        </w:rPr>
      </w:pPr>
      <w:r w:rsidRPr="001F07FD">
        <w:rPr>
          <w:rFonts w:asciiTheme="majorBidi" w:hAnsiTheme="majorBidi" w:cstheme="majorBidi"/>
          <w:i/>
          <w:iCs/>
          <w:color w:val="000000" w:themeColor="text1"/>
          <w:sz w:val="24"/>
          <w:szCs w:val="24"/>
        </w:rPr>
        <w:t>Articles scientifiques :</w:t>
      </w:r>
    </w:p>
    <w:p w14:paraId="29993EA0" w14:textId="77B24750" w:rsidR="001F07FD" w:rsidRDefault="001F07FD" w:rsidP="001F07FD">
      <w:pPr>
        <w:spacing w:after="100" w:line="360" w:lineRule="auto"/>
        <w:jc w:val="both"/>
        <w:rPr>
          <w:rFonts w:asciiTheme="majorBidi" w:hAnsiTheme="majorBidi" w:cstheme="majorBidi"/>
          <w:color w:val="000000" w:themeColor="text1"/>
          <w:sz w:val="24"/>
          <w:szCs w:val="24"/>
        </w:rPr>
      </w:pPr>
      <w:r w:rsidRPr="001F07FD">
        <w:rPr>
          <w:rFonts w:asciiTheme="majorBidi" w:hAnsiTheme="majorBidi" w:cstheme="majorBidi"/>
          <w:color w:val="000000" w:themeColor="text1"/>
          <w:sz w:val="24"/>
          <w:szCs w:val="24"/>
        </w:rPr>
        <w:t xml:space="preserve">Figueiredo, P., Rodrigues, R., &amp; Diogo, A. (2025). </w:t>
      </w:r>
      <w:r w:rsidRPr="00A35628">
        <w:rPr>
          <w:rFonts w:asciiTheme="majorBidi" w:hAnsiTheme="majorBidi" w:cstheme="majorBidi"/>
          <w:color w:val="000000" w:themeColor="text1"/>
          <w:sz w:val="24"/>
          <w:szCs w:val="24"/>
          <w:lang w:val="en-US"/>
        </w:rPr>
        <w:t xml:space="preserve">From safety to </w:t>
      </w:r>
      <w:proofErr w:type="gramStart"/>
      <w:r w:rsidRPr="00A35628">
        <w:rPr>
          <w:rFonts w:asciiTheme="majorBidi" w:hAnsiTheme="majorBidi" w:cstheme="majorBidi"/>
          <w:color w:val="000000" w:themeColor="text1"/>
          <w:sz w:val="24"/>
          <w:szCs w:val="24"/>
          <w:lang w:val="en-US"/>
        </w:rPr>
        <w:t>sharing :</w:t>
      </w:r>
      <w:proofErr w:type="gramEnd"/>
      <w:r w:rsidRPr="00A35628">
        <w:rPr>
          <w:rFonts w:asciiTheme="majorBidi" w:hAnsiTheme="majorBidi" w:cstheme="majorBidi"/>
          <w:color w:val="000000" w:themeColor="text1"/>
          <w:sz w:val="24"/>
          <w:szCs w:val="24"/>
          <w:lang w:val="en-US"/>
        </w:rPr>
        <w:t xml:space="preserve"> A bibliometric mapping of psychological safety, knowledge management, and organizational learning. </w:t>
      </w:r>
      <w:r w:rsidRPr="001F07FD">
        <w:rPr>
          <w:rFonts w:asciiTheme="majorBidi" w:hAnsiTheme="majorBidi" w:cstheme="majorBidi"/>
          <w:color w:val="000000" w:themeColor="text1"/>
          <w:sz w:val="24"/>
          <w:szCs w:val="24"/>
        </w:rPr>
        <w:t xml:space="preserve">Administrative Sciences, 15(11), 427. </w:t>
      </w:r>
      <w:hyperlink r:id="rId7" w:history="1">
        <w:r w:rsidRPr="003E663D">
          <w:rPr>
            <w:rStyle w:val="Lienhypertexte"/>
            <w:rFonts w:asciiTheme="majorBidi" w:hAnsiTheme="majorBidi" w:cstheme="majorBidi"/>
            <w:sz w:val="24"/>
            <w:szCs w:val="24"/>
          </w:rPr>
          <w:t>https://doi.org/10.3390/admsci15110427</w:t>
        </w:r>
      </w:hyperlink>
    </w:p>
    <w:p w14:paraId="17CBDB34" w14:textId="1B520F03" w:rsidR="001F07FD" w:rsidRPr="00A35628" w:rsidRDefault="001F07FD" w:rsidP="001F07FD">
      <w:pPr>
        <w:spacing w:after="100" w:line="360" w:lineRule="auto"/>
        <w:jc w:val="both"/>
        <w:rPr>
          <w:rFonts w:asciiTheme="majorBidi" w:hAnsiTheme="majorBidi" w:cstheme="majorBidi"/>
          <w:color w:val="000000" w:themeColor="text1"/>
          <w:sz w:val="24"/>
          <w:szCs w:val="24"/>
          <w:lang w:val="en-US"/>
        </w:rPr>
      </w:pPr>
      <w:r w:rsidRPr="001F07FD">
        <w:rPr>
          <w:rFonts w:asciiTheme="majorBidi" w:hAnsiTheme="majorBidi" w:cstheme="majorBidi"/>
          <w:color w:val="000000" w:themeColor="text1"/>
          <w:sz w:val="24"/>
          <w:szCs w:val="24"/>
        </w:rPr>
        <w:t xml:space="preserve">He, Q., &amp; Yang, Z. (2025). </w:t>
      </w:r>
      <w:r w:rsidRPr="00A35628">
        <w:rPr>
          <w:rFonts w:asciiTheme="majorBidi" w:hAnsiTheme="majorBidi" w:cstheme="majorBidi"/>
          <w:color w:val="000000" w:themeColor="text1"/>
          <w:sz w:val="24"/>
          <w:szCs w:val="24"/>
          <w:lang w:val="en-US"/>
        </w:rPr>
        <w:t>Generative AI-driven knowledge management in manufacturing firms. Journal of Knowledge Management, 1–21. https://doi.org/10.1108/JKM-03-2025-0418</w:t>
      </w:r>
    </w:p>
    <w:p w14:paraId="39B2A036" w14:textId="0D66B862" w:rsidR="001F07FD" w:rsidRDefault="001F07FD" w:rsidP="001F07FD">
      <w:pPr>
        <w:spacing w:after="100" w:line="360" w:lineRule="auto"/>
        <w:jc w:val="both"/>
        <w:rPr>
          <w:rFonts w:asciiTheme="majorBidi" w:hAnsiTheme="majorBidi" w:cstheme="majorBidi"/>
          <w:color w:val="000000" w:themeColor="text1"/>
          <w:sz w:val="24"/>
          <w:szCs w:val="24"/>
        </w:rPr>
      </w:pPr>
      <w:r w:rsidRPr="00A35628">
        <w:rPr>
          <w:rFonts w:asciiTheme="majorBidi" w:hAnsiTheme="majorBidi" w:cstheme="majorBidi"/>
          <w:color w:val="000000" w:themeColor="text1"/>
          <w:sz w:val="24"/>
          <w:szCs w:val="24"/>
          <w:lang w:val="en-US"/>
        </w:rPr>
        <w:t>Wu, Q., Sánchez-García, E., Marco-</w:t>
      </w:r>
      <w:proofErr w:type="spellStart"/>
      <w:r w:rsidRPr="00A35628">
        <w:rPr>
          <w:rFonts w:asciiTheme="majorBidi" w:hAnsiTheme="majorBidi" w:cstheme="majorBidi"/>
          <w:color w:val="000000" w:themeColor="text1"/>
          <w:sz w:val="24"/>
          <w:szCs w:val="24"/>
          <w:lang w:val="en-US"/>
        </w:rPr>
        <w:t>Lajara</w:t>
      </w:r>
      <w:proofErr w:type="spellEnd"/>
      <w:r w:rsidRPr="00A35628">
        <w:rPr>
          <w:rFonts w:asciiTheme="majorBidi" w:hAnsiTheme="majorBidi" w:cstheme="majorBidi"/>
          <w:color w:val="000000" w:themeColor="text1"/>
          <w:sz w:val="24"/>
          <w:szCs w:val="24"/>
          <w:lang w:val="en-US"/>
        </w:rPr>
        <w:t>, B., &amp; Martínez-</w:t>
      </w:r>
      <w:proofErr w:type="spellStart"/>
      <w:r w:rsidRPr="00A35628">
        <w:rPr>
          <w:rFonts w:asciiTheme="majorBidi" w:hAnsiTheme="majorBidi" w:cstheme="majorBidi"/>
          <w:color w:val="000000" w:themeColor="text1"/>
          <w:sz w:val="24"/>
          <w:szCs w:val="24"/>
          <w:lang w:val="en-US"/>
        </w:rPr>
        <w:t>Falcó</w:t>
      </w:r>
      <w:proofErr w:type="spellEnd"/>
      <w:r w:rsidRPr="00A35628">
        <w:rPr>
          <w:rFonts w:asciiTheme="majorBidi" w:hAnsiTheme="majorBidi" w:cstheme="majorBidi"/>
          <w:color w:val="000000" w:themeColor="text1"/>
          <w:sz w:val="24"/>
          <w:szCs w:val="24"/>
          <w:lang w:val="en-US"/>
        </w:rPr>
        <w:t xml:space="preserve">, J. (2026). Unveiling research fronts in knowledge management for innovation and sustainable development. </w:t>
      </w:r>
      <w:proofErr w:type="spellStart"/>
      <w:r w:rsidRPr="001F07FD">
        <w:rPr>
          <w:rFonts w:asciiTheme="majorBidi" w:hAnsiTheme="majorBidi" w:cstheme="majorBidi"/>
          <w:color w:val="000000" w:themeColor="text1"/>
          <w:sz w:val="24"/>
          <w:szCs w:val="24"/>
        </w:rPr>
        <w:t>Environment</w:t>
      </w:r>
      <w:proofErr w:type="spellEnd"/>
      <w:r w:rsidRPr="001F07FD">
        <w:rPr>
          <w:rFonts w:asciiTheme="majorBidi" w:hAnsiTheme="majorBidi" w:cstheme="majorBidi"/>
          <w:color w:val="000000" w:themeColor="text1"/>
          <w:sz w:val="24"/>
          <w:szCs w:val="24"/>
        </w:rPr>
        <w:t xml:space="preserve">, </w:t>
      </w:r>
      <w:proofErr w:type="spellStart"/>
      <w:r w:rsidRPr="001F07FD">
        <w:rPr>
          <w:rFonts w:asciiTheme="majorBidi" w:hAnsiTheme="majorBidi" w:cstheme="majorBidi"/>
          <w:color w:val="000000" w:themeColor="text1"/>
          <w:sz w:val="24"/>
          <w:szCs w:val="24"/>
        </w:rPr>
        <w:t>Development</w:t>
      </w:r>
      <w:proofErr w:type="spellEnd"/>
      <w:r w:rsidRPr="001F07FD">
        <w:rPr>
          <w:rFonts w:asciiTheme="majorBidi" w:hAnsiTheme="majorBidi" w:cstheme="majorBidi"/>
          <w:color w:val="000000" w:themeColor="text1"/>
          <w:sz w:val="24"/>
          <w:szCs w:val="24"/>
        </w:rPr>
        <w:t xml:space="preserve"> and </w:t>
      </w:r>
      <w:proofErr w:type="spellStart"/>
      <w:r w:rsidRPr="001F07FD">
        <w:rPr>
          <w:rFonts w:asciiTheme="majorBidi" w:hAnsiTheme="majorBidi" w:cstheme="majorBidi"/>
          <w:color w:val="000000" w:themeColor="text1"/>
          <w:sz w:val="24"/>
          <w:szCs w:val="24"/>
        </w:rPr>
        <w:t>Sustainability</w:t>
      </w:r>
      <w:proofErr w:type="spellEnd"/>
      <w:r w:rsidRPr="001F07FD">
        <w:rPr>
          <w:rFonts w:asciiTheme="majorBidi" w:hAnsiTheme="majorBidi" w:cstheme="majorBidi"/>
          <w:color w:val="000000" w:themeColor="text1"/>
          <w:sz w:val="24"/>
          <w:szCs w:val="24"/>
        </w:rPr>
        <w:t xml:space="preserve">. </w:t>
      </w:r>
      <w:hyperlink r:id="rId8" w:history="1">
        <w:r w:rsidRPr="003E663D">
          <w:rPr>
            <w:rStyle w:val="Lienhypertexte"/>
            <w:rFonts w:asciiTheme="majorBidi" w:hAnsiTheme="majorBidi" w:cstheme="majorBidi"/>
            <w:sz w:val="24"/>
            <w:szCs w:val="24"/>
          </w:rPr>
          <w:t>https://doi.org/10.1007/s10668-025-07261-6</w:t>
        </w:r>
      </w:hyperlink>
    </w:p>
    <w:p w14:paraId="5E38D923" w14:textId="41C19F1C" w:rsidR="001F07FD" w:rsidRPr="001F07FD" w:rsidRDefault="001F07FD" w:rsidP="00BC1B8A">
      <w:pPr>
        <w:spacing w:after="100" w:line="360" w:lineRule="auto"/>
        <w:rPr>
          <w:rFonts w:asciiTheme="majorBidi" w:hAnsiTheme="majorBidi" w:cstheme="majorBidi"/>
          <w:i/>
          <w:iCs/>
          <w:color w:val="000000" w:themeColor="text1"/>
          <w:sz w:val="24"/>
          <w:szCs w:val="24"/>
        </w:rPr>
      </w:pPr>
      <w:r w:rsidRPr="001F07FD">
        <w:rPr>
          <w:rFonts w:asciiTheme="majorBidi" w:hAnsiTheme="majorBidi" w:cstheme="majorBidi"/>
          <w:i/>
          <w:iCs/>
          <w:color w:val="000000" w:themeColor="text1"/>
          <w:sz w:val="24"/>
          <w:szCs w:val="24"/>
        </w:rPr>
        <w:t>Rapports :</w:t>
      </w:r>
    </w:p>
    <w:p w14:paraId="2E7C9749" w14:textId="322058F8" w:rsidR="001F07FD" w:rsidRDefault="001F07FD" w:rsidP="00BC1B8A">
      <w:pPr>
        <w:spacing w:after="100" w:line="360" w:lineRule="auto"/>
        <w:rPr>
          <w:rFonts w:asciiTheme="majorBidi" w:hAnsiTheme="majorBidi" w:cstheme="majorBidi"/>
          <w:color w:val="000000" w:themeColor="text1"/>
          <w:sz w:val="24"/>
          <w:szCs w:val="24"/>
        </w:rPr>
      </w:pPr>
      <w:r w:rsidRPr="001F07FD">
        <w:rPr>
          <w:rFonts w:asciiTheme="majorBidi" w:hAnsiTheme="majorBidi" w:cstheme="majorBidi"/>
          <w:color w:val="000000" w:themeColor="text1"/>
          <w:sz w:val="24"/>
          <w:szCs w:val="24"/>
        </w:rPr>
        <w:t xml:space="preserve">Agence Nationale d’Évaluation et d’Assurance Qualité de l’Enseignement Supérieur et de la Recherche Scientifique. (2024). Rapport annuel d’activité 2024. </w:t>
      </w:r>
      <w:r w:rsidR="00E378A3" w:rsidRPr="00E378A3">
        <w:rPr>
          <w:rFonts w:asciiTheme="majorBidi" w:hAnsiTheme="majorBidi" w:cstheme="majorBidi"/>
          <w:color w:val="000000" w:themeColor="text1"/>
          <w:sz w:val="24"/>
          <w:szCs w:val="24"/>
        </w:rPr>
        <w:t>https://www.aneaq.ma/wp-content/uploads/2026/02/rapport-dactivite-2024.pdf</w:t>
      </w:r>
      <w:r w:rsidRPr="001F07FD">
        <w:rPr>
          <w:rFonts w:asciiTheme="majorBidi" w:hAnsiTheme="majorBidi" w:cstheme="majorBidi"/>
          <w:color w:val="000000" w:themeColor="text1"/>
          <w:sz w:val="24"/>
          <w:szCs w:val="24"/>
        </w:rPr>
        <w:t>.</w:t>
      </w:r>
    </w:p>
    <w:p w14:paraId="29D12D51" w14:textId="51150563" w:rsidR="001F07FD" w:rsidRPr="00A35628" w:rsidRDefault="001F07FD" w:rsidP="00BC1B8A">
      <w:pPr>
        <w:spacing w:after="100" w:line="360" w:lineRule="auto"/>
        <w:rPr>
          <w:rFonts w:asciiTheme="majorBidi" w:hAnsiTheme="majorBidi" w:cstheme="majorBidi"/>
          <w:i/>
          <w:iCs/>
          <w:color w:val="000000" w:themeColor="text1"/>
          <w:sz w:val="24"/>
          <w:szCs w:val="24"/>
          <w:lang w:val="en-US"/>
        </w:rPr>
      </w:pPr>
      <w:r w:rsidRPr="00A35628">
        <w:rPr>
          <w:rFonts w:asciiTheme="majorBidi" w:hAnsiTheme="majorBidi" w:cstheme="majorBidi"/>
          <w:i/>
          <w:iCs/>
          <w:color w:val="000000" w:themeColor="text1"/>
          <w:sz w:val="24"/>
          <w:szCs w:val="24"/>
          <w:lang w:val="en-US"/>
        </w:rPr>
        <w:lastRenderedPageBreak/>
        <w:t xml:space="preserve">Site </w:t>
      </w:r>
      <w:proofErr w:type="gramStart"/>
      <w:r w:rsidRPr="00A35628">
        <w:rPr>
          <w:rFonts w:asciiTheme="majorBidi" w:hAnsiTheme="majorBidi" w:cstheme="majorBidi"/>
          <w:i/>
          <w:iCs/>
          <w:color w:val="000000" w:themeColor="text1"/>
          <w:sz w:val="24"/>
          <w:szCs w:val="24"/>
          <w:lang w:val="en-US"/>
        </w:rPr>
        <w:t>internet :</w:t>
      </w:r>
      <w:proofErr w:type="gramEnd"/>
    </w:p>
    <w:p w14:paraId="6DB538DA" w14:textId="5D7FCA37" w:rsidR="001F07FD" w:rsidRPr="00A35628" w:rsidRDefault="001F07FD" w:rsidP="00BC1B8A">
      <w:pPr>
        <w:spacing w:after="100" w:line="360" w:lineRule="auto"/>
        <w:rPr>
          <w:rFonts w:asciiTheme="majorBidi" w:hAnsiTheme="majorBidi" w:cstheme="majorBidi"/>
          <w:color w:val="000000" w:themeColor="text1"/>
          <w:sz w:val="24"/>
          <w:szCs w:val="24"/>
          <w:lang w:val="en-US"/>
        </w:rPr>
      </w:pPr>
      <w:r w:rsidRPr="00A35628">
        <w:rPr>
          <w:rFonts w:asciiTheme="majorBidi" w:hAnsiTheme="majorBidi" w:cstheme="majorBidi"/>
          <w:color w:val="000000" w:themeColor="text1"/>
          <w:sz w:val="24"/>
          <w:szCs w:val="24"/>
          <w:lang w:val="en-US"/>
        </w:rPr>
        <w:t xml:space="preserve">ScienceDirect. (2025). Journal of Knowledge Management – AI and KM research. https://www.sciencedirect.com </w:t>
      </w:r>
      <w:proofErr w:type="spellStart"/>
      <w:r w:rsidRPr="00A35628">
        <w:rPr>
          <w:rFonts w:asciiTheme="majorBidi" w:hAnsiTheme="majorBidi" w:cstheme="majorBidi"/>
          <w:color w:val="000000" w:themeColor="text1"/>
          <w:sz w:val="24"/>
          <w:szCs w:val="24"/>
          <w:lang w:val="en-US"/>
        </w:rPr>
        <w:t>Consulté</w:t>
      </w:r>
      <w:proofErr w:type="spellEnd"/>
      <w:r w:rsidRPr="00A35628">
        <w:rPr>
          <w:rFonts w:asciiTheme="majorBidi" w:hAnsiTheme="majorBidi" w:cstheme="majorBidi"/>
          <w:color w:val="000000" w:themeColor="text1"/>
          <w:sz w:val="24"/>
          <w:szCs w:val="24"/>
          <w:lang w:val="en-US"/>
        </w:rPr>
        <w:t xml:space="preserve"> le 19 </w:t>
      </w:r>
      <w:proofErr w:type="spellStart"/>
      <w:r w:rsidRPr="00A35628">
        <w:rPr>
          <w:rFonts w:asciiTheme="majorBidi" w:hAnsiTheme="majorBidi" w:cstheme="majorBidi"/>
          <w:color w:val="000000" w:themeColor="text1"/>
          <w:sz w:val="24"/>
          <w:szCs w:val="24"/>
          <w:lang w:val="en-US"/>
        </w:rPr>
        <w:t>juin</w:t>
      </w:r>
      <w:proofErr w:type="spellEnd"/>
      <w:r w:rsidRPr="00A35628">
        <w:rPr>
          <w:rFonts w:asciiTheme="majorBidi" w:hAnsiTheme="majorBidi" w:cstheme="majorBidi"/>
          <w:color w:val="000000" w:themeColor="text1"/>
          <w:sz w:val="24"/>
          <w:szCs w:val="24"/>
          <w:lang w:val="en-US"/>
        </w:rPr>
        <w:t xml:space="preserve"> 2026.</w:t>
      </w:r>
    </w:p>
    <w:p w14:paraId="39BE211D" w14:textId="77777777" w:rsidR="00FB45D3" w:rsidRPr="000A3970" w:rsidRDefault="00FB45D3" w:rsidP="00FB45D3">
      <w:pPr>
        <w:pStyle w:val="Titre1"/>
        <w:rPr>
          <w:rFonts w:asciiTheme="majorBidi" w:hAnsiTheme="majorBidi"/>
          <w:b/>
          <w:bCs/>
          <w:color w:val="000000" w:themeColor="text1"/>
          <w:sz w:val="28"/>
          <w:szCs w:val="28"/>
        </w:rPr>
      </w:pPr>
      <w:r w:rsidRPr="000A3970">
        <w:rPr>
          <w:rFonts w:asciiTheme="majorBidi" w:hAnsiTheme="majorBidi"/>
          <w:b/>
          <w:bCs/>
          <w:color w:val="000000" w:themeColor="text1"/>
          <w:sz w:val="28"/>
          <w:szCs w:val="28"/>
        </w:rPr>
        <w:t>7. Illustrations, tableaux et annexes</w:t>
      </w:r>
    </w:p>
    <w:p w14:paraId="4E091FDD" w14:textId="77777777" w:rsidR="00FB45D3" w:rsidRPr="000A3970" w:rsidRDefault="00FB45D3" w:rsidP="00FB45D3">
      <w:pPr>
        <w:pStyle w:val="Titre2"/>
        <w:rPr>
          <w:rFonts w:asciiTheme="majorBidi" w:hAnsiTheme="majorBidi"/>
          <w:color w:val="000000" w:themeColor="text1"/>
          <w:sz w:val="24"/>
          <w:szCs w:val="24"/>
        </w:rPr>
      </w:pPr>
      <w:r w:rsidRPr="000A3970">
        <w:rPr>
          <w:rFonts w:asciiTheme="majorBidi" w:hAnsiTheme="majorBidi"/>
          <w:color w:val="000000" w:themeColor="text1"/>
          <w:sz w:val="24"/>
          <w:szCs w:val="24"/>
        </w:rPr>
        <w:t>7.1 Figures et tableaux</w:t>
      </w:r>
    </w:p>
    <w:p w14:paraId="4F184251" w14:textId="5BDA8385"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Chaque figure ou tableau est centré, numéroté et titré (ex. : Figure 3</w:t>
      </w:r>
      <w:r w:rsidR="00CC7853">
        <w:rPr>
          <w:rFonts w:asciiTheme="majorBidi" w:hAnsiTheme="majorBidi" w:cstheme="majorBidi"/>
          <w:color w:val="000000" w:themeColor="text1"/>
          <w:sz w:val="24"/>
          <w:szCs w:val="24"/>
        </w:rPr>
        <w:t xml:space="preserve"> : </w:t>
      </w:r>
      <w:r w:rsidRPr="000A3970">
        <w:rPr>
          <w:rFonts w:asciiTheme="majorBidi" w:hAnsiTheme="majorBidi" w:cstheme="majorBidi"/>
          <w:color w:val="000000" w:themeColor="text1"/>
          <w:sz w:val="24"/>
          <w:szCs w:val="24"/>
        </w:rPr>
        <w:t>Organigramme de l'entreprise)</w:t>
      </w:r>
    </w:p>
    <w:p w14:paraId="70B4FFE1"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La légende des figures est positionnée en dessous ; celle des tableaux au-dessus</w:t>
      </w:r>
    </w:p>
    <w:p w14:paraId="6AC94E80"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Les figures et tableaux sont numérotés de façon continue sur l'ensemble du document ou par chapitre (ex. : Figure 2.1)</w:t>
      </w:r>
    </w:p>
    <w:p w14:paraId="5EB60D5D" w14:textId="5EE1DA0A" w:rsidR="00847618" w:rsidRDefault="00FB45D3" w:rsidP="00BC1B8A">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Toute figure ou tableau doit être commenté dans le texte avant ou après son insertion</w:t>
      </w:r>
      <w:r w:rsidR="00BC1B8A">
        <w:rPr>
          <w:rFonts w:asciiTheme="majorBidi" w:hAnsiTheme="majorBidi" w:cstheme="majorBidi"/>
          <w:color w:val="000000" w:themeColor="text1"/>
          <w:sz w:val="24"/>
          <w:szCs w:val="24"/>
        </w:rPr>
        <w:t>.</w:t>
      </w:r>
    </w:p>
    <w:p w14:paraId="22480774" w14:textId="69DBB094" w:rsidR="00847618" w:rsidRDefault="007000C4" w:rsidP="007000C4">
      <w:pPr>
        <w:spacing w:after="100" w:line="360" w:lineRule="auto"/>
        <w:jc w:val="cente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Figure 1 : Titre </w:t>
      </w:r>
    </w:p>
    <w:p w14:paraId="3FA31FA5" w14:textId="7001D25B" w:rsidR="00847618" w:rsidRDefault="00847618" w:rsidP="00847618">
      <w:pPr>
        <w:spacing w:after="100" w:line="360" w:lineRule="auto"/>
        <w:jc w:val="center"/>
        <w:rPr>
          <w:rFonts w:asciiTheme="majorBidi" w:hAnsiTheme="majorBidi" w:cstheme="majorBidi"/>
          <w:color w:val="000000" w:themeColor="text1"/>
          <w:sz w:val="24"/>
          <w:szCs w:val="24"/>
        </w:rPr>
      </w:pPr>
      <w:r w:rsidRPr="00F1559A">
        <w:rPr>
          <w:noProof/>
        </w:rPr>
        <w:drawing>
          <wp:inline distT="0" distB="0" distL="0" distR="0" wp14:anchorId="10EFEFF6" wp14:editId="3D8259D9">
            <wp:extent cx="3432875"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3855" cy="2168454"/>
                    </a:xfrm>
                    <a:prstGeom prst="rect">
                      <a:avLst/>
                    </a:prstGeom>
                    <a:solidFill>
                      <a:srgbClr val="FFFFFF"/>
                    </a:solidFill>
                    <a:ln>
                      <a:noFill/>
                    </a:ln>
                  </pic:spPr>
                </pic:pic>
              </a:graphicData>
            </a:graphic>
          </wp:inline>
        </w:drawing>
      </w:r>
    </w:p>
    <w:p w14:paraId="44564FF6" w14:textId="13F39226" w:rsidR="007000C4" w:rsidRPr="00FD4F5C" w:rsidRDefault="007000C4" w:rsidP="00FD4F5C">
      <w:pPr>
        <w:spacing w:after="100" w:line="360" w:lineRule="auto"/>
        <w:jc w:val="center"/>
        <w:rPr>
          <w:rFonts w:asciiTheme="majorBidi" w:hAnsiTheme="majorBidi" w:cstheme="majorBidi"/>
          <w:color w:val="000000" w:themeColor="text1"/>
          <w:sz w:val="20"/>
          <w:szCs w:val="20"/>
        </w:rPr>
      </w:pPr>
      <w:r w:rsidRPr="007000C4">
        <w:rPr>
          <w:rFonts w:asciiTheme="majorBidi" w:hAnsiTheme="majorBidi" w:cstheme="majorBidi"/>
          <w:color w:val="000000" w:themeColor="text1"/>
          <w:sz w:val="20"/>
          <w:szCs w:val="20"/>
        </w:rPr>
        <w:t>Source</w:t>
      </w:r>
      <w:r w:rsidR="00FD4F5C">
        <w:rPr>
          <w:rFonts w:asciiTheme="majorBidi" w:hAnsiTheme="majorBidi" w:cstheme="majorBidi"/>
          <w:color w:val="000000" w:themeColor="text1"/>
          <w:sz w:val="20"/>
          <w:szCs w:val="20"/>
        </w:rPr>
        <w:t xml:space="preserve"> : </w:t>
      </w:r>
    </w:p>
    <w:p w14:paraId="3E51E332" w14:textId="77777777" w:rsidR="007000C4" w:rsidRDefault="007000C4" w:rsidP="00847618">
      <w:pPr>
        <w:spacing w:after="100" w:line="360" w:lineRule="auto"/>
        <w:jc w:val="center"/>
        <w:rPr>
          <w:rFonts w:asciiTheme="majorBidi" w:hAnsiTheme="majorBidi" w:cstheme="majorBidi"/>
          <w:color w:val="000000" w:themeColor="text1"/>
          <w:sz w:val="24"/>
          <w:szCs w:val="24"/>
        </w:rPr>
      </w:pPr>
    </w:p>
    <w:p w14:paraId="242536CC" w14:textId="46A508FB" w:rsidR="002567B7" w:rsidRDefault="007000C4" w:rsidP="00847618">
      <w:pPr>
        <w:spacing w:after="100" w:line="360" w:lineRule="auto"/>
        <w:jc w:val="cente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Tableau 1 : Titre </w:t>
      </w:r>
    </w:p>
    <w:tbl>
      <w:tblPr>
        <w:tblW w:w="8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33"/>
        <w:gridCol w:w="2376"/>
        <w:gridCol w:w="1321"/>
        <w:gridCol w:w="1321"/>
      </w:tblGrid>
      <w:tr w:rsidR="002567B7" w:rsidRPr="005E52B0" w14:paraId="4C6C6DEB" w14:textId="77777777" w:rsidTr="00B95D0E">
        <w:trPr>
          <w:trHeight w:val="266"/>
          <w:jc w:val="center"/>
        </w:trPr>
        <w:tc>
          <w:tcPr>
            <w:tcW w:w="3033" w:type="dxa"/>
            <w:vAlign w:val="center"/>
          </w:tcPr>
          <w:p w14:paraId="71CB657B" w14:textId="35DB910C" w:rsidR="002567B7" w:rsidRPr="005E52B0" w:rsidRDefault="002567B7" w:rsidP="00B95D0E">
            <w:pPr>
              <w:pStyle w:val="MDPI42tablebody"/>
              <w:rPr>
                <w:rFonts w:asciiTheme="majorBidi" w:hAnsiTheme="majorBidi" w:cstheme="majorBidi"/>
                <w:b/>
                <w:bCs/>
                <w:sz w:val="24"/>
                <w:szCs w:val="24"/>
              </w:rPr>
            </w:pPr>
            <w:proofErr w:type="spellStart"/>
            <w:r w:rsidRPr="005E52B0">
              <w:rPr>
                <w:rFonts w:asciiTheme="majorBidi" w:hAnsiTheme="majorBidi" w:cstheme="majorBidi"/>
                <w:b/>
                <w:bCs/>
                <w:sz w:val="24"/>
                <w:szCs w:val="24"/>
              </w:rPr>
              <w:t>Ti</w:t>
            </w:r>
            <w:r>
              <w:rPr>
                <w:rFonts w:asciiTheme="majorBidi" w:hAnsiTheme="majorBidi" w:cstheme="majorBidi"/>
                <w:b/>
                <w:bCs/>
                <w:sz w:val="24"/>
                <w:szCs w:val="24"/>
              </w:rPr>
              <w:t>tre</w:t>
            </w:r>
            <w:proofErr w:type="spellEnd"/>
            <w:r w:rsidRPr="005E52B0">
              <w:rPr>
                <w:rFonts w:asciiTheme="majorBidi" w:hAnsiTheme="majorBidi" w:cstheme="majorBidi"/>
                <w:b/>
                <w:bCs/>
                <w:sz w:val="24"/>
                <w:szCs w:val="24"/>
              </w:rPr>
              <w:t xml:space="preserve"> 1</w:t>
            </w:r>
          </w:p>
        </w:tc>
        <w:tc>
          <w:tcPr>
            <w:tcW w:w="2376" w:type="dxa"/>
            <w:vAlign w:val="center"/>
          </w:tcPr>
          <w:p w14:paraId="23011A58" w14:textId="7AA8415D" w:rsidR="002567B7" w:rsidRPr="005E52B0" w:rsidRDefault="002567B7" w:rsidP="00B95D0E">
            <w:pPr>
              <w:pStyle w:val="MDPI42tablebody"/>
              <w:rPr>
                <w:rFonts w:asciiTheme="majorBidi" w:hAnsiTheme="majorBidi" w:cstheme="majorBidi"/>
                <w:b/>
                <w:bCs/>
                <w:sz w:val="24"/>
                <w:szCs w:val="24"/>
              </w:rPr>
            </w:pPr>
            <w:proofErr w:type="spellStart"/>
            <w:r w:rsidRPr="005E52B0">
              <w:rPr>
                <w:rFonts w:asciiTheme="majorBidi" w:hAnsiTheme="majorBidi" w:cstheme="majorBidi"/>
                <w:b/>
                <w:bCs/>
                <w:sz w:val="24"/>
                <w:szCs w:val="24"/>
              </w:rPr>
              <w:t>Tit</w:t>
            </w:r>
            <w:r>
              <w:rPr>
                <w:rFonts w:asciiTheme="majorBidi" w:hAnsiTheme="majorBidi" w:cstheme="majorBidi"/>
                <w:b/>
                <w:bCs/>
                <w:sz w:val="24"/>
                <w:szCs w:val="24"/>
              </w:rPr>
              <w:t>re</w:t>
            </w:r>
            <w:proofErr w:type="spellEnd"/>
            <w:r w:rsidRPr="005E52B0">
              <w:rPr>
                <w:rFonts w:asciiTheme="majorBidi" w:hAnsiTheme="majorBidi" w:cstheme="majorBidi"/>
                <w:b/>
                <w:bCs/>
                <w:sz w:val="24"/>
                <w:szCs w:val="24"/>
              </w:rPr>
              <w:t xml:space="preserve"> 2</w:t>
            </w:r>
          </w:p>
        </w:tc>
        <w:tc>
          <w:tcPr>
            <w:tcW w:w="1321" w:type="dxa"/>
            <w:vAlign w:val="center"/>
            <w:hideMark/>
          </w:tcPr>
          <w:p w14:paraId="7C5C62C7" w14:textId="7F6AE2F7" w:rsidR="002567B7" w:rsidRPr="005E52B0" w:rsidRDefault="002567B7" w:rsidP="00B95D0E">
            <w:pPr>
              <w:pStyle w:val="MDPI42tablebody"/>
              <w:rPr>
                <w:rFonts w:asciiTheme="majorBidi" w:hAnsiTheme="majorBidi" w:cstheme="majorBidi"/>
                <w:b/>
                <w:bCs/>
                <w:sz w:val="24"/>
                <w:szCs w:val="24"/>
              </w:rPr>
            </w:pPr>
            <w:proofErr w:type="spellStart"/>
            <w:r w:rsidRPr="005E52B0">
              <w:rPr>
                <w:rFonts w:asciiTheme="majorBidi" w:hAnsiTheme="majorBidi" w:cstheme="majorBidi"/>
                <w:b/>
                <w:bCs/>
                <w:sz w:val="24"/>
                <w:szCs w:val="24"/>
              </w:rPr>
              <w:t>Ti</w:t>
            </w:r>
            <w:r>
              <w:rPr>
                <w:rFonts w:asciiTheme="majorBidi" w:hAnsiTheme="majorBidi" w:cstheme="majorBidi"/>
                <w:b/>
                <w:bCs/>
                <w:sz w:val="24"/>
                <w:szCs w:val="24"/>
              </w:rPr>
              <w:t>tre</w:t>
            </w:r>
            <w:proofErr w:type="spellEnd"/>
            <w:r w:rsidRPr="005E52B0">
              <w:rPr>
                <w:rFonts w:asciiTheme="majorBidi" w:hAnsiTheme="majorBidi" w:cstheme="majorBidi"/>
                <w:b/>
                <w:bCs/>
                <w:sz w:val="24"/>
                <w:szCs w:val="24"/>
              </w:rPr>
              <w:t xml:space="preserve"> 3</w:t>
            </w:r>
          </w:p>
        </w:tc>
        <w:tc>
          <w:tcPr>
            <w:tcW w:w="1321" w:type="dxa"/>
            <w:vAlign w:val="center"/>
          </w:tcPr>
          <w:p w14:paraId="7F467110" w14:textId="0D6405C9" w:rsidR="002567B7" w:rsidRPr="005E52B0" w:rsidRDefault="002567B7" w:rsidP="00B95D0E">
            <w:pPr>
              <w:pStyle w:val="MDPI42tablebody"/>
              <w:rPr>
                <w:rFonts w:asciiTheme="majorBidi" w:hAnsiTheme="majorBidi" w:cstheme="majorBidi"/>
                <w:b/>
                <w:bCs/>
                <w:sz w:val="24"/>
                <w:szCs w:val="24"/>
              </w:rPr>
            </w:pPr>
            <w:proofErr w:type="spellStart"/>
            <w:r w:rsidRPr="005E52B0">
              <w:rPr>
                <w:rFonts w:asciiTheme="majorBidi" w:hAnsiTheme="majorBidi" w:cstheme="majorBidi"/>
                <w:b/>
                <w:bCs/>
                <w:sz w:val="24"/>
                <w:szCs w:val="24"/>
              </w:rPr>
              <w:t>Tit</w:t>
            </w:r>
            <w:r>
              <w:rPr>
                <w:rFonts w:asciiTheme="majorBidi" w:hAnsiTheme="majorBidi" w:cstheme="majorBidi"/>
                <w:b/>
                <w:bCs/>
                <w:sz w:val="24"/>
                <w:szCs w:val="24"/>
              </w:rPr>
              <w:t>re</w:t>
            </w:r>
            <w:proofErr w:type="spellEnd"/>
            <w:r>
              <w:rPr>
                <w:rFonts w:asciiTheme="majorBidi" w:hAnsiTheme="majorBidi" w:cstheme="majorBidi"/>
                <w:b/>
                <w:bCs/>
                <w:sz w:val="24"/>
                <w:szCs w:val="24"/>
              </w:rPr>
              <w:t xml:space="preserve"> </w:t>
            </w:r>
            <w:r w:rsidRPr="005E52B0">
              <w:rPr>
                <w:rFonts w:asciiTheme="majorBidi" w:hAnsiTheme="majorBidi" w:cstheme="majorBidi"/>
                <w:b/>
                <w:bCs/>
                <w:sz w:val="24"/>
                <w:szCs w:val="24"/>
              </w:rPr>
              <w:t>4</w:t>
            </w:r>
          </w:p>
        </w:tc>
      </w:tr>
      <w:tr w:rsidR="002567B7" w:rsidRPr="005E52B0" w14:paraId="1AF550B9" w14:textId="77777777" w:rsidTr="00B95D0E">
        <w:trPr>
          <w:trHeight w:val="279"/>
          <w:jc w:val="center"/>
        </w:trPr>
        <w:tc>
          <w:tcPr>
            <w:tcW w:w="3033" w:type="dxa"/>
            <w:vMerge w:val="restart"/>
            <w:vAlign w:val="center"/>
            <w:hideMark/>
          </w:tcPr>
          <w:p w14:paraId="76C1BAFE" w14:textId="66A713D9" w:rsidR="002567B7" w:rsidRPr="005E52B0" w:rsidRDefault="00EC247F"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2376" w:type="dxa"/>
            <w:vAlign w:val="center"/>
            <w:hideMark/>
          </w:tcPr>
          <w:p w14:paraId="012F8E53" w14:textId="6A9781DE"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1873B6EF" w14:textId="799522BD"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2A3DABD2" w14:textId="0DE677CC"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r>
      <w:tr w:rsidR="002567B7" w:rsidRPr="005E52B0" w14:paraId="3D7CD835" w14:textId="77777777" w:rsidTr="002567B7">
        <w:trPr>
          <w:trHeight w:val="143"/>
          <w:jc w:val="center"/>
        </w:trPr>
        <w:tc>
          <w:tcPr>
            <w:tcW w:w="3033" w:type="dxa"/>
            <w:vMerge/>
            <w:vAlign w:val="center"/>
            <w:hideMark/>
          </w:tcPr>
          <w:p w14:paraId="50269898" w14:textId="77777777" w:rsidR="002567B7" w:rsidRPr="005E52B0" w:rsidRDefault="002567B7" w:rsidP="002567B7">
            <w:pPr>
              <w:pStyle w:val="MDPI42tablebody"/>
              <w:rPr>
                <w:rFonts w:asciiTheme="majorBidi" w:hAnsiTheme="majorBidi" w:cstheme="majorBidi"/>
                <w:sz w:val="24"/>
                <w:szCs w:val="24"/>
              </w:rPr>
            </w:pPr>
          </w:p>
        </w:tc>
        <w:tc>
          <w:tcPr>
            <w:tcW w:w="2376" w:type="dxa"/>
            <w:vAlign w:val="center"/>
          </w:tcPr>
          <w:p w14:paraId="73B8D712" w14:textId="6BE64372"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151FB997" w14:textId="0B321927"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7D1F86A1" w14:textId="3FFEB69F"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r>
      <w:tr w:rsidR="002567B7" w:rsidRPr="005E52B0" w14:paraId="3388FE82" w14:textId="77777777" w:rsidTr="00B95D0E">
        <w:trPr>
          <w:trHeight w:val="143"/>
          <w:jc w:val="center"/>
        </w:trPr>
        <w:tc>
          <w:tcPr>
            <w:tcW w:w="3033" w:type="dxa"/>
            <w:vMerge/>
            <w:vAlign w:val="center"/>
          </w:tcPr>
          <w:p w14:paraId="797F3DB2" w14:textId="77777777" w:rsidR="002567B7" w:rsidRPr="005E52B0" w:rsidRDefault="002567B7" w:rsidP="002567B7">
            <w:pPr>
              <w:pStyle w:val="MDPI42tablebody"/>
              <w:rPr>
                <w:rFonts w:asciiTheme="majorBidi" w:hAnsiTheme="majorBidi" w:cstheme="majorBidi"/>
                <w:sz w:val="24"/>
                <w:szCs w:val="24"/>
              </w:rPr>
            </w:pPr>
          </w:p>
        </w:tc>
        <w:tc>
          <w:tcPr>
            <w:tcW w:w="2376" w:type="dxa"/>
            <w:vAlign w:val="center"/>
          </w:tcPr>
          <w:p w14:paraId="216ECAB4" w14:textId="05B5F942"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32632ABE" w14:textId="221A6B6A"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216B7C37" w14:textId="00684EA3"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r>
      <w:tr w:rsidR="002567B7" w:rsidRPr="005E52B0" w14:paraId="1D6E2F17" w14:textId="77777777" w:rsidTr="00B95D0E">
        <w:trPr>
          <w:trHeight w:val="266"/>
          <w:jc w:val="center"/>
        </w:trPr>
        <w:tc>
          <w:tcPr>
            <w:tcW w:w="3033" w:type="dxa"/>
            <w:vMerge w:val="restart"/>
            <w:vAlign w:val="center"/>
            <w:hideMark/>
          </w:tcPr>
          <w:p w14:paraId="2998815E" w14:textId="6E34DFE7" w:rsidR="002567B7" w:rsidRPr="005E52B0" w:rsidRDefault="00EC247F"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2376" w:type="dxa"/>
            <w:vAlign w:val="center"/>
            <w:hideMark/>
          </w:tcPr>
          <w:p w14:paraId="5AA7B935" w14:textId="6ADC9401"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hideMark/>
          </w:tcPr>
          <w:p w14:paraId="6F78F9B9" w14:textId="50D14950"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0F111563" w14:textId="7E4CC814"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r>
      <w:tr w:rsidR="002567B7" w:rsidRPr="005E52B0" w14:paraId="16166FD2" w14:textId="77777777" w:rsidTr="00B95D0E">
        <w:trPr>
          <w:trHeight w:val="143"/>
          <w:jc w:val="center"/>
        </w:trPr>
        <w:tc>
          <w:tcPr>
            <w:tcW w:w="3033" w:type="dxa"/>
            <w:vMerge/>
            <w:vAlign w:val="center"/>
            <w:hideMark/>
          </w:tcPr>
          <w:p w14:paraId="27113AB5" w14:textId="77777777" w:rsidR="002567B7" w:rsidRPr="005E52B0" w:rsidRDefault="002567B7" w:rsidP="002567B7">
            <w:pPr>
              <w:pStyle w:val="MDPI42tablebody"/>
              <w:rPr>
                <w:rFonts w:asciiTheme="majorBidi" w:hAnsiTheme="majorBidi" w:cstheme="majorBidi"/>
                <w:sz w:val="24"/>
                <w:szCs w:val="24"/>
              </w:rPr>
            </w:pPr>
          </w:p>
        </w:tc>
        <w:tc>
          <w:tcPr>
            <w:tcW w:w="2376" w:type="dxa"/>
            <w:vAlign w:val="center"/>
            <w:hideMark/>
          </w:tcPr>
          <w:p w14:paraId="5B05F1D1" w14:textId="0E637577"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hideMark/>
          </w:tcPr>
          <w:p w14:paraId="0E1AC462" w14:textId="0FE5ED77"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c>
          <w:tcPr>
            <w:tcW w:w="1321" w:type="dxa"/>
            <w:vAlign w:val="center"/>
          </w:tcPr>
          <w:p w14:paraId="33EC94D5" w14:textId="5E49DFEA" w:rsidR="002567B7" w:rsidRPr="005E52B0" w:rsidRDefault="002567B7" w:rsidP="002567B7">
            <w:pPr>
              <w:pStyle w:val="MDPI42tablebody"/>
              <w:rPr>
                <w:rFonts w:asciiTheme="majorBidi" w:hAnsiTheme="majorBidi" w:cstheme="majorBidi"/>
                <w:sz w:val="24"/>
                <w:szCs w:val="24"/>
              </w:rPr>
            </w:pPr>
            <w:r>
              <w:rPr>
                <w:rFonts w:asciiTheme="majorBidi" w:hAnsiTheme="majorBidi" w:cstheme="majorBidi"/>
                <w:sz w:val="24"/>
                <w:szCs w:val="24"/>
              </w:rPr>
              <w:t>X</w:t>
            </w:r>
          </w:p>
        </w:tc>
      </w:tr>
    </w:tbl>
    <w:p w14:paraId="0CAA0696" w14:textId="60F81FB6" w:rsidR="002567B7" w:rsidRPr="007000C4" w:rsidRDefault="007000C4" w:rsidP="00847618">
      <w:pPr>
        <w:spacing w:after="100" w:line="360" w:lineRule="auto"/>
        <w:jc w:val="center"/>
        <w:rPr>
          <w:rFonts w:asciiTheme="majorBidi" w:hAnsiTheme="majorBidi" w:cstheme="majorBidi"/>
          <w:color w:val="000000" w:themeColor="text1"/>
          <w:sz w:val="20"/>
          <w:szCs w:val="20"/>
        </w:rPr>
      </w:pPr>
      <w:r w:rsidRPr="007000C4">
        <w:rPr>
          <w:rFonts w:asciiTheme="majorBidi" w:hAnsiTheme="majorBidi" w:cstheme="majorBidi"/>
          <w:color w:val="000000" w:themeColor="text1"/>
          <w:sz w:val="20"/>
          <w:szCs w:val="20"/>
        </w:rPr>
        <w:t>Source :</w:t>
      </w:r>
    </w:p>
    <w:p w14:paraId="6635974A" w14:textId="77777777" w:rsidR="00FB45D3" w:rsidRPr="000A3970" w:rsidRDefault="00FB45D3" w:rsidP="00FB45D3">
      <w:pPr>
        <w:pStyle w:val="Titre2"/>
        <w:rPr>
          <w:rFonts w:asciiTheme="majorBidi" w:hAnsiTheme="majorBidi"/>
          <w:color w:val="000000" w:themeColor="text1"/>
          <w:sz w:val="24"/>
          <w:szCs w:val="24"/>
        </w:rPr>
      </w:pPr>
      <w:r w:rsidRPr="000A3970">
        <w:rPr>
          <w:rFonts w:asciiTheme="majorBidi" w:hAnsiTheme="majorBidi"/>
          <w:color w:val="000000" w:themeColor="text1"/>
          <w:sz w:val="24"/>
          <w:szCs w:val="24"/>
        </w:rPr>
        <w:lastRenderedPageBreak/>
        <w:t>7.2 Annexes</w:t>
      </w:r>
    </w:p>
    <w:p w14:paraId="30F9E739" w14:textId="16C74F23"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 xml:space="preserve">Les annexes sont numérotées (Annexe A, Annexe B…) </w:t>
      </w:r>
    </w:p>
    <w:p w14:paraId="7E283A6A" w14:textId="77777777" w:rsidR="00FB45D3" w:rsidRPr="000A3970"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Chaque annexe est annoncée dans le corps du texte (ex. : « voir Annexe B »)</w:t>
      </w:r>
    </w:p>
    <w:p w14:paraId="172FB639" w14:textId="2228B071" w:rsidR="004D3FA1" w:rsidRPr="00CC7853" w:rsidRDefault="00FB45D3" w:rsidP="00CC7853">
      <w:pPr>
        <w:pStyle w:val="Paragraphedeliste"/>
        <w:numPr>
          <w:ilvl w:val="0"/>
          <w:numId w:val="2"/>
        </w:numPr>
        <w:spacing w:after="100" w:line="360" w:lineRule="auto"/>
        <w:contextualSpacing w:val="0"/>
        <w:rPr>
          <w:rFonts w:asciiTheme="majorBidi" w:hAnsiTheme="majorBidi" w:cstheme="majorBidi"/>
          <w:color w:val="000000" w:themeColor="text1"/>
          <w:sz w:val="24"/>
          <w:szCs w:val="24"/>
        </w:rPr>
      </w:pPr>
      <w:r w:rsidRPr="000A3970">
        <w:rPr>
          <w:rFonts w:asciiTheme="majorBidi" w:hAnsiTheme="majorBidi" w:cstheme="majorBidi"/>
          <w:color w:val="000000" w:themeColor="text1"/>
          <w:sz w:val="24"/>
          <w:szCs w:val="24"/>
        </w:rPr>
        <w:t>Les annexes ne sont pas comptées dans le volume de pages indicatif du rapport</w:t>
      </w:r>
    </w:p>
    <w:sectPr w:rsidR="004D3FA1" w:rsidRPr="00CC7853">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6E73E" w14:textId="77777777" w:rsidR="00443F52" w:rsidRDefault="00443F52" w:rsidP="00FB45D3">
      <w:r>
        <w:separator/>
      </w:r>
    </w:p>
  </w:endnote>
  <w:endnote w:type="continuationSeparator" w:id="0">
    <w:p w14:paraId="35BEE6B1" w14:textId="77777777" w:rsidR="00443F52" w:rsidRDefault="00443F52" w:rsidP="00FB4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9846189"/>
      <w:docPartObj>
        <w:docPartGallery w:val="Page Numbers (Bottom of Page)"/>
        <w:docPartUnique/>
      </w:docPartObj>
    </w:sdtPr>
    <w:sdtEndPr>
      <w:rPr>
        <w:rFonts w:asciiTheme="majorBidi" w:hAnsiTheme="majorBidi" w:cstheme="majorBidi"/>
        <w:b/>
        <w:bCs/>
        <w:sz w:val="24"/>
        <w:szCs w:val="24"/>
      </w:rPr>
    </w:sdtEndPr>
    <w:sdtContent>
      <w:p w14:paraId="66DFD869" w14:textId="33893FD2" w:rsidR="000A3970" w:rsidRPr="000A3970" w:rsidRDefault="000A3970">
        <w:pPr>
          <w:pStyle w:val="Pieddepage"/>
          <w:jc w:val="right"/>
          <w:rPr>
            <w:rFonts w:asciiTheme="majorBidi" w:hAnsiTheme="majorBidi" w:cstheme="majorBidi"/>
            <w:b/>
            <w:bCs/>
            <w:sz w:val="24"/>
            <w:szCs w:val="24"/>
          </w:rPr>
        </w:pPr>
        <w:r w:rsidRPr="000A3970">
          <w:rPr>
            <w:rFonts w:asciiTheme="majorBidi" w:hAnsiTheme="majorBidi" w:cstheme="majorBidi"/>
            <w:b/>
            <w:bCs/>
            <w:sz w:val="24"/>
            <w:szCs w:val="24"/>
          </w:rPr>
          <w:fldChar w:fldCharType="begin"/>
        </w:r>
        <w:r w:rsidRPr="000A3970">
          <w:rPr>
            <w:rFonts w:asciiTheme="majorBidi" w:hAnsiTheme="majorBidi" w:cstheme="majorBidi"/>
            <w:b/>
            <w:bCs/>
            <w:sz w:val="24"/>
            <w:szCs w:val="24"/>
          </w:rPr>
          <w:instrText>PAGE   \* MERGEFORMAT</w:instrText>
        </w:r>
        <w:r w:rsidRPr="000A3970">
          <w:rPr>
            <w:rFonts w:asciiTheme="majorBidi" w:hAnsiTheme="majorBidi" w:cstheme="majorBidi"/>
            <w:b/>
            <w:bCs/>
            <w:sz w:val="24"/>
            <w:szCs w:val="24"/>
          </w:rPr>
          <w:fldChar w:fldCharType="separate"/>
        </w:r>
        <w:r w:rsidRPr="000A3970">
          <w:rPr>
            <w:rFonts w:asciiTheme="majorBidi" w:hAnsiTheme="majorBidi" w:cstheme="majorBidi"/>
            <w:b/>
            <w:bCs/>
            <w:sz w:val="24"/>
            <w:szCs w:val="24"/>
          </w:rPr>
          <w:t>2</w:t>
        </w:r>
        <w:r w:rsidRPr="000A3970">
          <w:rPr>
            <w:rFonts w:asciiTheme="majorBidi" w:hAnsiTheme="majorBidi" w:cstheme="majorBidi"/>
            <w:b/>
            <w:bCs/>
            <w:sz w:val="24"/>
            <w:szCs w:val="24"/>
          </w:rPr>
          <w:fldChar w:fldCharType="end"/>
        </w:r>
      </w:p>
    </w:sdtContent>
  </w:sdt>
  <w:p w14:paraId="25DC7740" w14:textId="77777777" w:rsidR="000A3970" w:rsidRDefault="000A397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085A5" w14:textId="77777777" w:rsidR="00443F52" w:rsidRDefault="00443F52" w:rsidP="00FB45D3">
      <w:r>
        <w:separator/>
      </w:r>
    </w:p>
  </w:footnote>
  <w:footnote w:type="continuationSeparator" w:id="0">
    <w:p w14:paraId="40F91AE5" w14:textId="77777777" w:rsidR="00443F52" w:rsidRDefault="00443F52" w:rsidP="00FB4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C8B01" w14:textId="60EBC406" w:rsidR="00FB45D3" w:rsidRDefault="00FB45D3">
    <w:pPr>
      <w:pStyle w:val="En-tte"/>
    </w:pPr>
    <w:r>
      <w:rPr>
        <w:noProof/>
      </w:rPr>
      <w:drawing>
        <wp:inline distT="0" distB="0" distL="0" distR="0" wp14:anchorId="4FCC1776" wp14:editId="1C3F4360">
          <wp:extent cx="2496312" cy="777720"/>
          <wp:effectExtent l="0" t="0" r="0" b="3810"/>
          <wp:docPr id="2102634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564" cy="78340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13F35"/>
    <w:multiLevelType w:val="hybridMultilevel"/>
    <w:tmpl w:val="0F80F6B0"/>
    <w:lvl w:ilvl="0" w:tplc="54B03CD0">
      <w:start w:val="1"/>
      <w:numFmt w:val="bullet"/>
      <w:lvlText w:val="•"/>
      <w:lvlJc w:val="left"/>
      <w:pPr>
        <w:ind w:left="720" w:hanging="360"/>
      </w:pPr>
    </w:lvl>
    <w:lvl w:ilvl="1" w:tplc="740C7CB6">
      <w:numFmt w:val="decimal"/>
      <w:lvlText w:val=""/>
      <w:lvlJc w:val="left"/>
    </w:lvl>
    <w:lvl w:ilvl="2" w:tplc="EC621E14">
      <w:numFmt w:val="decimal"/>
      <w:lvlText w:val=""/>
      <w:lvlJc w:val="left"/>
    </w:lvl>
    <w:lvl w:ilvl="3" w:tplc="51603062">
      <w:numFmt w:val="decimal"/>
      <w:lvlText w:val=""/>
      <w:lvlJc w:val="left"/>
    </w:lvl>
    <w:lvl w:ilvl="4" w:tplc="70CCE594">
      <w:numFmt w:val="decimal"/>
      <w:lvlText w:val=""/>
      <w:lvlJc w:val="left"/>
    </w:lvl>
    <w:lvl w:ilvl="5" w:tplc="1382B95A">
      <w:numFmt w:val="decimal"/>
      <w:lvlText w:val=""/>
      <w:lvlJc w:val="left"/>
    </w:lvl>
    <w:lvl w:ilvl="6" w:tplc="59CEA4B2">
      <w:numFmt w:val="decimal"/>
      <w:lvlText w:val=""/>
      <w:lvlJc w:val="left"/>
    </w:lvl>
    <w:lvl w:ilvl="7" w:tplc="C0E6B92C">
      <w:numFmt w:val="decimal"/>
      <w:lvlText w:val=""/>
      <w:lvlJc w:val="left"/>
    </w:lvl>
    <w:lvl w:ilvl="8" w:tplc="41F49B94">
      <w:numFmt w:val="decimal"/>
      <w:lvlText w:val=""/>
      <w:lvlJc w:val="left"/>
    </w:lvl>
  </w:abstractNum>
  <w:abstractNum w:abstractNumId="1" w15:restartNumberingAfterBreak="0">
    <w:nsid w:val="3E1C6DE4"/>
    <w:multiLevelType w:val="hybridMultilevel"/>
    <w:tmpl w:val="25209C58"/>
    <w:lvl w:ilvl="0" w:tplc="4E20AEC8">
      <w:start w:val="1"/>
      <w:numFmt w:val="decimal"/>
      <w:lvlText w:val="%1."/>
      <w:lvlJc w:val="left"/>
      <w:pPr>
        <w:ind w:left="720" w:hanging="360"/>
      </w:pPr>
    </w:lvl>
    <w:lvl w:ilvl="1" w:tplc="A2647C78">
      <w:numFmt w:val="decimal"/>
      <w:lvlText w:val=""/>
      <w:lvlJc w:val="left"/>
    </w:lvl>
    <w:lvl w:ilvl="2" w:tplc="A484090A">
      <w:numFmt w:val="decimal"/>
      <w:lvlText w:val=""/>
      <w:lvlJc w:val="left"/>
    </w:lvl>
    <w:lvl w:ilvl="3" w:tplc="20163E02">
      <w:numFmt w:val="decimal"/>
      <w:lvlText w:val=""/>
      <w:lvlJc w:val="left"/>
    </w:lvl>
    <w:lvl w:ilvl="4" w:tplc="5F3AB220">
      <w:numFmt w:val="decimal"/>
      <w:lvlText w:val=""/>
      <w:lvlJc w:val="left"/>
    </w:lvl>
    <w:lvl w:ilvl="5" w:tplc="FF1C708C">
      <w:numFmt w:val="decimal"/>
      <w:lvlText w:val=""/>
      <w:lvlJc w:val="left"/>
    </w:lvl>
    <w:lvl w:ilvl="6" w:tplc="4D40078C">
      <w:numFmt w:val="decimal"/>
      <w:lvlText w:val=""/>
      <w:lvlJc w:val="left"/>
    </w:lvl>
    <w:lvl w:ilvl="7" w:tplc="D8BC468A">
      <w:numFmt w:val="decimal"/>
      <w:lvlText w:val=""/>
      <w:lvlJc w:val="left"/>
    </w:lvl>
    <w:lvl w:ilvl="8" w:tplc="6C46102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65"/>
    <w:rsid w:val="000169D9"/>
    <w:rsid w:val="000A3970"/>
    <w:rsid w:val="00196655"/>
    <w:rsid w:val="001C18D2"/>
    <w:rsid w:val="001E76D2"/>
    <w:rsid w:val="001F07FD"/>
    <w:rsid w:val="002567B7"/>
    <w:rsid w:val="00302D6F"/>
    <w:rsid w:val="003776A3"/>
    <w:rsid w:val="00443F52"/>
    <w:rsid w:val="004D3FA1"/>
    <w:rsid w:val="00547BCC"/>
    <w:rsid w:val="006E5265"/>
    <w:rsid w:val="007000C4"/>
    <w:rsid w:val="0078666D"/>
    <w:rsid w:val="00847618"/>
    <w:rsid w:val="0086573E"/>
    <w:rsid w:val="00875D89"/>
    <w:rsid w:val="00952A2A"/>
    <w:rsid w:val="00A35628"/>
    <w:rsid w:val="00A5571C"/>
    <w:rsid w:val="00BC1B8A"/>
    <w:rsid w:val="00BC2DF0"/>
    <w:rsid w:val="00C711EE"/>
    <w:rsid w:val="00CC0CE9"/>
    <w:rsid w:val="00CC7853"/>
    <w:rsid w:val="00D57D5D"/>
    <w:rsid w:val="00E378A3"/>
    <w:rsid w:val="00EC247F"/>
    <w:rsid w:val="00FB45D3"/>
    <w:rsid w:val="00FD4F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79F64"/>
  <w15:chartTrackingRefBased/>
  <w15:docId w15:val="{9214D796-C775-4CF9-879F-AC7EEB33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0C4"/>
    <w:pPr>
      <w:spacing w:after="0" w:line="240" w:lineRule="auto"/>
    </w:pPr>
    <w:rPr>
      <w:rFonts w:ascii="Arial" w:eastAsia="Arial" w:hAnsi="Arial" w:cs="Arial"/>
      <w:kern w:val="0"/>
      <w:lang w:eastAsia="fr-FR"/>
      <w14:ligatures w14:val="none"/>
    </w:rPr>
  </w:style>
  <w:style w:type="paragraph" w:styleId="Titre1">
    <w:name w:val="heading 1"/>
    <w:basedOn w:val="Normal"/>
    <w:next w:val="Normal"/>
    <w:link w:val="Titre1Car"/>
    <w:uiPriority w:val="9"/>
    <w:qFormat/>
    <w:rsid w:val="006E5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E5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E526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E526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E526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E526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526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526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526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526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E526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E526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E526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E526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E52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52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52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5265"/>
    <w:rPr>
      <w:rFonts w:eastAsiaTheme="majorEastAsia" w:cstheme="majorBidi"/>
      <w:color w:val="272727" w:themeColor="text1" w:themeTint="D8"/>
    </w:rPr>
  </w:style>
  <w:style w:type="paragraph" w:styleId="Titre">
    <w:name w:val="Title"/>
    <w:basedOn w:val="Normal"/>
    <w:next w:val="Normal"/>
    <w:link w:val="TitreCar"/>
    <w:uiPriority w:val="10"/>
    <w:qFormat/>
    <w:rsid w:val="006E526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52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52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52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5265"/>
    <w:pPr>
      <w:spacing w:before="160"/>
      <w:jc w:val="center"/>
    </w:pPr>
    <w:rPr>
      <w:i/>
      <w:iCs/>
      <w:color w:val="404040" w:themeColor="text1" w:themeTint="BF"/>
    </w:rPr>
  </w:style>
  <w:style w:type="character" w:customStyle="1" w:styleId="CitationCar">
    <w:name w:val="Citation Car"/>
    <w:basedOn w:val="Policepardfaut"/>
    <w:link w:val="Citation"/>
    <w:uiPriority w:val="29"/>
    <w:rsid w:val="006E5265"/>
    <w:rPr>
      <w:i/>
      <w:iCs/>
      <w:color w:val="404040" w:themeColor="text1" w:themeTint="BF"/>
    </w:rPr>
  </w:style>
  <w:style w:type="paragraph" w:styleId="Paragraphedeliste">
    <w:name w:val="List Paragraph"/>
    <w:basedOn w:val="Normal"/>
    <w:qFormat/>
    <w:rsid w:val="006E5265"/>
    <w:pPr>
      <w:ind w:left="720"/>
      <w:contextualSpacing/>
    </w:pPr>
  </w:style>
  <w:style w:type="character" w:styleId="Accentuationintense">
    <w:name w:val="Intense Emphasis"/>
    <w:basedOn w:val="Policepardfaut"/>
    <w:uiPriority w:val="21"/>
    <w:qFormat/>
    <w:rsid w:val="006E5265"/>
    <w:rPr>
      <w:i/>
      <w:iCs/>
      <w:color w:val="2F5496" w:themeColor="accent1" w:themeShade="BF"/>
    </w:rPr>
  </w:style>
  <w:style w:type="paragraph" w:styleId="Citationintense">
    <w:name w:val="Intense Quote"/>
    <w:basedOn w:val="Normal"/>
    <w:next w:val="Normal"/>
    <w:link w:val="CitationintenseCar"/>
    <w:uiPriority w:val="30"/>
    <w:qFormat/>
    <w:rsid w:val="006E5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E5265"/>
    <w:rPr>
      <w:i/>
      <w:iCs/>
      <w:color w:val="2F5496" w:themeColor="accent1" w:themeShade="BF"/>
    </w:rPr>
  </w:style>
  <w:style w:type="character" w:styleId="Rfrenceintense">
    <w:name w:val="Intense Reference"/>
    <w:basedOn w:val="Policepardfaut"/>
    <w:uiPriority w:val="32"/>
    <w:qFormat/>
    <w:rsid w:val="006E5265"/>
    <w:rPr>
      <w:b/>
      <w:bCs/>
      <w:smallCaps/>
      <w:color w:val="2F5496" w:themeColor="accent1" w:themeShade="BF"/>
      <w:spacing w:val="5"/>
    </w:rPr>
  </w:style>
  <w:style w:type="paragraph" w:styleId="En-tte">
    <w:name w:val="header"/>
    <w:basedOn w:val="Normal"/>
    <w:link w:val="En-tteCar"/>
    <w:uiPriority w:val="99"/>
    <w:unhideWhenUsed/>
    <w:rsid w:val="00FB45D3"/>
    <w:pPr>
      <w:tabs>
        <w:tab w:val="center" w:pos="4536"/>
        <w:tab w:val="right" w:pos="9072"/>
      </w:tabs>
    </w:pPr>
  </w:style>
  <w:style w:type="character" w:customStyle="1" w:styleId="En-tteCar">
    <w:name w:val="En-tête Car"/>
    <w:basedOn w:val="Policepardfaut"/>
    <w:link w:val="En-tte"/>
    <w:uiPriority w:val="99"/>
    <w:rsid w:val="00FB45D3"/>
  </w:style>
  <w:style w:type="paragraph" w:styleId="Pieddepage">
    <w:name w:val="footer"/>
    <w:basedOn w:val="Normal"/>
    <w:link w:val="PieddepageCar"/>
    <w:uiPriority w:val="99"/>
    <w:unhideWhenUsed/>
    <w:rsid w:val="00FB45D3"/>
    <w:pPr>
      <w:tabs>
        <w:tab w:val="center" w:pos="4536"/>
        <w:tab w:val="right" w:pos="9072"/>
      </w:tabs>
    </w:pPr>
  </w:style>
  <w:style w:type="character" w:customStyle="1" w:styleId="PieddepageCar">
    <w:name w:val="Pied de page Car"/>
    <w:basedOn w:val="Policepardfaut"/>
    <w:link w:val="Pieddepage"/>
    <w:uiPriority w:val="99"/>
    <w:rsid w:val="00FB45D3"/>
  </w:style>
  <w:style w:type="paragraph" w:customStyle="1" w:styleId="MDPI42tablebody">
    <w:name w:val="MDPI_4.2_table_body"/>
    <w:qFormat/>
    <w:rsid w:val="002567B7"/>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character" w:styleId="Lienhypertexte">
    <w:name w:val="Hyperlink"/>
    <w:basedOn w:val="Policepardfaut"/>
    <w:uiPriority w:val="99"/>
    <w:unhideWhenUsed/>
    <w:rsid w:val="001F07FD"/>
    <w:rPr>
      <w:color w:val="0563C1" w:themeColor="hyperlink"/>
      <w:u w:val="single"/>
    </w:rPr>
  </w:style>
  <w:style w:type="character" w:styleId="Mentionnonrsolue">
    <w:name w:val="Unresolved Mention"/>
    <w:basedOn w:val="Policepardfaut"/>
    <w:uiPriority w:val="99"/>
    <w:semiHidden/>
    <w:unhideWhenUsed/>
    <w:rsid w:val="001F0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668-025-07261-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390/admsci1511042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TotalTime>
  <Pages>8</Pages>
  <Words>1029</Words>
  <Characters>5665</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BENOMAR</cp:lastModifiedBy>
  <cp:revision>8</cp:revision>
  <dcterms:created xsi:type="dcterms:W3CDTF">2026-06-18T08:03:00Z</dcterms:created>
  <dcterms:modified xsi:type="dcterms:W3CDTF">2026-06-25T10:34:00Z</dcterms:modified>
</cp:coreProperties>
</file>