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313" w:rsidRDefault="00CD5313" w:rsidP="00CD5313">
      <w:pPr>
        <w:rPr>
          <w:rFonts w:ascii="Segoe UI" w:hAnsi="Segoe UI" w:cs="Segoe UI"/>
          <w:color w:val="000000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Anticoagulant</w:t>
      </w:r>
      <w:r>
        <w:rPr>
          <w:rFonts w:ascii="Segoe UI" w:hAnsi="Segoe UI" w:cs="Segoe UI"/>
          <w:color w:val="000000"/>
          <w:lang w:val="fr-FR"/>
        </w:rPr>
        <w:t xml:space="preserve"> </w:t>
      </w:r>
    </w:p>
    <w:p w:rsidR="00CD5313" w:rsidRDefault="00CD5313" w:rsidP="00CD5313">
      <w:pPr>
        <w:pStyle w:val="ListParagraph"/>
        <w:numPr>
          <w:ilvl w:val="0"/>
          <w:numId w:val="1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 xml:space="preserve">Injectable </w:t>
      </w:r>
    </w:p>
    <w:p w:rsidR="00CD5313" w:rsidRPr="00CD5313" w:rsidRDefault="00CD5313" w:rsidP="00CD5313">
      <w:pPr>
        <w:pStyle w:val="ListParagraph"/>
        <w:numPr>
          <w:ilvl w:val="0"/>
          <w:numId w:val="1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Orale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Anti-inflammatoires non stéroïdiens</w:t>
      </w:r>
    </w:p>
    <w:p w:rsidR="00CD5313" w:rsidRDefault="00CD5313" w:rsidP="00CD5313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proofErr w:type="spellStart"/>
      <w:r>
        <w:rPr>
          <w:rFonts w:ascii="Segoe UI" w:hAnsi="Segoe UI" w:cs="Segoe UI"/>
          <w:color w:val="000000"/>
          <w:shd w:val="clear" w:color="auto" w:fill="EEFFDE"/>
          <w:lang w:val="fr-FR"/>
        </w:rPr>
        <w:t>Célécoxib</w:t>
      </w:r>
      <w:proofErr w:type="spellEnd"/>
    </w:p>
    <w:p w:rsidR="00CD5313" w:rsidRDefault="00CD5313" w:rsidP="00CD5313">
      <w:pPr>
        <w:pStyle w:val="ListParagraph"/>
        <w:numPr>
          <w:ilvl w:val="0"/>
          <w:numId w:val="2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 xml:space="preserve">Indométacine calcique </w:t>
      </w:r>
      <w:r w:rsidRPr="00CD5313">
        <w:rPr>
          <w:rFonts w:ascii="Segoe UI" w:hAnsi="Segoe UI" w:cs="Segoe UI"/>
          <w:color w:val="000000"/>
          <w:lang w:val="fr-FR"/>
        </w:rPr>
        <w:br/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Antalgiques</w:t>
      </w:r>
    </w:p>
    <w:p w:rsidR="00CD5313" w:rsidRDefault="00CD5313" w:rsidP="00CD5313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proofErr w:type="spellStart"/>
      <w:r>
        <w:rPr>
          <w:rFonts w:ascii="Segoe UI" w:hAnsi="Segoe UI" w:cs="Segoe UI"/>
          <w:color w:val="000000"/>
          <w:shd w:val="clear" w:color="auto" w:fill="EEFFDE"/>
          <w:lang w:val="fr-FR"/>
        </w:rPr>
        <w:t>Paraceta</w:t>
      </w:r>
      <w:bookmarkStart w:id="0" w:name="_GoBack"/>
      <w:bookmarkEnd w:id="0"/>
      <w:r>
        <w:rPr>
          <w:rFonts w:ascii="Segoe UI" w:hAnsi="Segoe UI" w:cs="Segoe UI"/>
          <w:color w:val="000000"/>
          <w:shd w:val="clear" w:color="auto" w:fill="EEFFDE"/>
          <w:lang w:val="fr-FR"/>
        </w:rPr>
        <w:t>mol</w:t>
      </w:r>
      <w:proofErr w:type="spellEnd"/>
    </w:p>
    <w:p w:rsidR="00CD5313" w:rsidRDefault="00CD5313" w:rsidP="00CD5313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proofErr w:type="spellStart"/>
      <w:r>
        <w:rPr>
          <w:rFonts w:ascii="Segoe UI" w:hAnsi="Segoe UI" w:cs="Segoe UI"/>
          <w:color w:val="000000"/>
          <w:shd w:val="clear" w:color="auto" w:fill="EEFFDE"/>
          <w:lang w:val="fr-FR"/>
        </w:rPr>
        <w:t>Paracetamol</w:t>
      </w:r>
      <w:proofErr w:type="spellEnd"/>
      <w:r>
        <w:rPr>
          <w:rFonts w:ascii="Segoe UI" w:hAnsi="Segoe UI" w:cs="Segoe UI"/>
          <w:color w:val="000000"/>
          <w:shd w:val="clear" w:color="auto" w:fill="EEFFDE"/>
          <w:lang w:val="fr-FR"/>
        </w:rPr>
        <w:t xml:space="preserve"> + </w:t>
      </w:r>
      <w:proofErr w:type="spellStart"/>
      <w:r>
        <w:rPr>
          <w:rFonts w:ascii="Segoe UI" w:hAnsi="Segoe UI" w:cs="Segoe UI"/>
          <w:color w:val="000000"/>
          <w:shd w:val="clear" w:color="auto" w:fill="EEFFDE"/>
          <w:lang w:val="fr-FR"/>
        </w:rPr>
        <w:t>Codeine</w:t>
      </w:r>
      <w:proofErr w:type="spellEnd"/>
      <w:r>
        <w:rPr>
          <w:rFonts w:ascii="Segoe UI" w:hAnsi="Segoe UI" w:cs="Segoe UI"/>
          <w:color w:val="000000"/>
          <w:shd w:val="clear" w:color="auto" w:fill="EEFFDE"/>
          <w:lang w:val="fr-FR"/>
        </w:rPr>
        <w:t xml:space="preserve"> </w:t>
      </w:r>
    </w:p>
    <w:p w:rsidR="00CD5313" w:rsidRDefault="00CD5313" w:rsidP="00CD5313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proofErr w:type="spellStart"/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Tramadol</w:t>
      </w:r>
      <w:proofErr w:type="spellEnd"/>
    </w:p>
    <w:p w:rsidR="00CD5313" w:rsidRDefault="00CD5313" w:rsidP="00CD5313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Myorelaxant</w:t>
      </w:r>
    </w:p>
    <w:p w:rsidR="00CD5313" w:rsidRPr="00CD5313" w:rsidRDefault="00CD5313" w:rsidP="00CD5313">
      <w:pPr>
        <w:pStyle w:val="ListParagraph"/>
        <w:numPr>
          <w:ilvl w:val="0"/>
          <w:numId w:val="3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proofErr w:type="spellStart"/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Pregabaline</w:t>
      </w:r>
      <w:proofErr w:type="spellEnd"/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 xml:space="preserve"> 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Antibiotiques</w:t>
      </w:r>
    </w:p>
    <w:p w:rsidR="00CD5313" w:rsidRPr="00CD5313" w:rsidRDefault="00CD5313" w:rsidP="00CD5313">
      <w:pPr>
        <w:pStyle w:val="ListParagraph"/>
        <w:numPr>
          <w:ilvl w:val="0"/>
          <w:numId w:val="4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 xml:space="preserve">Amoxicilline protégé </w:t>
      </w:r>
    </w:p>
    <w:p w:rsidR="00CD5313" w:rsidRPr="00CD5313" w:rsidRDefault="00CD5313" w:rsidP="00CD5313">
      <w:pPr>
        <w:pStyle w:val="ListParagraph"/>
        <w:numPr>
          <w:ilvl w:val="0"/>
          <w:numId w:val="4"/>
        </w:num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 xml:space="preserve">Ciprofloxacine 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IPP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Crème cicatrisante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Gel anti douleur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Anti-arthrosiques</w:t>
      </w:r>
    </w:p>
    <w:p w:rsid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Fer</w:t>
      </w:r>
    </w:p>
    <w:p w:rsidR="008C5FEB" w:rsidRPr="00CD5313" w:rsidRDefault="00CD5313" w:rsidP="00CD5313">
      <w:pPr>
        <w:rPr>
          <w:rFonts w:ascii="Segoe UI" w:hAnsi="Segoe UI" w:cs="Segoe UI"/>
          <w:color w:val="000000"/>
          <w:shd w:val="clear" w:color="auto" w:fill="EEFFDE"/>
          <w:lang w:val="fr-FR"/>
        </w:rPr>
      </w:pPr>
      <w:r w:rsidRPr="00CD5313">
        <w:rPr>
          <w:rFonts w:ascii="Segoe UI" w:hAnsi="Segoe UI" w:cs="Segoe UI"/>
          <w:color w:val="000000"/>
          <w:lang w:val="fr-FR"/>
        </w:rPr>
        <w:br/>
      </w:r>
      <w:r w:rsidRPr="00CD5313">
        <w:rPr>
          <w:rFonts w:ascii="Segoe UI" w:hAnsi="Segoe UI" w:cs="Segoe UI"/>
          <w:color w:val="000000"/>
          <w:shd w:val="clear" w:color="auto" w:fill="EEFFDE"/>
          <w:lang w:val="fr-FR"/>
        </w:rPr>
        <w:t>Thérapie froide</w:t>
      </w:r>
    </w:p>
    <w:sectPr w:rsidR="008C5FEB" w:rsidRPr="00CD531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52A27"/>
    <w:multiLevelType w:val="hybridMultilevel"/>
    <w:tmpl w:val="96F265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337DE"/>
    <w:multiLevelType w:val="hybridMultilevel"/>
    <w:tmpl w:val="F9CC9E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23862"/>
    <w:multiLevelType w:val="hybridMultilevel"/>
    <w:tmpl w:val="AB16E0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17368F"/>
    <w:multiLevelType w:val="hybridMultilevel"/>
    <w:tmpl w:val="A194324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DC1"/>
    <w:rsid w:val="002A3DC1"/>
    <w:rsid w:val="008C5FEB"/>
    <w:rsid w:val="00CD5313"/>
    <w:rsid w:val="00DB2F1B"/>
    <w:rsid w:val="00E9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92C09"/>
  <w15:chartTrackingRefBased/>
  <w15:docId w15:val="{61513D89-F6C7-4089-9BE3-B093A63E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53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Abdessabour Sebbar</cp:lastModifiedBy>
  <cp:revision>2</cp:revision>
  <dcterms:created xsi:type="dcterms:W3CDTF">2025-12-03T15:25:00Z</dcterms:created>
  <dcterms:modified xsi:type="dcterms:W3CDTF">2025-12-03T15:25:00Z</dcterms:modified>
</cp:coreProperties>
</file>