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Arial" w:cs="Arial" w:eastAsia="Arial" w:hAnsi="Arial"/>
          <w:b/>
          <w:bCs/>
          <w:color w:val="1A5276"/>
          <w:sz w:val="48"/>
          <w:szCs w:val="48"/>
        </w:rPr>
        <w:t xml:space="preserve">PROJECT REPORT</w:t>
      </w:r>
    </w:p>
    <w:p>
      <w:pPr>
        <w:spacing w:after="60" w:before="0"/>
        <w:jc w:val="center"/>
      </w:pPr>
      <w:r>
        <w:rPr>
          <w:rFonts w:ascii="Arial" w:cs="Arial" w:eastAsia="Arial" w:hAnsi="Arial"/>
          <w:b/>
          <w:bCs/>
          <w:color w:val="C0392B"/>
          <w:sz w:val="36"/>
          <w:szCs w:val="36"/>
        </w:rPr>
        <w:t xml:space="preserve">WildfireRisk-Rif</w:t>
      </w:r>
    </w:p>
    <w:p>
      <w:pPr>
        <w:spacing w:after="60" w:before="0"/>
        <w:jc w:val="center"/>
      </w:pPr>
      <w:r>
        <w:rPr>
          <w:rFonts w:ascii="Arial" w:cs="Arial" w:eastAsia="Arial" w:hAnsi="Arial"/>
          <w:b/>
          <w:bCs/>
          <w:color w:val="555555"/>
          <w:sz w:val="26"/>
          <w:szCs w:val="26"/>
        </w:rPr>
        <w:t xml:space="preserve">Forest Fire Risk Prediction using Sentinel-2 + Random Forest ML</w:t>
      </w:r>
    </w:p>
    <w:p>
      <w:pPr>
        <w:spacing w:after="60" w:before="0"/>
        <w:jc w:val="center"/>
      </w:pPr>
      <w:r>
        <w:rPr>
          <w:rFonts w:ascii="Arial" w:cs="Arial" w:eastAsia="Arial" w:hAnsi="Arial"/>
          <w:color w:val="555555"/>
          <w:sz w:val="22"/>
          <w:szCs w:val="22"/>
        </w:rPr>
        <w:t xml:space="preserve">Rif Mountains, Morocco — September 2023</w:t>
      </w:r>
    </w:p>
    <w:p>
      <w:pPr>
        <w:spacing w:after="300" w:before="0"/>
        <w:jc w:val="center"/>
      </w:pPr>
      <w:r>
        <w:rPr>
          <w:rFonts w:ascii="Arial" w:cs="Arial" w:eastAsia="Arial" w:hAnsi="Arial"/>
          <w:color w:val="555555"/>
          <w:sz w:val="20"/>
          <w:szCs w:val="20"/>
        </w:rPr>
        <w:t xml:space="preserve">Ayoub Oihi  |  Geomatics &amp; Remote Sensing  |  May 2025</w:t>
      </w:r>
    </w:p>
    <w:p>
      <w:pPr>
        <w:pBdr>
          <w:bottom w:val="single" w:color="1A5276" w:sz="8" w:space="1"/>
        </w:pBdr>
        <w:spacing w:after="100" w:before="320"/>
      </w:pPr>
      <w:r>
        <w:rPr>
          <w:rFonts w:ascii="Arial" w:cs="Arial" w:eastAsia="Arial" w:hAnsi="Arial"/>
          <w:b/>
          <w:bCs/>
          <w:color w:val="1A5276"/>
          <w:sz w:val="26"/>
          <w:szCs w:val="26"/>
        </w:rPr>
        <w:t xml:space="preserve">1. PROJECT OVERVIEW</w:t>
      </w:r>
    </w:p>
    <w:p>
      <w:pPr>
        <w:spacing w:after="60" w:before="60"/>
      </w:pPr>
      <w:r>
        <w:rPr>
          <w:rFonts w:ascii="Arial" w:cs="Arial" w:eastAsia="Arial" w:hAnsi="Arial"/>
          <w:color w:val="000000"/>
          <w:sz w:val="20"/>
          <w:szCs w:val="20"/>
        </w:rPr>
        <w:t xml:space="preserve">WildfireRisk-Rif is a geospatial machine learning project that predicts wildfire risk zones across the Rif Mountains in northern Morocco. The project combines real Sentinel-2 satellite imagery from the Copernicus Data Space with spectral indices computation and a Random Forest classifier to produce a 4-class fire risk map covering approximately 1,000 km².</w:t>
      </w:r>
    </w:p>
    <w:p>
      <w:pPr>
        <w:spacing w:after="60" w:before="60"/>
      </w:pPr>
      <w:r>
        <w:rPr>
          <w:rFonts w:ascii="Arial" w:cs="Arial" w:eastAsia="Arial" w:hAnsi="Arial"/>
          <w:color w:val="000000"/>
          <w:sz w:val="20"/>
          <w:szCs w:val="20"/>
        </w:rPr>
        <w:t xml:space="preserve">The Rif Mountains are one of the most fire-prone regions in North Africa, experiencing significant wildfire events every summer, particularly in the Tétouan and Chefchaouen provinces. This project aims to identify high and extreme risk zones before fire season peaks.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Satellite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Sentinel-2 L2A (ESA / Copernicus)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Bands used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B04 (Red, 665nm), B8A (NIR, 865nm), B11 (SWIR-1, 1610nm), B12 (SWIR-2, 2190nm)</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Study area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Rif Mountains — Tétouan / Chefchaouen, Morocco</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Bounding box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Lon: -5.5° to -4.5°E  |  Lat: 35.0° to 35.8°N</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Date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September 23, 2023 (0% cloud cover — peak fire season)</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Resolution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20 metres per pixel</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ML Model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Random Forest Classifier (scikit-learn, 100 estimators)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Total pixels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~30 million valid pixels</w:t>
            </w:r>
          </w:p>
        </w:tc>
      </w:tr>
    </w:tbl>
    <w:p>
      <w:pPr>
        <w:spacing w:after="0" w:before="100"/>
      </w:pPr>
    </w:p>
    <w:p>
      <w:pPr>
        <w:pBdr>
          <w:bottom w:val="single" w:color="1A5276" w:sz="8" w:space="1"/>
        </w:pBdr>
        <w:spacing w:after="100" w:before="320"/>
      </w:pPr>
      <w:r>
        <w:rPr>
          <w:rFonts w:ascii="Arial" w:cs="Arial" w:eastAsia="Arial" w:hAnsi="Arial"/>
          <w:b/>
          <w:bCs/>
          <w:color w:val="1A5276"/>
          <w:sz w:val="26"/>
          <w:szCs w:val="26"/>
        </w:rPr>
        <w:t xml:space="preserve">2. THEORETICAL FRAMEWORK</w:t>
      </w:r>
    </w:p>
    <w:p>
      <w:pPr>
        <w:spacing w:after="80" w:before="200"/>
      </w:pPr>
      <w:r>
        <w:rPr>
          <w:rFonts w:ascii="Arial" w:cs="Arial" w:eastAsia="Arial" w:hAnsi="Arial"/>
          <w:b/>
          <w:bCs/>
          <w:color w:val="1A5276"/>
          <w:sz w:val="22"/>
          <w:szCs w:val="22"/>
        </w:rPr>
        <w:t xml:space="preserve">2.1 Remote Sensing &amp; Fire Risk</w:t>
      </w:r>
    </w:p>
    <w:p>
      <w:pPr>
        <w:spacing w:after="60" w:before="60"/>
      </w:pPr>
      <w:r>
        <w:rPr>
          <w:rFonts w:ascii="Arial" w:cs="Arial" w:eastAsia="Arial" w:hAnsi="Arial"/>
          <w:color w:val="000000"/>
          <w:sz w:val="20"/>
          <w:szCs w:val="20"/>
        </w:rPr>
        <w:t xml:space="preserve">Satellite remote sensing is widely used for wildfire risk assessment because it provides synoptic, repeatable observations of vegetation condition over large areas. The key principle is that fire risk is strongly correlated with vegetation dryness and moisture stress, both of which can be quantified from spectral reflectance data.</w:t>
      </w:r>
    </w:p>
    <w:p>
      <w:pPr>
        <w:spacing w:after="60" w:before="60"/>
      </w:pPr>
      <w:r>
        <w:rPr>
          <w:rFonts w:ascii="Arial" w:cs="Arial" w:eastAsia="Arial" w:hAnsi="Arial"/>
          <w:color w:val="000000"/>
          <w:sz w:val="20"/>
          <w:szCs w:val="20"/>
        </w:rPr>
        <w:t xml:space="preserve">Sentinel-2 is particularly well-suited for this application because it provides bands in the near-infrared (NIR) and short-wave infrared (SWIR) regions, which are highly sensitive to vegetation water content and stress — the primary drivers of fire ignition and spread.</w:t>
      </w:r>
    </w:p>
    <w:p>
      <w:pPr>
        <w:spacing w:after="80" w:before="200"/>
      </w:pPr>
      <w:r>
        <w:rPr>
          <w:rFonts w:ascii="Arial" w:cs="Arial" w:eastAsia="Arial" w:hAnsi="Arial"/>
          <w:b/>
          <w:bCs/>
          <w:color w:val="1A5276"/>
          <w:sz w:val="22"/>
          <w:szCs w:val="22"/>
        </w:rPr>
        <w:t xml:space="preserve">2.2 Spectral Indices</w:t>
      </w:r>
    </w:p>
    <w:p>
      <w:pPr>
        <w:spacing w:after="60" w:before="60"/>
      </w:pPr>
      <w:r>
        <w:rPr>
          <w:rFonts w:ascii="Arial" w:cs="Arial" w:eastAsia="Arial" w:hAnsi="Arial"/>
          <w:color w:val="000000"/>
          <w:sz w:val="20"/>
          <w:szCs w:val="20"/>
        </w:rPr>
        <w:t xml:space="preserve">Three spectral indices were computed from the Sentinel-2 bands to characterize vegetation condition and moisture:</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160"/>
        <w:gridCol w:w="3000"/>
      </w:tblGrid>
      <w:tr>
        <w:tc>
          <w:tcPr>
            <w:tcW w:type="dxa" w:w="1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Index</w:t>
            </w:r>
          </w:p>
        </w:tc>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w:t>
            </w:r>
          </w:p>
        </w:tc>
        <w:tc>
          <w:tcPr>
            <w:tcW w:type="dxa" w:w="2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 Value</w:t>
            </w:r>
          </w:p>
        </w:tc>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Fire Risk Relevance</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NDVI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(B8A - B04) / (B8A + B04)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0.116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Low NDVI = dry veg = high risk</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NBR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(B8A - B12) / (B8A + B12)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0.025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Low NBR = burned/dry areas</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NDWI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(B8A - B11) / (B8A + B11)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-0.026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Negative = low moisture = high risk</w:t>
            </w:r>
          </w:p>
        </w:tc>
      </w:tr>
    </w:tbl>
    <w:p>
      <w:pPr>
        <w:spacing w:after="0" w:before="120"/>
      </w:pPr>
    </w:p>
    <w:p>
      <w:pPr>
        <w:spacing w:after="60" w:before="60"/>
      </w:pPr>
      <w:r>
        <w:rPr>
          <w:rFonts w:ascii="Arial" w:cs="Arial" w:eastAsia="Arial" w:hAnsi="Arial"/>
          <w:color w:val="000000"/>
          <w:sz w:val="20"/>
          <w:szCs w:val="20"/>
        </w:rPr>
        <w:t xml:space="preserve">NDVI quantifies overall vegetation density and health. In September, low NDVI values in the Rif indicate dry, stressed vegetation — a key fire risk indicator. NBR (Normalized Burn Ratio) exploits the strong contrast between NIR and SWIR-2 reflectance to detect burned or severely stressed vegetation. NDWI (Normalized Difference Water Index) uses SWIR-1 to estimate canopy water content — negative values indicate vegetation water stress.</w:t>
      </w:r>
    </w:p>
    <w:p>
      <w:pPr>
        <w:spacing w:after="80" w:before="200"/>
      </w:pPr>
      <w:r>
        <w:rPr>
          <w:rFonts w:ascii="Arial" w:cs="Arial" w:eastAsia="Arial" w:hAnsi="Arial"/>
          <w:b/>
          <w:bCs/>
          <w:color w:val="1A5276"/>
          <w:sz w:val="22"/>
          <w:szCs w:val="22"/>
        </w:rPr>
        <w:t xml:space="preserve">2.3 Random Forest Classifier</w:t>
      </w:r>
    </w:p>
    <w:p>
      <w:pPr>
        <w:spacing w:after="60" w:before="60"/>
      </w:pPr>
      <w:r>
        <w:rPr>
          <w:rFonts w:ascii="Arial" w:cs="Arial" w:eastAsia="Arial" w:hAnsi="Arial"/>
          <w:color w:val="000000"/>
          <w:sz w:val="20"/>
          <w:szCs w:val="20"/>
        </w:rPr>
        <w:t xml:space="preserve">Random Forest is an ensemble machine learning algorithm that builds multiple decision trees during training and outputs the class that is the mode of predictions from individual trees. It is widely used in remote sensing classification because:</w:t>
      </w:r>
    </w:p>
    <w:p>
      <w:pPr>
        <w:pStyle w:val="ListParagraph"/>
        <w:numPr>
          <w:ilvl w:val="0"/>
          <w:numId w:val="2"/>
        </w:numPr>
        <w:spacing w:after="40" w:before="40"/>
      </w:pPr>
      <w:r>
        <w:rPr>
          <w:rFonts w:ascii="Arial" w:cs="Arial" w:eastAsia="Arial" w:hAnsi="Arial"/>
          <w:color w:val="000000"/>
          <w:sz w:val="20"/>
          <w:szCs w:val="20"/>
        </w:rPr>
        <w:t xml:space="preserve">It handles high-dimensional feature spaces well (multiple spectral bands and indices)</w:t>
      </w:r>
    </w:p>
    <w:p>
      <w:pPr>
        <w:pStyle w:val="ListParagraph"/>
        <w:numPr>
          <w:ilvl w:val="0"/>
          <w:numId w:val="2"/>
        </w:numPr>
        <w:spacing w:after="40" w:before="40"/>
      </w:pPr>
      <w:r>
        <w:rPr>
          <w:rFonts w:ascii="Arial" w:cs="Arial" w:eastAsia="Arial" w:hAnsi="Arial"/>
          <w:color w:val="000000"/>
          <w:sz w:val="20"/>
          <w:szCs w:val="20"/>
        </w:rPr>
        <w:t xml:space="preserve">It is robust to outliers and noise in satellite data</w:t>
      </w:r>
    </w:p>
    <w:p>
      <w:pPr>
        <w:pStyle w:val="ListParagraph"/>
        <w:numPr>
          <w:ilvl w:val="0"/>
          <w:numId w:val="2"/>
        </w:numPr>
        <w:spacing w:after="40" w:before="40"/>
      </w:pPr>
      <w:r>
        <w:rPr>
          <w:rFonts w:ascii="Arial" w:cs="Arial" w:eastAsia="Arial" w:hAnsi="Arial"/>
          <w:color w:val="000000"/>
          <w:sz w:val="20"/>
          <w:szCs w:val="20"/>
        </w:rPr>
        <w:t xml:space="preserve">It provides feature importance scores — showing which indices contribute most to predictions</w:t>
      </w:r>
    </w:p>
    <w:p>
      <w:pPr>
        <w:pStyle w:val="ListParagraph"/>
        <w:numPr>
          <w:ilvl w:val="0"/>
          <w:numId w:val="2"/>
        </w:numPr>
        <w:spacing w:after="40" w:before="40"/>
      </w:pPr>
      <w:r>
        <w:rPr>
          <w:rFonts w:ascii="Arial" w:cs="Arial" w:eastAsia="Arial" w:hAnsi="Arial"/>
          <w:color w:val="000000"/>
          <w:sz w:val="20"/>
          <w:szCs w:val="20"/>
        </w:rPr>
        <w:t xml:space="preserve">It does not require feature scaling or normalization</w:t>
      </w:r>
    </w:p>
    <w:p>
      <w:pPr>
        <w:spacing w:after="60" w:before="60"/>
      </w:pPr>
      <w:r>
        <w:rPr>
          <w:rFonts w:ascii="Arial" w:cs="Arial" w:eastAsia="Arial" w:hAnsi="Arial"/>
          <w:color w:val="000000"/>
          <w:sz w:val="20"/>
          <w:szCs w:val="20"/>
        </w:rPr>
        <w:t xml:space="preserve">In this project, the Random Forest was trained on 400,000 pixels (80% training, 20% testing) sampled from the 30 million valid pixels in the study area, using 5 features: NDVI, NBR, NDWI, B11, and B12.</w:t>
      </w:r>
    </w:p>
    <w:p>
      <w:pPr>
        <w:spacing w:after="80" w:before="200"/>
      </w:pPr>
      <w:r>
        <w:rPr>
          <w:rFonts w:ascii="Arial" w:cs="Arial" w:eastAsia="Arial" w:hAnsi="Arial"/>
          <w:b/>
          <w:bCs/>
          <w:color w:val="1A5276"/>
          <w:sz w:val="22"/>
          <w:szCs w:val="22"/>
        </w:rPr>
        <w:t xml:space="preserve">2.4 Rule-based Labeling</w:t>
      </w:r>
    </w:p>
    <w:p>
      <w:pPr>
        <w:spacing w:after="60" w:before="60"/>
      </w:pPr>
      <w:r>
        <w:rPr>
          <w:rFonts w:ascii="Arial" w:cs="Arial" w:eastAsia="Arial" w:hAnsi="Arial"/>
          <w:color w:val="000000"/>
          <w:sz w:val="20"/>
          <w:szCs w:val="20"/>
        </w:rPr>
        <w:t xml:space="preserve">Since no ground truth fire risk dataset was available for the Rif region, fire risk labels were assigned using expert-defined spectral thresholds — a common approach in operational fire danger rating systems such as the Canadian Forest Fire Weather Index and the European Forest Fire Information System (EFFIS):</w:t>
      </w:r>
    </w:p>
    <w:p>
      <w:pPr>
        <w:pStyle w:val="ListParagraph"/>
        <w:numPr>
          <w:ilvl w:val="0"/>
          <w:numId w:val="2"/>
        </w:numPr>
        <w:spacing w:after="40" w:before="40"/>
      </w:pPr>
      <w:r>
        <w:rPr>
          <w:rFonts w:ascii="Arial" w:cs="Arial" w:eastAsia="Arial" w:hAnsi="Arial"/>
          <w:color w:val="000000"/>
          <w:sz w:val="20"/>
          <w:szCs w:val="20"/>
        </w:rPr>
        <w:t xml:space="preserve">Low risk: NDWI &gt; 0 — wet zones, water bodies, high moisture vegetation</w:t>
      </w:r>
    </w:p>
    <w:p>
      <w:pPr>
        <w:pStyle w:val="ListParagraph"/>
        <w:numPr>
          <w:ilvl w:val="0"/>
          <w:numId w:val="2"/>
        </w:numPr>
        <w:spacing w:after="40" w:before="40"/>
      </w:pPr>
      <w:r>
        <w:rPr>
          <w:rFonts w:ascii="Arial" w:cs="Arial" w:eastAsia="Arial" w:hAnsi="Arial"/>
          <w:color w:val="000000"/>
          <w:sz w:val="20"/>
          <w:szCs w:val="20"/>
        </w:rPr>
        <w:t xml:space="preserve">Moderate risk: NDVI &gt; 0.15, NDWI between -0.08 and 0 — some vegetation, limited moisture</w:t>
      </w:r>
    </w:p>
    <w:p>
      <w:pPr>
        <w:pStyle w:val="ListParagraph"/>
        <w:numPr>
          <w:ilvl w:val="0"/>
          <w:numId w:val="2"/>
        </w:numPr>
        <w:spacing w:after="40" w:before="40"/>
      </w:pPr>
      <w:r>
        <w:rPr>
          <w:rFonts w:ascii="Arial" w:cs="Arial" w:eastAsia="Arial" w:hAnsi="Arial"/>
          <w:color w:val="000000"/>
          <w:sz w:val="20"/>
          <w:szCs w:val="20"/>
        </w:rPr>
        <w:t xml:space="preserve">High risk: NDVI 0.05–0.25, NDWI &lt; -0.08 — dry vegetation, stressed canopy</w:t>
      </w:r>
    </w:p>
    <w:p>
      <w:pPr>
        <w:pStyle w:val="ListParagraph"/>
        <w:numPr>
          <w:ilvl w:val="0"/>
          <w:numId w:val="2"/>
        </w:numPr>
        <w:spacing w:after="40" w:before="40"/>
      </w:pPr>
      <w:r>
        <w:rPr>
          <w:rFonts w:ascii="Arial" w:cs="Arial" w:eastAsia="Arial" w:hAnsi="Arial"/>
          <w:color w:val="000000"/>
          <w:sz w:val="20"/>
          <w:szCs w:val="20"/>
        </w:rPr>
        <w:t xml:space="preserve">Extreme risk: NDVI &lt; 0.15, NDWI &lt; -0.05, NBR &lt; 0 — very dry, severely stressed vegetation</w:t>
      </w:r>
    </w:p>
    <w:p>
      <w:pPr>
        <w:spacing w:after="0" w:before="100"/>
      </w:pPr>
    </w:p>
    <w:p>
      <w:pPr>
        <w:pBdr>
          <w:bottom w:val="single" w:color="1A5276" w:sz="8" w:space="1"/>
        </w:pBdr>
        <w:spacing w:after="100" w:before="320"/>
      </w:pPr>
      <w:r>
        <w:rPr>
          <w:rFonts w:ascii="Arial" w:cs="Arial" w:eastAsia="Arial" w:hAnsi="Arial"/>
          <w:b/>
          <w:bCs/>
          <w:color w:val="1A5276"/>
          <w:sz w:val="26"/>
          <w:szCs w:val="26"/>
        </w:rPr>
        <w:t xml:space="preserve">3. OPERATIONAL WORKFLOW</w:t>
      </w:r>
    </w:p>
    <w:p>
      <w:pPr>
        <w:spacing w:after="80" w:before="200"/>
      </w:pPr>
      <w:r>
        <w:rPr>
          <w:rFonts w:ascii="Arial" w:cs="Arial" w:eastAsia="Arial" w:hAnsi="Arial"/>
          <w:b/>
          <w:bCs/>
          <w:color w:val="1A5276"/>
          <w:sz w:val="22"/>
          <w:szCs w:val="22"/>
        </w:rPr>
        <w:t xml:space="preserve">3.1 Authentication &amp; Data Access</w:t>
      </w:r>
    </w:p>
    <w:p>
      <w:pPr>
        <w:spacing w:after="60" w:before="60"/>
      </w:pPr>
      <w:r>
        <w:rPr>
          <w:rFonts w:ascii="Arial" w:cs="Arial" w:eastAsia="Arial" w:hAnsi="Arial"/>
          <w:color w:val="000000"/>
          <w:sz w:val="20"/>
          <w:szCs w:val="20"/>
        </w:rPr>
        <w:t xml:space="preserve">Authentication with the Copernicus Data Space API used the OAuth2 password flow (Resource Owner Password Credentials). An access token was obtained from the Copernicus identity server and included as a Bearer token in all subsequent API requests. Credentials are entered securely via Python's getpass module and are never stored in the notebook.</w:t>
      </w:r>
    </w:p>
    <w:p>
      <w:pPr>
        <w:spacing w:after="80" w:before="200"/>
      </w:pPr>
      <w:r>
        <w:rPr>
          <w:rFonts w:ascii="Arial" w:cs="Arial" w:eastAsia="Arial" w:hAnsi="Arial"/>
          <w:b/>
          <w:bCs/>
          <w:color w:val="1A5276"/>
          <w:sz w:val="22"/>
          <w:szCs w:val="22"/>
        </w:rPr>
        <w:t xml:space="preserve">3.2 Image Search (STAC API)</w:t>
      </w:r>
    </w:p>
    <w:p>
      <w:pPr>
        <w:spacing w:after="60" w:before="60"/>
      </w:pPr>
      <w:r>
        <w:rPr>
          <w:rFonts w:ascii="Arial" w:cs="Arial" w:eastAsia="Arial" w:hAnsi="Arial"/>
          <w:color w:val="000000"/>
          <w:sz w:val="20"/>
          <w:szCs w:val="20"/>
        </w:rPr>
        <w:t xml:space="preserve">Sentinel-2 L2A images were searched using the STAC API (stac.dataspace.copernicus.eu/v1/search), filtered by the study area bounding box, the fire season date range (June–September 2023), and cloud cover less than 15%. The image acquired on September 23, 2023 was selected — 0% cloud cover, T30STE tile.</w:t>
      </w:r>
    </w:p>
    <w:p>
      <w:pPr>
        <w:spacing w:after="80" w:before="200"/>
      </w:pPr>
      <w:r>
        <w:rPr>
          <w:rFonts w:ascii="Arial" w:cs="Arial" w:eastAsia="Arial" w:hAnsi="Arial"/>
          <w:b/>
          <w:bCs/>
          <w:color w:val="1A5276"/>
          <w:sz w:val="22"/>
          <w:szCs w:val="22"/>
        </w:rPr>
        <w:t xml:space="preserve">3.3 Band Download (OData Node API)</w:t>
      </w:r>
    </w:p>
    <w:p>
      <w:pPr>
        <w:spacing w:after="60" w:before="60"/>
      </w:pPr>
      <w:r>
        <w:rPr>
          <w:rFonts w:ascii="Arial" w:cs="Arial" w:eastAsia="Arial" w:hAnsi="Arial"/>
          <w:color w:val="000000"/>
          <w:sz w:val="20"/>
          <w:szCs w:val="20"/>
        </w:rPr>
        <w:t xml:space="preserve">Individual spectral bands were downloaded using the OData Node API, navigating the internal SAFE archive structure to access only the required bands at 20m resolution. This avoided downloading the full 1GB+ SAFE archive. Total download: ~115MB for 4 bands (B04, B8A, B11, B12).</w:t>
      </w:r>
    </w:p>
    <w:p>
      <w:pPr>
        <w:spacing w:after="80" w:before="200"/>
      </w:pPr>
      <w:r>
        <w:rPr>
          <w:rFonts w:ascii="Arial" w:cs="Arial" w:eastAsia="Arial" w:hAnsi="Arial"/>
          <w:b/>
          <w:bCs/>
          <w:color w:val="1A5276"/>
          <w:sz w:val="22"/>
          <w:szCs w:val="22"/>
        </w:rPr>
        <w:t xml:space="preserve">3.4 Spectral Indices Computation</w:t>
      </w:r>
    </w:p>
    <w:p>
      <w:pPr>
        <w:spacing w:after="60" w:before="60"/>
      </w:pPr>
      <w:r>
        <w:rPr>
          <w:rFonts w:ascii="Arial" w:cs="Arial" w:eastAsia="Arial" w:hAnsi="Arial"/>
          <w:color w:val="000000"/>
          <w:sz w:val="20"/>
          <w:szCs w:val="20"/>
        </w:rPr>
        <w:t xml:space="preserve">Bands were loaded using RioXarray and converted to float64. The three spectral indices (NDVI, NBR, NDWI) were computed using vectorized NumPy operations. All valid pixels (~30 million) were stacked into a feature matrix of shape (30M, 5) for ML processing.</w:t>
      </w:r>
    </w:p>
    <w:p>
      <w:pPr>
        <w:spacing w:after="80" w:before="200"/>
      </w:pPr>
      <w:r>
        <w:rPr>
          <w:rFonts w:ascii="Arial" w:cs="Arial" w:eastAsia="Arial" w:hAnsi="Arial"/>
          <w:b/>
          <w:bCs/>
          <w:color w:val="1A5276"/>
          <w:sz w:val="22"/>
          <w:szCs w:val="22"/>
        </w:rPr>
        <w:t xml:space="preserve">3.5 Random Forest Training</w:t>
      </w:r>
    </w:p>
    <w:p>
      <w:pPr>
        <w:spacing w:after="60" w:before="60"/>
      </w:pPr>
      <w:r>
        <w:rPr>
          <w:rFonts w:ascii="Arial" w:cs="Arial" w:eastAsia="Arial" w:hAnsi="Arial"/>
          <w:color w:val="000000"/>
          <w:sz w:val="20"/>
          <w:szCs w:val="20"/>
        </w:rPr>
        <w:t xml:space="preserve">500,000 pixels were randomly sampled from the full dataset for training efficiency. Labels were assigned using the rule-based thresholds described in Section 2.4. The dataset was split 80/20 for training and testing. The Random Forest model (100 estimators, max depth 10) was trained using all available CPU cores (n_jobs=-1).</w:t>
      </w:r>
    </w:p>
    <w:p>
      <w:pPr>
        <w:spacing w:after="80" w:before="200"/>
      </w:pPr>
      <w:r>
        <w:rPr>
          <w:rFonts w:ascii="Arial" w:cs="Arial" w:eastAsia="Arial" w:hAnsi="Arial"/>
          <w:b/>
          <w:bCs/>
          <w:color w:val="1A5276"/>
          <w:sz w:val="22"/>
          <w:szCs w:val="22"/>
        </w:rPr>
        <w:t xml:space="preserve">3.6 Full Image Prediction</w:t>
      </w:r>
    </w:p>
    <w:p>
      <w:pPr>
        <w:spacing w:after="60" w:before="60"/>
      </w:pPr>
      <w:r>
        <w:rPr>
          <w:rFonts w:ascii="Arial" w:cs="Arial" w:eastAsia="Arial" w:hAnsi="Arial"/>
          <w:color w:val="000000"/>
          <w:sz w:val="20"/>
          <w:szCs w:val="20"/>
        </w:rPr>
        <w:t xml:space="preserve">The trained model was applied to all 30 million valid pixels to generate the complete fire risk map. Predictions were reshaped to the original raster dimensions and visualized using a 4-color discrete colormap (green → yellow → orange → red).</w:t>
      </w:r>
    </w:p>
    <w:p>
      <w:pPr>
        <w:spacing w:after="80" w:before="200"/>
      </w:pPr>
      <w:r>
        <w:rPr>
          <w:rFonts w:ascii="Arial" w:cs="Arial" w:eastAsia="Arial" w:hAnsi="Arial"/>
          <w:b/>
          <w:bCs/>
          <w:color w:val="1A5276"/>
          <w:sz w:val="22"/>
          <w:szCs w:val="22"/>
        </w:rPr>
        <w:t xml:space="preserve">3.7 Visualization &amp; Interactive Map</w:t>
      </w:r>
    </w:p>
    <w:p>
      <w:pPr>
        <w:spacing w:after="60" w:before="60"/>
      </w:pPr>
      <w:r>
        <w:rPr>
          <w:rFonts w:ascii="Arial" w:cs="Arial" w:eastAsia="Arial" w:hAnsi="Arial"/>
          <w:color w:val="000000"/>
          <w:sz w:val="20"/>
          <w:szCs w:val="20"/>
        </w:rPr>
        <w:t xml:space="preserve">Three static visualizations were produced: spectral indices maps, NDVI + fire locations overlay, and the final fire risk classification map. An interactive Folium HTML map was generated with the risk overlay (downsampled to 15% resolution = 1.4MB final file) and clickable fire location markers with popup information.</w:t>
      </w:r>
    </w:p>
    <w:p>
      <w:pPr>
        <w:spacing w:after="80" w:before="200"/>
      </w:pPr>
      <w:r>
        <w:rPr>
          <w:rFonts w:ascii="Arial" w:cs="Arial" w:eastAsia="Arial" w:hAnsi="Arial"/>
          <w:b/>
          <w:bCs/>
          <w:color w:val="1A5276"/>
          <w:sz w:val="22"/>
          <w:szCs w:val="22"/>
        </w:rPr>
        <w:t xml:space="preserve">3.8 Version Control</w:t>
      </w:r>
    </w:p>
    <w:p>
      <w:pPr>
        <w:spacing w:after="60" w:before="60"/>
      </w:pPr>
      <w:r>
        <w:rPr>
          <w:rFonts w:ascii="Arial" w:cs="Arial" w:eastAsia="Arial" w:hAnsi="Arial"/>
          <w:color w:val="000000"/>
          <w:sz w:val="20"/>
          <w:szCs w:val="20"/>
        </w:rPr>
        <w:t xml:space="preserve">The project was versioned using Git and published to GitHub (github.com/ayouboihi/wildfirerisk-rif). Credentials are managed via getpass — never hardcoded. A .env.example file documents the required environment variables for reproducibility.</w:t>
      </w:r>
    </w:p>
    <w:p>
      <w:pPr>
        <w:spacing w:after="0" w:before="100"/>
      </w:pPr>
    </w:p>
    <w:p>
      <w:pPr>
        <w:pBdr>
          <w:bottom w:val="single" w:color="1A5276" w:sz="8" w:space="1"/>
        </w:pBdr>
        <w:spacing w:after="100" w:before="320"/>
      </w:pPr>
      <w:r>
        <w:rPr>
          <w:rFonts w:ascii="Arial" w:cs="Arial" w:eastAsia="Arial" w:hAnsi="Arial"/>
          <w:b/>
          <w:bCs/>
          <w:color w:val="1A5276"/>
          <w:sz w:val="26"/>
          <w:szCs w:val="26"/>
        </w:rPr>
        <w:t xml:space="preserve">4. RESULTS &amp; ANALYSIS</w:t>
      </w:r>
    </w:p>
    <w:p>
      <w:pPr>
        <w:spacing w:after="80" w:before="200"/>
      </w:pPr>
      <w:r>
        <w:rPr>
          <w:rFonts w:ascii="Arial" w:cs="Arial" w:eastAsia="Arial" w:hAnsi="Arial"/>
          <w:b/>
          <w:bCs/>
          <w:color w:val="1A5276"/>
          <w:sz w:val="22"/>
          <w:szCs w:val="22"/>
        </w:rPr>
        <w:t xml:space="preserve">4.1 Spectral Indices Results</w:t>
      </w:r>
    </w:p>
    <w:p>
      <w:pPr>
        <w:spacing w:after="60" w:before="60"/>
      </w:pPr>
      <w:r>
        <w:rPr>
          <w:rFonts w:ascii="Arial" w:cs="Arial" w:eastAsia="Arial" w:hAnsi="Arial"/>
          <w:color w:val="000000"/>
          <w:sz w:val="20"/>
          <w:szCs w:val="20"/>
        </w:rPr>
        <w:t xml:space="preserve">The September 2023 imagery revealed strongly dry conditions across the Rif study area, consistent with end-of-summer vegetation stress:</w:t>
      </w:r>
    </w:p>
    <w:p>
      <w:pPr>
        <w:pStyle w:val="ListParagraph"/>
        <w:numPr>
          <w:ilvl w:val="0"/>
          <w:numId w:val="2"/>
        </w:numPr>
        <w:spacing w:after="40" w:before="40"/>
      </w:pPr>
      <w:r>
        <w:rPr>
          <w:rFonts w:ascii="Arial" w:cs="Arial" w:eastAsia="Arial" w:hAnsi="Arial"/>
          <w:color w:val="000000"/>
          <w:sz w:val="20"/>
          <w:szCs w:val="20"/>
        </w:rPr>
        <w:t xml:space="preserve">Mean NDVI = 0.116 — very low, indicating sparse and dry vegetation across most of the area</w:t>
      </w:r>
    </w:p>
    <w:p>
      <w:pPr>
        <w:pStyle w:val="ListParagraph"/>
        <w:numPr>
          <w:ilvl w:val="0"/>
          <w:numId w:val="2"/>
        </w:numPr>
        <w:spacing w:after="40" w:before="40"/>
      </w:pPr>
      <w:r>
        <w:rPr>
          <w:rFonts w:ascii="Arial" w:cs="Arial" w:eastAsia="Arial" w:hAnsi="Arial"/>
          <w:color w:val="000000"/>
          <w:sz w:val="20"/>
          <w:szCs w:val="20"/>
        </w:rPr>
        <w:t xml:space="preserve">Mean NBR = 0.025 — near zero, indicating widespread vegetation stress</w:t>
      </w:r>
    </w:p>
    <w:p>
      <w:pPr>
        <w:pStyle w:val="ListParagraph"/>
        <w:numPr>
          <w:ilvl w:val="0"/>
          <w:numId w:val="2"/>
        </w:numPr>
        <w:spacing w:after="40" w:before="40"/>
      </w:pPr>
      <w:r>
        <w:rPr>
          <w:rFonts w:ascii="Arial" w:cs="Arial" w:eastAsia="Arial" w:hAnsi="Arial"/>
          <w:color w:val="000000"/>
          <w:sz w:val="20"/>
          <w:szCs w:val="20"/>
        </w:rPr>
        <w:t xml:space="preserve">Mean NDWI = -0.026 — slightly negative, confirming low canopy moisture content</w:t>
      </w:r>
    </w:p>
    <w:p>
      <w:pPr>
        <w:spacing w:after="60" w:before="60"/>
      </w:pPr>
      <w:r>
        <w:rPr>
          <w:rFonts w:ascii="Arial" w:cs="Arial" w:eastAsia="Arial" w:hAnsi="Arial"/>
          <w:color w:val="000000"/>
          <w:sz w:val="20"/>
          <w:szCs w:val="20"/>
        </w:rPr>
        <w:t xml:space="preserve">The Rif mountain ridges showed higher NDVI (0.4–0.6) corresponding to remaining forest cover, while the coastal plains and lower elevations showed very low NDVI (&lt; 0.1) — consistent with harvested agricultural land and dry scrubland.</w:t>
      </w:r>
    </w:p>
    <w:p>
      <w:pPr>
        <w:spacing w:after="80" w:before="200"/>
      </w:pPr>
      <w:r>
        <w:rPr>
          <w:rFonts w:ascii="Arial" w:cs="Arial" w:eastAsia="Arial" w:hAnsi="Arial"/>
          <w:b/>
          <w:bCs/>
          <w:color w:val="1A5276"/>
          <w:sz w:val="22"/>
          <w:szCs w:val="22"/>
        </w:rPr>
        <w:t xml:space="preserve">4.2 Fire Risk Distribution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560"/>
        <w:gridCol w:w="3000"/>
      </w:tblGrid>
      <w:tr>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Class</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Color</w:t>
            </w:r>
          </w:p>
        </w:tc>
        <w:tc>
          <w:tcPr>
            <w:tcW w:type="dxa" w:w="2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Pixels</w:t>
            </w:r>
          </w:p>
        </w:tc>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Conditions</w:t>
            </w:r>
          </w:p>
        </w:tc>
      </w:tr>
      <w:tr>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color w:val="000000"/>
                <w:sz w:val="20"/>
                <w:szCs w:val="20"/>
              </w:rPr>
              <w:t xml:space="preserve">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Green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65.3%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NDWI &gt; 0, wet zones</w:t>
            </w:r>
          </w:p>
        </w:tc>
      </w:tr>
      <w:tr>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color w:val="000000"/>
                <w:sz w:val="20"/>
                <w:szCs w:val="20"/>
              </w:rPr>
              <w:t xml:space="preserve">Moderate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Yellow</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10.2%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Some vegetation, low moisture</w:t>
            </w:r>
          </w:p>
        </w:tc>
      </w:tr>
      <w:tr>
        <w:tc>
          <w:tcPr>
            <w:tcW w:type="dxa" w:w="1800"/>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pPr>
              <w:jc w:val="center"/>
            </w:pPr>
            <w:r>
              <w:rPr>
                <w:rFonts w:ascii="Arial" w:cs="Arial" w:eastAsia="Arial" w:hAnsi="Arial"/>
                <w:color w:val="000000"/>
                <w:sz w:val="20"/>
                <w:szCs w:val="20"/>
              </w:rPr>
              <w:t xml:space="preserve">High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Orange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8.4%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Dry vegetation, NDWI &lt; -0.08</w:t>
            </w:r>
          </w:p>
        </w:tc>
      </w:tr>
      <w:tr>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color w:val="000000"/>
                <w:sz w:val="20"/>
                <w:szCs w:val="20"/>
              </w:rPr>
              <w:t xml:space="preserve">Extreme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Red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16.1%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Very dry, NBR &lt; 0, stressed veg</w:t>
            </w:r>
          </w:p>
        </w:tc>
      </w:tr>
    </w:tbl>
    <w:p>
      <w:pPr>
        <w:spacing w:after="0" w:before="120"/>
      </w:pPr>
    </w:p>
    <w:p>
      <w:pPr>
        <w:spacing w:after="60" w:before="60"/>
      </w:pPr>
      <w:r>
        <w:rPr>
          <w:rFonts w:ascii="Arial" w:cs="Arial" w:eastAsia="Arial" w:hAnsi="Arial"/>
          <w:color w:val="000000"/>
          <w:sz w:val="20"/>
          <w:szCs w:val="20"/>
        </w:rPr>
        <w:t xml:space="preserve">The results show that 24.5% of the study area (High + Extreme combined) is under significant fire risk in September 2023. The extreme risk zones are concentrated in the central Rif interior, particularly around the Chefchaouen and Tétouan hinterlands — consistent with historically fire-prone areas documented in EFFIS fire perimeters.</w:t>
      </w:r>
    </w:p>
    <w:p>
      <w:pPr>
        <w:spacing w:after="60" w:before="60"/>
      </w:pPr>
      <w:r>
        <w:rPr>
          <w:rFonts w:ascii="Arial" w:cs="Arial" w:eastAsia="Arial" w:hAnsi="Arial"/>
          <w:color w:val="000000"/>
          <w:sz w:val="20"/>
          <w:szCs w:val="20"/>
        </w:rPr>
        <w:t xml:space="preserve">The documented fire locations (10 known hotspots from 2023) were predominantly located within High and Extreme risk zones, validating the spatial pattern of the model predictions.</w:t>
      </w:r>
    </w:p>
    <w:p>
      <w:pPr>
        <w:spacing w:after="80" w:before="200"/>
      </w:pPr>
      <w:r>
        <w:rPr>
          <w:rFonts w:ascii="Arial" w:cs="Arial" w:eastAsia="Arial" w:hAnsi="Arial"/>
          <w:b/>
          <w:bCs/>
          <w:color w:val="1A5276"/>
          <w:sz w:val="22"/>
          <w:szCs w:val="22"/>
        </w:rPr>
        <w:t xml:space="preserve">4.3 Limitations</w:t>
      </w:r>
    </w:p>
    <w:p>
      <w:pPr>
        <w:pStyle w:val="ListParagraph"/>
        <w:numPr>
          <w:ilvl w:val="0"/>
          <w:numId w:val="2"/>
        </w:numPr>
        <w:spacing w:after="40" w:before="40"/>
      </w:pPr>
      <w:r>
        <w:rPr>
          <w:rFonts w:ascii="Arial" w:cs="Arial" w:eastAsia="Arial" w:hAnsi="Arial"/>
          <w:color w:val="000000"/>
          <w:sz w:val="20"/>
          <w:szCs w:val="20"/>
        </w:rPr>
        <w:t xml:space="preserve">Labels were derived from spectral thresholds rather than real fire history — Random Forest learned these rules exactly (100% training accuracy), which is expected but limits generalization</w:t>
      </w:r>
    </w:p>
    <w:p>
      <w:pPr>
        <w:pStyle w:val="ListParagraph"/>
        <w:numPr>
          <w:ilvl w:val="0"/>
          <w:numId w:val="2"/>
        </w:numPr>
        <w:spacing w:after="40" w:before="40"/>
      </w:pPr>
      <w:r>
        <w:rPr>
          <w:rFonts w:ascii="Arial" w:cs="Arial" w:eastAsia="Arial" w:hAnsi="Arial"/>
          <w:color w:val="000000"/>
          <w:sz w:val="20"/>
          <w:szCs w:val="20"/>
        </w:rPr>
        <w:t xml:space="preserve">No topographic variables (slope, aspect, elevation) were included — these are known fire spread drivers</w:t>
      </w:r>
    </w:p>
    <w:p>
      <w:pPr>
        <w:pStyle w:val="ListParagraph"/>
        <w:numPr>
          <w:ilvl w:val="0"/>
          <w:numId w:val="2"/>
        </w:numPr>
        <w:spacing w:after="40" w:before="40"/>
      </w:pPr>
      <w:r>
        <w:rPr>
          <w:rFonts w:ascii="Arial" w:cs="Arial" w:eastAsia="Arial" w:hAnsi="Arial"/>
          <w:color w:val="000000"/>
          <w:sz w:val="20"/>
          <w:szCs w:val="20"/>
        </w:rPr>
        <w:t xml:space="preserve">No meteorological data (wind, temperature, humidity) was integrated — critical for operational fire danger rating</w:t>
      </w:r>
    </w:p>
    <w:p>
      <w:pPr>
        <w:pStyle w:val="ListParagraph"/>
        <w:numPr>
          <w:ilvl w:val="0"/>
          <w:numId w:val="2"/>
        </w:numPr>
        <w:spacing w:after="40" w:before="40"/>
      </w:pPr>
      <w:r>
        <w:rPr>
          <w:rFonts w:ascii="Arial" w:cs="Arial" w:eastAsia="Arial" w:hAnsi="Arial"/>
          <w:color w:val="000000"/>
          <w:sz w:val="20"/>
          <w:szCs w:val="20"/>
        </w:rPr>
        <w:t xml:space="preserve">Single date analysis — a time series approach comparing multiple dates would improve robustness</w:t>
      </w:r>
    </w:p>
    <w:p>
      <w:pPr>
        <w:spacing w:after="0" w:before="100"/>
      </w:pPr>
    </w:p>
    <w:p>
      <w:pPr>
        <w:pBdr>
          <w:bottom w:val="single" w:color="1A5276" w:sz="8" w:space="1"/>
        </w:pBdr>
        <w:spacing w:after="100" w:before="320"/>
      </w:pPr>
      <w:r>
        <w:rPr>
          <w:rFonts w:ascii="Arial" w:cs="Arial" w:eastAsia="Arial" w:hAnsi="Arial"/>
          <w:b/>
          <w:bCs/>
          <w:color w:val="1A5276"/>
          <w:sz w:val="26"/>
          <w:szCs w:val="26"/>
        </w:rPr>
        <w:t xml:space="preserve">5. TOOLS &amp; TECHNOLOGIES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Tools / Libraries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Data Source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Sentinel-2 L2A — ESA Copernicus Data Space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Language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Python 3.11</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Environment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Miniconda — conda environment (geoenv)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Geospatial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RioXarray, Rasterio, GDAL, GeoPandas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Machine Learning</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Scikit-learn (Random Forest Classifier)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Computation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NumPy, Pandas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Visualization</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Matplotlib, Folium (Leaflet.js)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Copernicus STAC API, OData Node API, OAuth2</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IDE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Visual Studio Code, Jupyter Notebook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Version Control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Git, GitHub</w:t>
            </w:r>
          </w:p>
        </w:tc>
      </w:tr>
    </w:tbl>
    <w:p>
      <w:pPr>
        <w:spacing w:after="0" w:before="100"/>
      </w:pPr>
    </w:p>
    <w:p>
      <w:pPr>
        <w:pBdr>
          <w:bottom w:val="single" w:color="1A5276" w:sz="8" w:space="1"/>
        </w:pBdr>
        <w:spacing w:after="100" w:before="320"/>
      </w:pPr>
      <w:r>
        <w:rPr>
          <w:rFonts w:ascii="Arial" w:cs="Arial" w:eastAsia="Arial" w:hAnsi="Arial"/>
          <w:b/>
          <w:bCs/>
          <w:color w:val="1A5276"/>
          <w:sz w:val="26"/>
          <w:szCs w:val="26"/>
        </w:rPr>
        <w:t xml:space="preserve">6. SKILLS ACQUIRED</w:t>
      </w:r>
    </w:p>
    <w:p>
      <w:pPr>
        <w:spacing w:after="80" w:before="200"/>
      </w:pPr>
      <w:r>
        <w:rPr>
          <w:rFonts w:ascii="Arial" w:cs="Arial" w:eastAsia="Arial" w:hAnsi="Arial"/>
          <w:b/>
          <w:bCs/>
          <w:color w:val="1A5276"/>
          <w:sz w:val="22"/>
          <w:szCs w:val="22"/>
        </w:rPr>
        <w:t xml:space="preserve">6.1 Machine Learning</w:t>
      </w:r>
    </w:p>
    <w:p>
      <w:pPr>
        <w:pStyle w:val="ListParagraph"/>
        <w:numPr>
          <w:ilvl w:val="0"/>
          <w:numId w:val="2"/>
        </w:numPr>
        <w:spacing w:after="40" w:before="40"/>
      </w:pPr>
      <w:r>
        <w:rPr>
          <w:rFonts w:ascii="Arial" w:cs="Arial" w:eastAsia="Arial" w:hAnsi="Arial"/>
          <w:color w:val="000000"/>
          <w:sz w:val="20"/>
          <w:szCs w:val="20"/>
        </w:rPr>
        <w:t xml:space="preserve">Random Forest classifier training with scikit-learn on geospatial raster data</w:t>
      </w:r>
    </w:p>
    <w:p>
      <w:pPr>
        <w:pStyle w:val="ListParagraph"/>
        <w:numPr>
          <w:ilvl w:val="0"/>
          <w:numId w:val="2"/>
        </w:numPr>
        <w:spacing w:after="40" w:before="40"/>
      </w:pPr>
      <w:r>
        <w:rPr>
          <w:rFonts w:ascii="Arial" w:cs="Arial" w:eastAsia="Arial" w:hAnsi="Arial"/>
          <w:color w:val="000000"/>
          <w:sz w:val="20"/>
          <w:szCs w:val="20"/>
        </w:rPr>
        <w:t xml:space="preserve">Feature engineering from multi-spectral satellite bands</w:t>
      </w:r>
    </w:p>
    <w:p>
      <w:pPr>
        <w:pStyle w:val="ListParagraph"/>
        <w:numPr>
          <w:ilvl w:val="0"/>
          <w:numId w:val="2"/>
        </w:numPr>
        <w:spacing w:after="40" w:before="40"/>
      </w:pPr>
      <w:r>
        <w:rPr>
          <w:rFonts w:ascii="Arial" w:cs="Arial" w:eastAsia="Arial" w:hAnsi="Arial"/>
          <w:color w:val="000000"/>
          <w:sz w:val="20"/>
          <w:szCs w:val="20"/>
        </w:rPr>
        <w:t xml:space="preserve">Rule-based label generation — expert knowledge encoding</w:t>
      </w:r>
    </w:p>
    <w:p>
      <w:pPr>
        <w:pStyle w:val="ListParagraph"/>
        <w:numPr>
          <w:ilvl w:val="0"/>
          <w:numId w:val="2"/>
        </w:numPr>
        <w:spacing w:after="40" w:before="40"/>
      </w:pPr>
      <w:r>
        <w:rPr>
          <w:rFonts w:ascii="Arial" w:cs="Arial" w:eastAsia="Arial" w:hAnsi="Arial"/>
          <w:color w:val="000000"/>
          <w:sz w:val="20"/>
          <w:szCs w:val="20"/>
        </w:rPr>
        <w:t xml:space="preserve">Large-scale prediction (30M pixels) with memory-efficient processing</w:t>
      </w:r>
    </w:p>
    <w:p>
      <w:pPr>
        <w:pStyle w:val="ListParagraph"/>
        <w:numPr>
          <w:ilvl w:val="0"/>
          <w:numId w:val="2"/>
        </w:numPr>
        <w:spacing w:after="40" w:before="40"/>
      </w:pPr>
      <w:r>
        <w:rPr>
          <w:rFonts w:ascii="Arial" w:cs="Arial" w:eastAsia="Arial" w:hAnsi="Arial"/>
          <w:color w:val="000000"/>
          <w:sz w:val="20"/>
          <w:szCs w:val="20"/>
        </w:rPr>
        <w:t xml:space="preserve">Understanding of data leakage and ML evaluation pitfalls</w:t>
      </w:r>
    </w:p>
    <w:p>
      <w:pPr>
        <w:spacing w:after="80" w:before="200"/>
      </w:pPr>
      <w:r>
        <w:rPr>
          <w:rFonts w:ascii="Arial" w:cs="Arial" w:eastAsia="Arial" w:hAnsi="Arial"/>
          <w:b/>
          <w:bCs/>
          <w:color w:val="1A5276"/>
          <w:sz w:val="22"/>
          <w:szCs w:val="22"/>
        </w:rPr>
        <w:t xml:space="preserve">6.2 Remote Sensing</w:t>
      </w:r>
    </w:p>
    <w:p>
      <w:pPr>
        <w:pStyle w:val="ListParagraph"/>
        <w:numPr>
          <w:ilvl w:val="0"/>
          <w:numId w:val="2"/>
        </w:numPr>
        <w:spacing w:after="40" w:before="40"/>
      </w:pPr>
      <w:r>
        <w:rPr>
          <w:rFonts w:ascii="Arial" w:cs="Arial" w:eastAsia="Arial" w:hAnsi="Arial"/>
          <w:color w:val="000000"/>
          <w:sz w:val="20"/>
          <w:szCs w:val="20"/>
        </w:rPr>
        <w:t xml:space="preserve">Sentinel-2 band selection for fire risk applications (NIR, SWIR bands)</w:t>
      </w:r>
    </w:p>
    <w:p>
      <w:pPr>
        <w:pStyle w:val="ListParagraph"/>
        <w:numPr>
          <w:ilvl w:val="0"/>
          <w:numId w:val="2"/>
        </w:numPr>
        <w:spacing w:after="40" w:before="40"/>
      </w:pPr>
      <w:r>
        <w:rPr>
          <w:rFonts w:ascii="Arial" w:cs="Arial" w:eastAsia="Arial" w:hAnsi="Arial"/>
          <w:color w:val="000000"/>
          <w:sz w:val="20"/>
          <w:szCs w:val="20"/>
        </w:rPr>
        <w:t xml:space="preserve">Spectral indices computation: NDVI, NBR, NDWI</w:t>
      </w:r>
    </w:p>
    <w:p>
      <w:pPr>
        <w:pStyle w:val="ListParagraph"/>
        <w:numPr>
          <w:ilvl w:val="0"/>
          <w:numId w:val="2"/>
        </w:numPr>
        <w:spacing w:after="40" w:before="40"/>
      </w:pPr>
      <w:r>
        <w:rPr>
          <w:rFonts w:ascii="Arial" w:cs="Arial" w:eastAsia="Arial" w:hAnsi="Arial"/>
          <w:color w:val="000000"/>
          <w:sz w:val="20"/>
          <w:szCs w:val="20"/>
        </w:rPr>
        <w:t xml:space="preserve">Interpretation of vegetation stress from satellite imagery</w:t>
      </w:r>
    </w:p>
    <w:p>
      <w:pPr>
        <w:pStyle w:val="ListParagraph"/>
        <w:numPr>
          <w:ilvl w:val="0"/>
          <w:numId w:val="2"/>
        </w:numPr>
        <w:spacing w:after="40" w:before="40"/>
      </w:pPr>
      <w:r>
        <w:rPr>
          <w:rFonts w:ascii="Arial" w:cs="Arial" w:eastAsia="Arial" w:hAnsi="Arial"/>
          <w:color w:val="000000"/>
          <w:sz w:val="20"/>
          <w:szCs w:val="20"/>
        </w:rPr>
        <w:t xml:space="preserve">Multi-band raster stacking and feature matrix construction</w:t>
      </w:r>
    </w:p>
    <w:p>
      <w:pPr>
        <w:spacing w:after="80" w:before="200"/>
      </w:pPr>
      <w:r>
        <w:rPr>
          <w:rFonts w:ascii="Arial" w:cs="Arial" w:eastAsia="Arial" w:hAnsi="Arial"/>
          <w:b/>
          <w:bCs/>
          <w:color w:val="1A5276"/>
          <w:sz w:val="22"/>
          <w:szCs w:val="22"/>
        </w:rPr>
        <w:t xml:space="preserve">6.3 Geospatial Engineering</w:t>
      </w:r>
    </w:p>
    <w:p>
      <w:pPr>
        <w:pStyle w:val="ListParagraph"/>
        <w:numPr>
          <w:ilvl w:val="0"/>
          <w:numId w:val="2"/>
        </w:numPr>
        <w:spacing w:after="40" w:before="40"/>
      </w:pPr>
      <w:r>
        <w:rPr>
          <w:rFonts w:ascii="Arial" w:cs="Arial" w:eastAsia="Arial" w:hAnsi="Arial"/>
          <w:color w:val="000000"/>
          <w:sz w:val="20"/>
          <w:szCs w:val="20"/>
        </w:rPr>
        <w:t xml:space="preserve">Copernicus STAC API — multi-criteria image search (cloud cover, date, bbox)</w:t>
      </w:r>
    </w:p>
    <w:p>
      <w:pPr>
        <w:pStyle w:val="ListParagraph"/>
        <w:numPr>
          <w:ilvl w:val="0"/>
          <w:numId w:val="2"/>
        </w:numPr>
        <w:spacing w:after="40" w:before="40"/>
      </w:pPr>
      <w:r>
        <w:rPr>
          <w:rFonts w:ascii="Arial" w:cs="Arial" w:eastAsia="Arial" w:hAnsi="Arial"/>
          <w:color w:val="000000"/>
          <w:sz w:val="20"/>
          <w:szCs w:val="20"/>
        </w:rPr>
        <w:t xml:space="preserve">OData Node API — efficient band-level download (115MB vs 1GB+ full archive)</w:t>
      </w:r>
    </w:p>
    <w:p>
      <w:pPr>
        <w:pStyle w:val="ListParagraph"/>
        <w:numPr>
          <w:ilvl w:val="0"/>
          <w:numId w:val="2"/>
        </w:numPr>
        <w:spacing w:after="40" w:before="40"/>
      </w:pPr>
      <w:r>
        <w:rPr>
          <w:rFonts w:ascii="Arial" w:cs="Arial" w:eastAsia="Arial" w:hAnsi="Arial"/>
          <w:color w:val="000000"/>
          <w:sz w:val="20"/>
          <w:szCs w:val="20"/>
        </w:rPr>
        <w:t xml:space="preserve">RioXarray for masked raster loading and computation</w:t>
      </w:r>
    </w:p>
    <w:p>
      <w:pPr>
        <w:pStyle w:val="ListParagraph"/>
        <w:numPr>
          <w:ilvl w:val="0"/>
          <w:numId w:val="2"/>
        </w:numPr>
        <w:spacing w:after="40" w:before="40"/>
      </w:pPr>
      <w:r>
        <w:rPr>
          <w:rFonts w:ascii="Arial" w:cs="Arial" w:eastAsia="Arial" w:hAnsi="Arial"/>
          <w:color w:val="000000"/>
          <w:sz w:val="20"/>
          <w:szCs w:val="20"/>
        </w:rPr>
        <w:t xml:space="preserve">Folium interactive mapping with image overlays and custom markers</w:t>
      </w:r>
    </w:p>
    <w:p>
      <w:pPr>
        <w:pBdr>
          <w:bottom w:val="single" w:color="1A5276" w:sz="8" w:space="1"/>
        </w:pBdr>
        <w:spacing w:after="100" w:before="320"/>
      </w:pPr>
      <w:r>
        <w:rPr>
          <w:rFonts w:ascii="Arial" w:cs="Arial" w:eastAsia="Arial" w:hAnsi="Arial"/>
          <w:b/>
          <w:bCs/>
          <w:color w:val="1A5276"/>
          <w:sz w:val="26"/>
          <w:szCs w:val="26"/>
        </w:rPr>
        <w:t xml:space="preserve">7. FUTURE IMPROVEMENTS</w:t>
      </w:r>
    </w:p>
    <w:p>
      <w:pPr>
        <w:pStyle w:val="ListParagraph"/>
        <w:numPr>
          <w:ilvl w:val="0"/>
          <w:numId w:val="2"/>
        </w:numPr>
        <w:spacing w:after="40" w:before="40"/>
      </w:pPr>
      <w:r>
        <w:rPr>
          <w:rFonts w:ascii="Arial" w:cs="Arial" w:eastAsia="Arial" w:hAnsi="Arial"/>
          <w:color w:val="000000"/>
          <w:sz w:val="20"/>
          <w:szCs w:val="20"/>
        </w:rPr>
        <w:t xml:space="preserve">Integrate real fire perimeter data from EFFIS as ground truth labels</w:t>
      </w:r>
    </w:p>
    <w:p>
      <w:pPr>
        <w:pStyle w:val="ListParagraph"/>
        <w:numPr>
          <w:ilvl w:val="0"/>
          <w:numId w:val="2"/>
        </w:numPr>
        <w:spacing w:after="40" w:before="40"/>
      </w:pPr>
      <w:r>
        <w:rPr>
          <w:rFonts w:ascii="Arial" w:cs="Arial" w:eastAsia="Arial" w:hAnsi="Arial"/>
          <w:color w:val="000000"/>
          <w:sz w:val="20"/>
          <w:szCs w:val="20"/>
        </w:rPr>
        <w:t xml:space="preserve">Add topographic features: DEM slope, aspect, elevation from Copernicus DEM</w:t>
      </w:r>
    </w:p>
    <w:p>
      <w:pPr>
        <w:pStyle w:val="ListParagraph"/>
        <w:numPr>
          <w:ilvl w:val="0"/>
          <w:numId w:val="2"/>
        </w:numPr>
        <w:spacing w:after="40" w:before="40"/>
      </w:pPr>
      <w:r>
        <w:rPr>
          <w:rFonts w:ascii="Arial" w:cs="Arial" w:eastAsia="Arial" w:hAnsi="Arial"/>
          <w:color w:val="000000"/>
          <w:sz w:val="20"/>
          <w:szCs w:val="20"/>
        </w:rPr>
        <w:t xml:space="preserve">Add meteorological data: temperature, wind speed, relative humidity</w:t>
      </w:r>
    </w:p>
    <w:p>
      <w:pPr>
        <w:pStyle w:val="ListParagraph"/>
        <w:numPr>
          <w:ilvl w:val="0"/>
          <w:numId w:val="2"/>
        </w:numPr>
        <w:spacing w:after="40" w:before="40"/>
      </w:pPr>
      <w:r>
        <w:rPr>
          <w:rFonts w:ascii="Arial" w:cs="Arial" w:eastAsia="Arial" w:hAnsi="Arial"/>
          <w:color w:val="000000"/>
          <w:sz w:val="20"/>
          <w:szCs w:val="20"/>
        </w:rPr>
        <w:t xml:space="preserve">Multi-temporal analysis: compare pre-fire vs post-fire imagery</w:t>
      </w:r>
    </w:p>
    <w:p>
      <w:pPr>
        <w:pStyle w:val="ListParagraph"/>
        <w:numPr>
          <w:ilvl w:val="0"/>
          <w:numId w:val="2"/>
        </w:numPr>
        <w:spacing w:after="40" w:before="40"/>
      </w:pPr>
      <w:r>
        <w:rPr>
          <w:rFonts w:ascii="Arial" w:cs="Arial" w:eastAsia="Arial" w:hAnsi="Arial"/>
          <w:color w:val="000000"/>
          <w:sz w:val="20"/>
          <w:szCs w:val="20"/>
        </w:rPr>
        <w:t xml:space="preserve">Deploy as a web application with automatic monthly updates</w:t>
      </w:r>
    </w:p>
    <w:p>
      <w:pPr>
        <w:pStyle w:val="ListParagraph"/>
        <w:numPr>
          <w:ilvl w:val="0"/>
          <w:numId w:val="2"/>
        </w:numPr>
        <w:spacing w:after="40" w:before="40"/>
      </w:pPr>
      <w:r>
        <w:rPr>
          <w:rFonts w:ascii="Arial" w:cs="Arial" w:eastAsia="Arial" w:hAnsi="Arial"/>
          <w:color w:val="000000"/>
          <w:sz w:val="20"/>
          <w:szCs w:val="20"/>
        </w:rPr>
        <w:t xml:space="preserve">Extend coverage to all of northern Morocco</w:t>
      </w:r>
    </w:p>
    <w:p>
      <w:pPr>
        <w:pBdr>
          <w:bottom w:val="single" w:color="1A5276" w:sz="8" w:space="1"/>
        </w:pBdr>
        <w:spacing w:after="100" w:before="320"/>
      </w:pPr>
      <w:r>
        <w:rPr>
          <w:rFonts w:ascii="Arial" w:cs="Arial" w:eastAsia="Arial" w:hAnsi="Arial"/>
          <w:b/>
          <w:bCs/>
          <w:color w:val="1A5276"/>
          <w:sz w:val="26"/>
          <w:szCs w:val="26"/>
        </w:rPr>
        <w:t xml:space="preserve">8. CONCLUSION</w:t>
      </w:r>
    </w:p>
    <w:p>
      <w:pPr>
        <w:spacing w:after="60" w:before="60"/>
      </w:pPr>
      <w:r>
        <w:rPr>
          <w:rFonts w:ascii="Arial" w:cs="Arial" w:eastAsia="Arial" w:hAnsi="Arial"/>
          <w:color w:val="000000"/>
          <w:sz w:val="20"/>
          <w:szCs w:val="20"/>
        </w:rPr>
        <w:t xml:space="preserve">WildfireRisk-Rif demonstrates a complete end-to-end geospatial machine learning pipeline — from satellite data acquisition through API authentication, spectral feature engineering, Random Forest classification, and interactive web mapping. The project identifies 24.5% of the Rif study area as high or extreme fire risk in September 2023, with predicted risk zones spatially consistent with documented fire locations.</w:t>
      </w:r>
    </w:p>
    <w:p>
      <w:pPr>
        <w:spacing w:after="60" w:before="60"/>
      </w:pPr>
      <w:r>
        <w:rPr>
          <w:rFonts w:ascii="Arial" w:cs="Arial" w:eastAsia="Arial" w:hAnsi="Arial"/>
          <w:color w:val="000000"/>
          <w:sz w:val="20"/>
          <w:szCs w:val="20"/>
        </w:rPr>
        <w:t xml:space="preserve">The project reinforces the value of combining remote sensing domain expertise with modern Python ML tools, and serves as a foundation for a production-ready fire risk monitoring system for northern Morocco.</w:t>
      </w:r>
    </w:p>
    <w:p>
      <w:pPr>
        <w:spacing w:after="0" w:before="200"/>
      </w:pPr>
    </w:p>
    <w:p>
      <w:pPr>
        <w:pBdr>
          <w:top w:val="single" w:color="1A5276" w:sz="4" w:space="1"/>
        </w:pBdr>
        <w:spacing w:after="60" w:before="100"/>
      </w:pPr>
      <w:r>
        <w:rPr>
          <w:rFonts w:ascii="Arial" w:cs="Arial" w:eastAsia="Arial" w:hAnsi="Arial"/>
          <w:color w:val="555555"/>
          <w:sz w:val="18"/>
          <w:szCs w:val="18"/>
        </w:rPr>
        <w:t xml:space="preserve">Ayoub Oihi  —  Geomatics &amp; Remote Sensing | Geospatial Data Science</w:t>
      </w:r>
    </w:p>
    <w:p>
      <w:r>
        <w:rPr>
          <w:rFonts w:ascii="Arial" w:cs="Arial" w:eastAsia="Arial" w:hAnsi="Arial"/>
          <w:color w:val="1A5276"/>
          <w:sz w:val="18"/>
          <w:szCs w:val="18"/>
        </w:rPr>
        <w:t xml:space="preserve">github.com/ayouboihi/wildfirerisk-rif  |  ayouboihi9@gmail.com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2026-05-04T19:50:32.916Z</dcterms:created>
  <dcterms:modified xsi:type="dcterms:W3CDTF">2026-05-04T19:50:32.936Z</dcterms:modified>
</cp:coreProperties>
</file>

<file path=docProps/custom.xml><?xml version="1.0" encoding="utf-8"?>
<Properties xmlns="http://schemas.openxmlformats.org/officeDocument/2006/custom-properties" xmlns:vt="http://schemas.openxmlformats.org/officeDocument/2006/docPropsVTypes"/>
</file>