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474" w:rsidRPr="00336474" w:rsidRDefault="00336474" w:rsidP="00336474">
      <w:pPr>
        <w:spacing w:line="276" w:lineRule="auto"/>
        <w:rPr>
          <w:b/>
          <w:bCs/>
          <w:sz w:val="24"/>
          <w:szCs w:val="24"/>
          <w:u w:val="single"/>
        </w:rPr>
      </w:pPr>
      <w:r w:rsidRPr="00336474">
        <w:rPr>
          <w:b/>
          <w:bCs/>
          <w:sz w:val="24"/>
          <w:szCs w:val="24"/>
          <w:u w:val="single"/>
        </w:rPr>
        <w:t xml:space="preserve">Questions de cours : </w:t>
      </w:r>
    </w:p>
    <w:p w:rsidR="00336474" w:rsidRDefault="00336474" w:rsidP="00336474">
      <w:pPr>
        <w:pStyle w:val="Paragraphedeliste"/>
        <w:spacing w:line="276" w:lineRule="auto"/>
        <w:ind w:left="142"/>
        <w:rPr>
          <w:sz w:val="24"/>
          <w:szCs w:val="24"/>
        </w:rPr>
      </w:pPr>
    </w:p>
    <w:p w:rsidR="00336474" w:rsidRDefault="00336474" w:rsidP="00336474">
      <w:pPr>
        <w:pStyle w:val="Paragraphedeliste"/>
        <w:numPr>
          <w:ilvl w:val="0"/>
          <w:numId w:val="1"/>
        </w:numPr>
        <w:spacing w:line="276" w:lineRule="auto"/>
        <w:ind w:left="142"/>
        <w:rPr>
          <w:sz w:val="24"/>
          <w:szCs w:val="24"/>
        </w:rPr>
      </w:pPr>
      <w:r w:rsidRPr="00DD3F61">
        <w:rPr>
          <w:sz w:val="24"/>
          <w:szCs w:val="24"/>
        </w:rPr>
        <w:t xml:space="preserve">Donner la définition de l’héritage multiple </w:t>
      </w:r>
    </w:p>
    <w:p w:rsidR="00336474" w:rsidRPr="007C5906" w:rsidRDefault="00336474" w:rsidP="007C5906">
      <w:pPr>
        <w:pStyle w:val="Paragraphedeliste"/>
        <w:spacing w:line="276" w:lineRule="auto"/>
        <w:ind w:left="142"/>
        <w:rPr>
          <w:b/>
          <w:bCs/>
          <w:color w:val="000000"/>
        </w:rPr>
      </w:pPr>
      <w:r w:rsidRPr="00336474">
        <w:rPr>
          <w:sz w:val="24"/>
          <w:szCs w:val="24"/>
          <w:highlight w:val="yellow"/>
        </w:rPr>
        <w:t>Réponse</w:t>
      </w:r>
      <w:r>
        <w:rPr>
          <w:sz w:val="24"/>
          <w:szCs w:val="24"/>
        </w:rPr>
        <w:t xml:space="preserve"> : </w:t>
      </w:r>
      <w:r w:rsidR="007623C7" w:rsidRPr="007623C7">
        <w:rPr>
          <w:b/>
          <w:bCs/>
          <w:color w:val="000000"/>
        </w:rPr>
        <w:t>L’héritage multiple signifie qu’une classe fille peut hériter de plusieurs classes mères</w:t>
      </w:r>
      <w:proofErr w:type="gramStart"/>
      <w:r w:rsidR="007623C7" w:rsidRPr="007623C7">
        <w:rPr>
          <w:b/>
          <w:bCs/>
          <w:color w:val="000000"/>
        </w:rPr>
        <w:t>.</w:t>
      </w:r>
      <w:r w:rsidRPr="00C1508D">
        <w:rPr>
          <w:b/>
          <w:bCs/>
          <w:color w:val="000000"/>
        </w:rPr>
        <w:t>.</w:t>
      </w:r>
      <w:proofErr w:type="gramEnd"/>
      <w:r w:rsidRPr="00C1508D">
        <w:rPr>
          <w:b/>
          <w:bCs/>
          <w:color w:val="000000"/>
        </w:rPr>
        <w:t xml:space="preserve"> Dans l’héritage multiple, toutes les fonctionnalités des classes de base sont héritées dans la classe dérivée</w:t>
      </w:r>
      <w:r w:rsidR="007623C7" w:rsidRPr="007C5906">
        <w:rPr>
          <w:rFonts w:ascii="Times New Roman" w:eastAsia="Times New Roman" w:hAnsi="Times New Roman" w:cs="Times New Roman"/>
          <w:color w:val="444444"/>
          <w:sz w:val="24"/>
          <w:szCs w:val="24"/>
          <w:lang w:eastAsia="fr-FR"/>
        </w:rPr>
        <w:br/>
      </w:r>
    </w:p>
    <w:p w:rsidR="00336474" w:rsidRDefault="00336474" w:rsidP="00336474">
      <w:pPr>
        <w:pStyle w:val="Paragraphedeliste"/>
        <w:numPr>
          <w:ilvl w:val="0"/>
          <w:numId w:val="1"/>
        </w:numPr>
        <w:spacing w:line="276" w:lineRule="auto"/>
        <w:ind w:left="142"/>
        <w:rPr>
          <w:sz w:val="24"/>
          <w:szCs w:val="24"/>
        </w:rPr>
      </w:pPr>
      <w:r w:rsidRPr="00DD3F61">
        <w:rPr>
          <w:sz w:val="24"/>
          <w:szCs w:val="24"/>
        </w:rPr>
        <w:t>Donner la définition de polymorphisme</w:t>
      </w:r>
    </w:p>
    <w:p w:rsidR="00C1508D" w:rsidRPr="00C1508D" w:rsidRDefault="00336474" w:rsidP="00C1508D">
      <w:pPr>
        <w:pStyle w:val="Paragraphedeliste"/>
        <w:spacing w:line="276" w:lineRule="auto"/>
        <w:ind w:left="142"/>
        <w:rPr>
          <w:b/>
          <w:bCs/>
          <w:color w:val="000000"/>
        </w:rPr>
      </w:pPr>
      <w:r>
        <w:rPr>
          <w:sz w:val="24"/>
          <w:szCs w:val="24"/>
        </w:rPr>
        <w:t xml:space="preserve">Réponse : </w:t>
      </w:r>
      <w:r w:rsidR="00C1508D" w:rsidRPr="00C1508D">
        <w:rPr>
          <w:b/>
          <w:bCs/>
          <w:color w:val="000000"/>
        </w:rPr>
        <w:t xml:space="preserve">Le polymorphisme signifie la capacité de prendre plusieurs formes. </w:t>
      </w:r>
    </w:p>
    <w:p w:rsidR="00C1508D" w:rsidRPr="00C1508D" w:rsidRDefault="00C1508D" w:rsidP="00C1508D">
      <w:pPr>
        <w:pStyle w:val="Paragraphedeliste"/>
        <w:spacing w:line="276" w:lineRule="auto"/>
        <w:ind w:left="142"/>
        <w:rPr>
          <w:b/>
          <w:bCs/>
          <w:color w:val="000000"/>
        </w:rPr>
      </w:pPr>
      <w:r>
        <w:rPr>
          <w:b/>
          <w:bCs/>
          <w:color w:val="000000"/>
        </w:rPr>
        <w:t xml:space="preserve">Le </w:t>
      </w:r>
      <w:r w:rsidRPr="00C1508D">
        <w:rPr>
          <w:b/>
          <w:bCs/>
          <w:color w:val="000000"/>
        </w:rPr>
        <w:t>polymorphisme permet de définir des méthodes dans la classe enfant qui ont le même nom que les méthodes de la classe parent ayant ses propres paramètres et variables.</w:t>
      </w:r>
    </w:p>
    <w:p w:rsidR="00DF1E5B" w:rsidRPr="00DD3F61" w:rsidRDefault="00DF1E5B" w:rsidP="00DF1E5B">
      <w:pPr>
        <w:pStyle w:val="Paragraphedeliste"/>
        <w:spacing w:line="276" w:lineRule="auto"/>
        <w:ind w:left="142"/>
        <w:rPr>
          <w:sz w:val="24"/>
          <w:szCs w:val="24"/>
        </w:rPr>
      </w:pPr>
    </w:p>
    <w:p w:rsidR="00336474" w:rsidRDefault="00336474" w:rsidP="00336474">
      <w:pPr>
        <w:pStyle w:val="Paragraphedeliste"/>
        <w:numPr>
          <w:ilvl w:val="0"/>
          <w:numId w:val="1"/>
        </w:numPr>
        <w:spacing w:line="276" w:lineRule="auto"/>
        <w:ind w:left="142"/>
        <w:rPr>
          <w:sz w:val="24"/>
          <w:szCs w:val="24"/>
        </w:rPr>
      </w:pPr>
      <w:r w:rsidRPr="00DD3F61">
        <w:rPr>
          <w:sz w:val="24"/>
          <w:szCs w:val="24"/>
        </w:rPr>
        <w:t xml:space="preserve">comment on peut faire l’abstraction des données ? </w:t>
      </w:r>
    </w:p>
    <w:p w:rsidR="00C1508D" w:rsidRDefault="00C1508D" w:rsidP="00546748">
      <w:pPr>
        <w:pStyle w:val="Paragraphedeliste"/>
        <w:spacing w:line="276" w:lineRule="auto"/>
        <w:ind w:left="142"/>
        <w:rPr>
          <w:b/>
          <w:bCs/>
          <w:color w:val="000000"/>
        </w:rPr>
      </w:pPr>
      <w:r>
        <w:rPr>
          <w:sz w:val="24"/>
          <w:szCs w:val="24"/>
        </w:rPr>
        <w:t xml:space="preserve">Réponse : </w:t>
      </w:r>
      <w:r>
        <w:rPr>
          <w:b/>
          <w:bCs/>
          <w:color w:val="000000"/>
        </w:rPr>
        <w:t>Il peut être réalisé en Python en utilisant des interfaces et des classes abstraites.</w:t>
      </w:r>
    </w:p>
    <w:p w:rsidR="00976C25" w:rsidRDefault="00976C25" w:rsidP="00546748">
      <w:pPr>
        <w:pStyle w:val="Paragraphedeliste"/>
        <w:spacing w:line="276" w:lineRule="auto"/>
        <w:ind w:left="142"/>
        <w:rPr>
          <w:sz w:val="24"/>
          <w:szCs w:val="24"/>
        </w:rPr>
      </w:pPr>
    </w:p>
    <w:p w:rsidR="00676756" w:rsidRPr="00EA02CA" w:rsidRDefault="00676756" w:rsidP="00676756">
      <w:pPr>
        <w:pStyle w:val="Paragraphedeliste"/>
        <w:numPr>
          <w:ilvl w:val="0"/>
          <w:numId w:val="1"/>
        </w:numPr>
        <w:spacing w:line="276" w:lineRule="auto"/>
        <w:ind w:left="142"/>
        <w:rPr>
          <w:rFonts w:ascii="Calibri" w:hAnsi="Calibri" w:cs="Calibri"/>
          <w:sz w:val="24"/>
          <w:szCs w:val="24"/>
        </w:rPr>
      </w:pPr>
      <w:r w:rsidRPr="00EA02CA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>Comment importer des modules en python ?</w:t>
      </w:r>
    </w:p>
    <w:p w:rsidR="00976C25" w:rsidRDefault="00976C25" w:rsidP="00976C25">
      <w:pPr>
        <w:pStyle w:val="Paragraphedeliste"/>
        <w:spacing w:line="276" w:lineRule="auto"/>
        <w:ind w:left="142"/>
        <w:rPr>
          <w:b/>
          <w:bCs/>
          <w:color w:val="000000"/>
        </w:rPr>
      </w:pPr>
      <w:r>
        <w:rPr>
          <w:b/>
          <w:bCs/>
          <w:color w:val="000000"/>
        </w:rPr>
        <w:t>Les modules peuvent être importés à l’aide du mot clé « import ». Vous pouvez les importer de trois manières :</w:t>
      </w:r>
    </w:p>
    <w:p w:rsidR="00976C25" w:rsidRDefault="00976C25" w:rsidP="00976C25">
      <w:pPr>
        <w:shd w:val="clear" w:color="auto" w:fill="272B33"/>
        <w:spacing w:after="0" w:line="384" w:lineRule="atLeast"/>
        <w:textAlignment w:val="baseline"/>
        <w:rPr>
          <w:rFonts w:ascii="inherit" w:eastAsia="Times New Roman" w:hAnsi="inherit" w:cs="Times New Roman"/>
          <w:color w:val="596174"/>
          <w:sz w:val="18"/>
          <w:szCs w:val="18"/>
          <w:lang w:eastAsia="fr-FR"/>
        </w:rPr>
      </w:pPr>
      <w:r>
        <w:rPr>
          <w:b/>
          <w:bCs/>
          <w:color w:val="000000"/>
        </w:rPr>
        <w:t xml:space="preserve">      </w:t>
      </w:r>
      <w:proofErr w:type="gramStart"/>
      <w:r w:rsidRPr="00976C25">
        <w:rPr>
          <w:rFonts w:ascii="inherit" w:eastAsia="Times New Roman" w:hAnsi="inherit" w:cs="Times New Roman"/>
          <w:b/>
          <w:bCs/>
          <w:color w:val="D171DD"/>
          <w:sz w:val="25"/>
          <w:szCs w:val="25"/>
          <w:bdr w:val="none" w:sz="0" w:space="0" w:color="auto" w:frame="1"/>
          <w:lang w:eastAsia="fr-FR"/>
        </w:rPr>
        <w:t>import</w:t>
      </w:r>
      <w:proofErr w:type="gramEnd"/>
      <w:r w:rsidRPr="00976C25">
        <w:rPr>
          <w:rFonts w:ascii="inherit" w:eastAsia="Times New Roman" w:hAnsi="inherit" w:cs="Times New Roman"/>
          <w:color w:val="CFD5E0"/>
          <w:sz w:val="25"/>
          <w:szCs w:val="25"/>
          <w:bdr w:val="none" w:sz="0" w:space="0" w:color="auto" w:frame="1"/>
          <w:lang w:eastAsia="fr-FR"/>
        </w:rPr>
        <w:t xml:space="preserve"> </w:t>
      </w:r>
      <w:r>
        <w:rPr>
          <w:rFonts w:ascii="inherit" w:eastAsia="Times New Roman" w:hAnsi="inherit" w:cs="Times New Roman"/>
          <w:color w:val="CFD5E0"/>
          <w:sz w:val="25"/>
          <w:szCs w:val="25"/>
          <w:bdr w:val="none" w:sz="0" w:space="0" w:color="auto" w:frame="1"/>
          <w:lang w:eastAsia="fr-FR"/>
        </w:rPr>
        <w:t>math</w:t>
      </w:r>
      <w:r w:rsidRPr="00976C25">
        <w:rPr>
          <w:rFonts w:ascii="inherit" w:eastAsia="Times New Roman" w:hAnsi="inherit" w:cs="Times New Roman"/>
          <w:color w:val="6B7C8B"/>
          <w:sz w:val="25"/>
          <w:szCs w:val="25"/>
          <w:bdr w:val="none" w:sz="0" w:space="0" w:color="auto" w:frame="1"/>
          <w:lang w:eastAsia="fr-FR"/>
        </w:rPr>
        <w:t># en utilisant le nom du module</w:t>
      </w:r>
    </w:p>
    <w:p w:rsidR="00976C25" w:rsidRPr="00976C25" w:rsidRDefault="00976C25" w:rsidP="00976C25">
      <w:pPr>
        <w:shd w:val="clear" w:color="auto" w:fill="272B33"/>
        <w:spacing w:after="0" w:line="384" w:lineRule="atLeast"/>
        <w:textAlignment w:val="baseline"/>
        <w:rPr>
          <w:rFonts w:ascii="inherit" w:eastAsia="Times New Roman" w:hAnsi="inherit" w:cs="Times New Roman"/>
          <w:color w:val="596174"/>
          <w:sz w:val="18"/>
          <w:szCs w:val="18"/>
          <w:lang w:eastAsia="fr-FR"/>
        </w:rPr>
      </w:pPr>
      <w:r>
        <w:rPr>
          <w:rFonts w:ascii="inherit" w:eastAsia="Times New Roman" w:hAnsi="inherit" w:cs="Times New Roman"/>
          <w:color w:val="596174"/>
          <w:sz w:val="18"/>
          <w:szCs w:val="18"/>
          <w:lang w:eastAsia="fr-FR"/>
        </w:rPr>
        <w:t xml:space="preserve">      </w:t>
      </w:r>
      <w:proofErr w:type="gramStart"/>
      <w:r w:rsidRPr="00976C25">
        <w:rPr>
          <w:rFonts w:ascii="inherit" w:eastAsia="Times New Roman" w:hAnsi="inherit" w:cs="Times New Roman"/>
          <w:b/>
          <w:bCs/>
          <w:color w:val="D171DD"/>
          <w:sz w:val="25"/>
          <w:szCs w:val="25"/>
          <w:bdr w:val="none" w:sz="0" w:space="0" w:color="auto" w:frame="1"/>
          <w:lang w:eastAsia="fr-FR"/>
        </w:rPr>
        <w:t>import</w:t>
      </w:r>
      <w:proofErr w:type="gramEnd"/>
      <w:r w:rsidRPr="00976C25">
        <w:rPr>
          <w:rFonts w:ascii="inherit" w:eastAsia="Times New Roman" w:hAnsi="inherit" w:cs="Times New Roman"/>
          <w:color w:val="CFD5E0"/>
          <w:sz w:val="25"/>
          <w:szCs w:val="25"/>
          <w:bdr w:val="none" w:sz="0" w:space="0" w:color="auto" w:frame="1"/>
          <w:lang w:eastAsia="fr-FR"/>
        </w:rPr>
        <w:t xml:space="preserve"> </w:t>
      </w:r>
      <w:r>
        <w:rPr>
          <w:rFonts w:ascii="inherit" w:eastAsia="Times New Roman" w:hAnsi="inherit" w:cs="Times New Roman"/>
          <w:color w:val="CFD5E0"/>
          <w:sz w:val="25"/>
          <w:szCs w:val="25"/>
          <w:bdr w:val="none" w:sz="0" w:space="0" w:color="auto" w:frame="1"/>
          <w:lang w:eastAsia="fr-FR"/>
        </w:rPr>
        <w:t>math</w:t>
      </w:r>
      <w:r w:rsidRPr="00976C25">
        <w:rPr>
          <w:rFonts w:ascii="inherit" w:eastAsia="Times New Roman" w:hAnsi="inherit" w:cs="Times New Roman"/>
          <w:color w:val="CFD5E0"/>
          <w:sz w:val="25"/>
          <w:szCs w:val="25"/>
          <w:bdr w:val="none" w:sz="0" w:space="0" w:color="auto" w:frame="1"/>
          <w:lang w:eastAsia="fr-FR"/>
        </w:rPr>
        <w:t xml:space="preserve"> </w:t>
      </w:r>
      <w:r w:rsidRPr="00976C25">
        <w:rPr>
          <w:rFonts w:ascii="inherit" w:eastAsia="Times New Roman" w:hAnsi="inherit" w:cs="Times New Roman"/>
          <w:b/>
          <w:bCs/>
          <w:color w:val="D171DD"/>
          <w:sz w:val="25"/>
          <w:szCs w:val="25"/>
          <w:bdr w:val="none" w:sz="0" w:space="0" w:color="auto" w:frame="1"/>
          <w:lang w:eastAsia="fr-FR"/>
        </w:rPr>
        <w:t>as</w:t>
      </w:r>
      <w:r>
        <w:rPr>
          <w:rFonts w:ascii="inherit" w:eastAsia="Times New Roman" w:hAnsi="inherit" w:cs="Times New Roman"/>
          <w:color w:val="CFD5E0"/>
          <w:sz w:val="25"/>
          <w:szCs w:val="25"/>
          <w:bdr w:val="none" w:sz="0" w:space="0" w:color="auto" w:frame="1"/>
          <w:lang w:eastAsia="fr-FR"/>
        </w:rPr>
        <w:t xml:space="preserve"> m</w:t>
      </w:r>
      <w:r w:rsidRPr="00976C25">
        <w:rPr>
          <w:rFonts w:ascii="inherit" w:eastAsia="Times New Roman" w:hAnsi="inherit" w:cs="Times New Roman"/>
          <w:color w:val="CFD5E0"/>
          <w:sz w:val="25"/>
          <w:szCs w:val="25"/>
          <w:bdr w:val="none" w:sz="0" w:space="0" w:color="auto" w:frame="1"/>
          <w:lang w:eastAsia="fr-FR"/>
        </w:rPr>
        <w:t xml:space="preserve"> </w:t>
      </w:r>
      <w:r w:rsidRPr="00976C25">
        <w:rPr>
          <w:rFonts w:ascii="inherit" w:eastAsia="Times New Roman" w:hAnsi="inherit" w:cs="Times New Roman"/>
          <w:color w:val="6B7C8B"/>
          <w:sz w:val="25"/>
          <w:szCs w:val="25"/>
          <w:bdr w:val="none" w:sz="0" w:space="0" w:color="auto" w:frame="1"/>
          <w:lang w:eastAsia="fr-FR"/>
        </w:rPr>
        <w:t># en utilisant le nom d'alias</w:t>
      </w:r>
    </w:p>
    <w:p w:rsidR="00976C25" w:rsidRPr="00976C25" w:rsidRDefault="00976C25" w:rsidP="00976C25">
      <w:pPr>
        <w:shd w:val="clear" w:color="auto" w:fill="2E353E"/>
        <w:spacing w:after="0" w:line="384" w:lineRule="atLeast"/>
        <w:textAlignment w:val="baseline"/>
        <w:rPr>
          <w:rFonts w:ascii="inherit" w:eastAsia="Times New Roman" w:hAnsi="inherit" w:cs="Times New Roman"/>
          <w:color w:val="596174"/>
          <w:sz w:val="18"/>
          <w:szCs w:val="18"/>
          <w:lang w:eastAsia="fr-FR"/>
        </w:rPr>
      </w:pPr>
      <w:r>
        <w:rPr>
          <w:rFonts w:ascii="inherit" w:eastAsia="Times New Roman" w:hAnsi="inherit" w:cs="Times New Roman"/>
          <w:b/>
          <w:bCs/>
          <w:color w:val="D171DD"/>
          <w:sz w:val="25"/>
          <w:szCs w:val="25"/>
          <w:bdr w:val="none" w:sz="0" w:space="0" w:color="auto" w:frame="1"/>
          <w:lang w:eastAsia="fr-FR"/>
        </w:rPr>
        <w:t xml:space="preserve">    </w:t>
      </w:r>
      <w:r w:rsidRPr="00976C25">
        <w:rPr>
          <w:rFonts w:ascii="inherit" w:eastAsia="Times New Roman" w:hAnsi="inherit" w:cs="Times New Roman"/>
          <w:b/>
          <w:bCs/>
          <w:color w:val="D171DD"/>
          <w:sz w:val="25"/>
          <w:szCs w:val="25"/>
          <w:bdr w:val="none" w:sz="0" w:space="0" w:color="auto" w:frame="1"/>
          <w:lang w:eastAsia="fr-FR"/>
        </w:rPr>
        <w:t xml:space="preserve">from </w:t>
      </w:r>
      <w:proofErr w:type="gramStart"/>
      <w:r w:rsidR="007C5906" w:rsidRPr="007C5906">
        <w:rPr>
          <w:rFonts w:ascii="inherit" w:eastAsia="Times New Roman" w:hAnsi="inherit" w:cs="Times New Roman"/>
          <w:color w:val="CFD5E0"/>
          <w:sz w:val="25"/>
          <w:szCs w:val="25"/>
          <w:bdr w:val="none" w:sz="0" w:space="0" w:color="auto" w:frame="1"/>
          <w:lang w:eastAsia="fr-FR"/>
        </w:rPr>
        <w:t xml:space="preserve">math </w:t>
      </w:r>
      <w:r>
        <w:rPr>
          <w:rFonts w:ascii="inherit" w:eastAsia="Times New Roman" w:hAnsi="inherit" w:cs="Times New Roman"/>
          <w:i/>
          <w:iCs/>
          <w:color w:val="4284AE"/>
          <w:sz w:val="25"/>
          <w:szCs w:val="25"/>
          <w:bdr w:val="none" w:sz="0" w:space="0" w:color="auto" w:frame="1"/>
          <w:lang w:eastAsia="fr-FR"/>
        </w:rPr>
        <w:t xml:space="preserve"> </w:t>
      </w:r>
      <w:r w:rsidRPr="00976C25">
        <w:rPr>
          <w:rFonts w:ascii="inherit" w:eastAsia="Times New Roman" w:hAnsi="inherit" w:cs="Times New Roman"/>
          <w:b/>
          <w:bCs/>
          <w:color w:val="D171DD"/>
          <w:sz w:val="25"/>
          <w:szCs w:val="25"/>
          <w:bdr w:val="none" w:sz="0" w:space="0" w:color="auto" w:frame="1"/>
          <w:lang w:eastAsia="fr-FR"/>
        </w:rPr>
        <w:t>import</w:t>
      </w:r>
      <w:proofErr w:type="gramEnd"/>
      <w:r w:rsidRPr="00976C25">
        <w:rPr>
          <w:rFonts w:ascii="inherit" w:eastAsia="Times New Roman" w:hAnsi="inherit" w:cs="Times New Roman"/>
          <w:color w:val="CFD5E0"/>
          <w:sz w:val="25"/>
          <w:szCs w:val="25"/>
          <w:bdr w:val="none" w:sz="0" w:space="0" w:color="auto" w:frame="1"/>
          <w:lang w:eastAsia="fr-FR"/>
        </w:rPr>
        <w:t xml:space="preserve"> * </w:t>
      </w:r>
    </w:p>
    <w:p w:rsidR="00976C25" w:rsidRDefault="00976C25" w:rsidP="00976C25">
      <w:pPr>
        <w:pStyle w:val="Paragraphedeliste"/>
        <w:spacing w:line="276" w:lineRule="auto"/>
        <w:ind w:left="142"/>
        <w:rPr>
          <w:sz w:val="24"/>
          <w:szCs w:val="24"/>
        </w:rPr>
      </w:pPr>
    </w:p>
    <w:p w:rsidR="00F623D0" w:rsidRDefault="00F623D0" w:rsidP="00976C25">
      <w:pPr>
        <w:pStyle w:val="Paragraphedeliste"/>
        <w:spacing w:line="276" w:lineRule="auto"/>
        <w:ind w:left="142"/>
        <w:rPr>
          <w:sz w:val="24"/>
          <w:szCs w:val="24"/>
        </w:rPr>
      </w:pPr>
      <w:bookmarkStart w:id="0" w:name="_GoBack"/>
      <w:bookmarkEnd w:id="0"/>
      <w:r w:rsidRPr="00F623D0">
        <w:rPr>
          <w:sz w:val="24"/>
          <w:szCs w:val="24"/>
          <w:highlight w:val="yellow"/>
        </w:rPr>
        <w:t>Donner un exemple d’utilisation de module</w:t>
      </w:r>
      <w:r>
        <w:rPr>
          <w:sz w:val="24"/>
          <w:szCs w:val="24"/>
        </w:rPr>
        <w:t xml:space="preserve"> </w:t>
      </w:r>
    </w:p>
    <w:p w:rsidR="00F623D0" w:rsidRDefault="00F623D0" w:rsidP="00976C25">
      <w:pPr>
        <w:pStyle w:val="Paragraphedeliste"/>
        <w:spacing w:line="276" w:lineRule="auto"/>
        <w:ind w:left="142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336474" w:rsidRDefault="00336474" w:rsidP="00336474">
      <w:pPr>
        <w:pStyle w:val="Paragraphedeliste"/>
        <w:numPr>
          <w:ilvl w:val="0"/>
          <w:numId w:val="1"/>
        </w:numPr>
        <w:spacing w:line="276" w:lineRule="auto"/>
        <w:ind w:left="142"/>
        <w:rPr>
          <w:sz w:val="24"/>
          <w:szCs w:val="24"/>
        </w:rPr>
      </w:pPr>
      <w:r w:rsidRPr="00937530">
        <w:rPr>
          <w:sz w:val="24"/>
          <w:szCs w:val="24"/>
        </w:rPr>
        <w:t>Donner la définition de l’héritage en cascade</w:t>
      </w:r>
    </w:p>
    <w:p w:rsidR="0092362A" w:rsidRDefault="0092362A" w:rsidP="0092362A">
      <w:pPr>
        <w:pStyle w:val="Paragraphedeliste"/>
        <w:spacing w:line="276" w:lineRule="auto"/>
        <w:ind w:left="142"/>
        <w:rPr>
          <w:b/>
          <w:bCs/>
          <w:color w:val="000000"/>
        </w:rPr>
      </w:pPr>
      <w:r w:rsidRPr="00792352">
        <w:rPr>
          <w:color w:val="000000"/>
          <w:sz w:val="24"/>
          <w:szCs w:val="24"/>
        </w:rPr>
        <w:t>Réponse </w:t>
      </w:r>
      <w:r>
        <w:rPr>
          <w:b/>
          <w:bCs/>
          <w:color w:val="000000"/>
        </w:rPr>
        <w:t xml:space="preserve">: </w:t>
      </w:r>
      <w:r w:rsidRPr="0092362A">
        <w:rPr>
          <w:b/>
          <w:bCs/>
          <w:color w:val="000000"/>
        </w:rPr>
        <w:t xml:space="preserve">Une classe sous-classe peut être elle-même une </w:t>
      </w:r>
      <w:proofErr w:type="spellStart"/>
      <w:r w:rsidRPr="0092362A">
        <w:rPr>
          <w:b/>
          <w:bCs/>
          <w:color w:val="000000"/>
        </w:rPr>
        <w:t>super-classe</w:t>
      </w:r>
      <w:proofErr w:type="spellEnd"/>
      <w:r w:rsidRPr="0092362A">
        <w:rPr>
          <w:b/>
          <w:bCs/>
          <w:color w:val="000000"/>
        </w:rPr>
        <w:t>.</w:t>
      </w:r>
    </w:p>
    <w:p w:rsidR="00C5009B" w:rsidRPr="0092362A" w:rsidRDefault="00C5009B" w:rsidP="0092362A">
      <w:pPr>
        <w:pStyle w:val="Paragraphedeliste"/>
        <w:spacing w:line="276" w:lineRule="auto"/>
        <w:ind w:left="142"/>
        <w:rPr>
          <w:b/>
          <w:bCs/>
          <w:color w:val="000000"/>
        </w:rPr>
      </w:pPr>
    </w:p>
    <w:p w:rsidR="00336474" w:rsidRDefault="00336474" w:rsidP="00336474">
      <w:pPr>
        <w:pStyle w:val="Paragraphedeliste"/>
        <w:numPr>
          <w:ilvl w:val="0"/>
          <w:numId w:val="1"/>
        </w:numPr>
        <w:spacing w:line="276" w:lineRule="auto"/>
        <w:ind w:left="142"/>
        <w:rPr>
          <w:sz w:val="24"/>
          <w:szCs w:val="24"/>
        </w:rPr>
      </w:pPr>
      <w:r w:rsidRPr="00937530">
        <w:rPr>
          <w:sz w:val="24"/>
          <w:szCs w:val="24"/>
        </w:rPr>
        <w:t>Donner la définition de surcharge</w:t>
      </w:r>
    </w:p>
    <w:p w:rsidR="00C5009B" w:rsidRDefault="00C5009B" w:rsidP="00C5009B">
      <w:pPr>
        <w:pStyle w:val="Paragraphedeliste"/>
        <w:spacing w:line="276" w:lineRule="auto"/>
        <w:ind w:left="142"/>
      </w:pPr>
      <w:r>
        <w:rPr>
          <w:sz w:val="24"/>
          <w:szCs w:val="24"/>
        </w:rPr>
        <w:t xml:space="preserve">Réponse : </w:t>
      </w:r>
      <w:r w:rsidRPr="00C5009B">
        <w:t xml:space="preserve">la fonction </w:t>
      </w:r>
      <w:r>
        <w:t xml:space="preserve">portant le même nom mais une signature différente sont appelés fonctions surchargés </w:t>
      </w:r>
    </w:p>
    <w:p w:rsidR="00C5009B" w:rsidRPr="00937530" w:rsidRDefault="00C5009B" w:rsidP="00C5009B">
      <w:pPr>
        <w:pStyle w:val="Paragraphedeliste"/>
        <w:spacing w:line="276" w:lineRule="auto"/>
        <w:ind w:left="142"/>
        <w:rPr>
          <w:sz w:val="24"/>
          <w:szCs w:val="24"/>
        </w:rPr>
      </w:pPr>
      <w:r>
        <w:t>La signature d’une fonction comprend les types des paramètres et le nombre des paramètres</w:t>
      </w:r>
    </w:p>
    <w:p w:rsidR="00E31473" w:rsidRDefault="00E31473"/>
    <w:sectPr w:rsidR="00E31473" w:rsidSect="00CD7908">
      <w:pgSz w:w="11906" w:h="16838" w:code="9"/>
      <w:pgMar w:top="851" w:right="566" w:bottom="104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F02454"/>
    <w:multiLevelType w:val="hybridMultilevel"/>
    <w:tmpl w:val="B4A22B12"/>
    <w:lvl w:ilvl="0" w:tplc="040C000F">
      <w:start w:val="1"/>
      <w:numFmt w:val="decimal"/>
      <w:lvlText w:val="%1."/>
      <w:lvlJc w:val="left"/>
      <w:pPr>
        <w:ind w:left="796" w:hanging="360"/>
      </w:pPr>
    </w:lvl>
    <w:lvl w:ilvl="1" w:tplc="040C0019" w:tentative="1">
      <w:start w:val="1"/>
      <w:numFmt w:val="lowerLetter"/>
      <w:lvlText w:val="%2."/>
      <w:lvlJc w:val="left"/>
      <w:pPr>
        <w:ind w:left="1516" w:hanging="360"/>
      </w:pPr>
    </w:lvl>
    <w:lvl w:ilvl="2" w:tplc="040C001B" w:tentative="1">
      <w:start w:val="1"/>
      <w:numFmt w:val="lowerRoman"/>
      <w:lvlText w:val="%3."/>
      <w:lvlJc w:val="right"/>
      <w:pPr>
        <w:ind w:left="2236" w:hanging="180"/>
      </w:pPr>
    </w:lvl>
    <w:lvl w:ilvl="3" w:tplc="040C000F" w:tentative="1">
      <w:start w:val="1"/>
      <w:numFmt w:val="decimal"/>
      <w:lvlText w:val="%4."/>
      <w:lvlJc w:val="left"/>
      <w:pPr>
        <w:ind w:left="2956" w:hanging="360"/>
      </w:pPr>
    </w:lvl>
    <w:lvl w:ilvl="4" w:tplc="040C0019" w:tentative="1">
      <w:start w:val="1"/>
      <w:numFmt w:val="lowerLetter"/>
      <w:lvlText w:val="%5."/>
      <w:lvlJc w:val="left"/>
      <w:pPr>
        <w:ind w:left="3676" w:hanging="360"/>
      </w:pPr>
    </w:lvl>
    <w:lvl w:ilvl="5" w:tplc="040C001B" w:tentative="1">
      <w:start w:val="1"/>
      <w:numFmt w:val="lowerRoman"/>
      <w:lvlText w:val="%6."/>
      <w:lvlJc w:val="right"/>
      <w:pPr>
        <w:ind w:left="4396" w:hanging="180"/>
      </w:pPr>
    </w:lvl>
    <w:lvl w:ilvl="6" w:tplc="040C000F" w:tentative="1">
      <w:start w:val="1"/>
      <w:numFmt w:val="decimal"/>
      <w:lvlText w:val="%7."/>
      <w:lvlJc w:val="left"/>
      <w:pPr>
        <w:ind w:left="5116" w:hanging="360"/>
      </w:pPr>
    </w:lvl>
    <w:lvl w:ilvl="7" w:tplc="040C0019" w:tentative="1">
      <w:start w:val="1"/>
      <w:numFmt w:val="lowerLetter"/>
      <w:lvlText w:val="%8."/>
      <w:lvlJc w:val="left"/>
      <w:pPr>
        <w:ind w:left="5836" w:hanging="360"/>
      </w:pPr>
    </w:lvl>
    <w:lvl w:ilvl="8" w:tplc="040C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">
    <w:nsid w:val="482C7A43"/>
    <w:multiLevelType w:val="hybridMultilevel"/>
    <w:tmpl w:val="44C6D512"/>
    <w:lvl w:ilvl="0" w:tplc="040C000F">
      <w:start w:val="1"/>
      <w:numFmt w:val="decimal"/>
      <w:lvlText w:val="%1."/>
      <w:lvlJc w:val="left"/>
      <w:pPr>
        <w:ind w:left="436" w:hanging="360"/>
      </w:p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proofState w:spelling="clean" w:grammar="clean"/>
  <w:defaultTabStop w:val="708"/>
  <w:hyphenationZone w:val="425"/>
  <w:bookFoldPrintingSheets w:val="-4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474"/>
    <w:rsid w:val="00336474"/>
    <w:rsid w:val="00546748"/>
    <w:rsid w:val="00676756"/>
    <w:rsid w:val="007623C7"/>
    <w:rsid w:val="00792352"/>
    <w:rsid w:val="007C5906"/>
    <w:rsid w:val="0092362A"/>
    <w:rsid w:val="00976C25"/>
    <w:rsid w:val="00AF3F2E"/>
    <w:rsid w:val="00C1508D"/>
    <w:rsid w:val="00C5009B"/>
    <w:rsid w:val="00C5491F"/>
    <w:rsid w:val="00C604D2"/>
    <w:rsid w:val="00CD7908"/>
    <w:rsid w:val="00D8536F"/>
    <w:rsid w:val="00DF1E5B"/>
    <w:rsid w:val="00E31473"/>
    <w:rsid w:val="00F6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9E075B-031A-42A6-8FF7-CBF42370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36474"/>
    <w:pPr>
      <w:spacing w:line="256" w:lineRule="auto"/>
      <w:ind w:left="720"/>
      <w:contextualSpacing/>
    </w:pPr>
  </w:style>
  <w:style w:type="character" w:customStyle="1" w:styleId="enlighter-k0">
    <w:name w:val="enlighter-k0"/>
    <w:basedOn w:val="Policepardfaut"/>
    <w:rsid w:val="00976C25"/>
  </w:style>
  <w:style w:type="character" w:customStyle="1" w:styleId="enlighter-text">
    <w:name w:val="enlighter-text"/>
    <w:basedOn w:val="Policepardfaut"/>
    <w:rsid w:val="00976C25"/>
  </w:style>
  <w:style w:type="character" w:customStyle="1" w:styleId="enlighter-c0">
    <w:name w:val="enlighter-c0"/>
    <w:basedOn w:val="Policepardfaut"/>
    <w:rsid w:val="00976C25"/>
  </w:style>
  <w:style w:type="character" w:customStyle="1" w:styleId="enlighter-k10">
    <w:name w:val="enlighter-k10"/>
    <w:basedOn w:val="Policepardfaut"/>
    <w:rsid w:val="00976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86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98629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26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33387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082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00425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2654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5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7403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214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cp:keywords/>
  <dc:description/>
  <cp:lastModifiedBy>Hewlett-Packard Company</cp:lastModifiedBy>
  <cp:revision>11</cp:revision>
  <dcterms:created xsi:type="dcterms:W3CDTF">2024-02-09T22:41:00Z</dcterms:created>
  <dcterms:modified xsi:type="dcterms:W3CDTF">2024-02-09T23:24:00Z</dcterms:modified>
</cp:coreProperties>
</file>