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D4A843"/>
          <w:spacing w:val="250"/>
          <w:sz w:val="22"/>
          <w:szCs w:val="22"/>
        </w:rPr>
        <w:t xml:space="preserve">TALARIA ANALYTICS</w:t>
      </w:r>
    </w:p>
    <w:p>
      <w:pPr>
        <w:spacing w:after="200"/>
      </w:pPr>
    </w:p>
    <w:p>
      <w:pPr>
        <w:spacing w:after="100"/>
        <w:jc w:val="center"/>
      </w:pPr>
      <w:r>
        <w:rPr>
          <w:rFonts w:ascii="Arial" w:cs="Arial" w:eastAsia="Arial" w:hAnsi="Arial"/>
          <w:b/>
          <w:bCs/>
          <w:color w:val="E5E7EB"/>
          <w:sz w:val="48"/>
          <w:szCs w:val="48"/>
        </w:rPr>
        <w:t xml:space="preserve">Excursion Dashboard</w:t>
      </w:r>
    </w:p>
    <w:p>
      <w:pPr>
        <w:spacing w:after="40"/>
        <w:jc w:val="center"/>
      </w:pPr>
      <w:r>
        <w:rPr>
          <w:rFonts w:ascii="Arial" w:cs="Arial" w:eastAsia="Arial" w:hAnsi="Arial"/>
          <w:color w:val="D4A843"/>
          <w:sz w:val="28"/>
          <w:szCs w:val="28"/>
        </w:rPr>
        <w:t xml:space="preserve">Design Specification</w:t>
      </w:r>
    </w:p>
    <w:p>
      <w:pPr>
        <w:spacing w:after="300"/>
      </w:pPr>
    </w:p>
    <w:p>
      <w:pPr>
        <w:pBdr>
          <w:top w:val="single" w:color="D4A843" w:sz="1" w:space="10"/>
          <w:bottom w:val="single" w:color="D4A843" w:sz="1" w:space="10"/>
        </w:pBdr>
        <w:spacing w:after="200"/>
        <w:jc w:val="center"/>
      </w:pPr>
      <w:r>
        <w:rPr>
          <w:rFonts w:ascii="Arial" w:cs="Arial" w:eastAsia="Arial" w:hAnsi="Arial"/>
          <w:color w:val="9CA3AF"/>
          <w:sz w:val="18"/>
          <w:szCs w:val="18"/>
        </w:rPr>
        <w:t xml:space="preserve">Layout  ·  Sections  ·  Data Requirements  ·  Visual Specs  ·  Interactions</w:t>
      </w:r>
    </w:p>
    <w:p>
      <w:pPr>
        <w:spacing w:after="60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D4A843" w:sz="1"/>
              <w:left w:val="single" w:color="D4A843" w:sz="6"/>
              <w:bottom w:val="single" w:color="D4A843" w:sz="1"/>
              <w:right w:val="single" w:color="D4A843" w:sz="1"/>
            </w:tcBorders>
            <w:shd w:fill="1A2236" w:val="clear"/>
            <w:tcMar>
              <w:top w:type="dxa" w:w="100"/>
              <w:left w:type="dxa" w:w="180"/>
              <w:bottom w:type="dxa" w:w="100"/>
              <w:right w:type="dxa" w:w="180"/>
            </w:tcMar>
          </w:tcPr>
          <w:p>
            <w:pPr>
              <w:spacing w:after="60"/>
            </w:pPr>
            <w:r>
              <w:rPr>
                <w:rFonts w:ascii="Arial" w:cs="Arial" w:eastAsia="Arial" w:hAnsi="Arial"/>
                <w:b/>
                <w:bCs/>
                <w:color w:val="D4A843"/>
                <w:sz w:val="21"/>
                <w:szCs w:val="21"/>
              </w:rPr>
              <w:t xml:space="preserve">Purpose of This Document</w:t>
            </w:r>
          </w:p>
          <w:p>
            <w:pPr>
              <w:spacing w:after="30" w:line="290"/>
            </w:pPr>
            <w:r>
              <w:rPr>
                <w:rFonts w:ascii="Arial" w:cs="Arial" w:eastAsia="Arial" w:hAnsi="Arial"/>
                <w:color w:val="E5E7EB"/>
                <w:sz w:val="19"/>
                <w:szCs w:val="19"/>
              </w:rPr>
              <w:t xml:space="preserve">This is a DESIGN REFERENCE for building the excursion analytics dashboard in the Talaria platform. It describes every section of the dashboard, what data feeds into it, how each visualization should look and behave, and what filters/interactions are needed. Use this alongside the Development Milestones document to build the UI.</w:t>
            </w:r>
          </w:p>
        </w:tc>
      </w:tr>
    </w:tbl>
    <w:p>
      <w:pPr>
        <w:sectPr>
          <w:pgSz w:w="12240" w:h="15840" w:orient="portrait"/>
          <w:pgMar w:top="1100" w:right="1100" w:bottom="1100" w:left="1100" w:header="708" w:footer="708" w:gutter="0"/>
          <w:pgNumType/>
          <w:docGrid w:linePitch="360"/>
        </w:sectPr>
      </w:pPr>
    </w:p>
    <w:p>
      <w:pPr>
        <w:pBdr>
          <w:bottom w:val="single" w:color="D4A843" w:sz="2" w:space="8"/>
        </w:pBdr>
        <w:spacing w:after="180" w:before="340"/>
      </w:pPr>
      <w:r>
        <w:rPr>
          <w:rFonts w:ascii="Arial" w:cs="Arial" w:eastAsia="Arial" w:hAnsi="Arial"/>
          <w:b/>
          <w:bCs/>
          <w:color w:val="D4A843"/>
          <w:sz w:val="34"/>
          <w:szCs w:val="34"/>
        </w:rPr>
        <w:t xml:space="preserve">1. Dashboard Overview</w:t>
      </w:r>
    </w:p>
    <w:p>
      <w:pPr>
        <w:spacing w:after="120" w:line="310"/>
      </w:pPr>
      <w:r>
        <w:rPr>
          <w:rFonts w:ascii="Arial" w:cs="Arial" w:eastAsia="Arial" w:hAnsi="Arial"/>
          <w:color w:val="E5E7EB"/>
          <w:sz w:val="20"/>
          <w:szCs w:val="20"/>
        </w:rPr>
        <w:t xml:space="preserve">The excursion dashboard is a two-page analytics view that reads all archived trades from a session and displays aggregate statistics, distributions, and optimization tools. It is the primary analysis interface for the trader after completing a backtesting session.</w:t>
      </w:r>
    </w:p>
    <w:p>
      <w:pPr>
        <w:spacing w:after="40"/>
      </w:pPr>
    </w:p>
    <w:p>
      <w:pPr>
        <w:spacing w:after="140" w:before="260"/>
      </w:pPr>
      <w:r>
        <w:rPr>
          <w:rFonts w:ascii="Arial" w:cs="Arial" w:eastAsia="Arial" w:hAnsi="Arial"/>
          <w:b/>
          <w:bCs/>
          <w:color w:val="E5E7EB"/>
          <w:sz w:val="27"/>
          <w:szCs w:val="27"/>
        </w:rPr>
        <w:t xml:space="preserve">1.1 Page Layout</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D4A843" w:sz="1"/>
              <w:left w:val="single" w:color="D4A843" w:sz="6"/>
              <w:bottom w:val="single" w:color="D4A843" w:sz="1"/>
              <w:right w:val="single" w:color="D4A843" w:sz="1"/>
            </w:tcBorders>
            <w:shd w:fill="1A2236" w:val="clear"/>
            <w:tcMar>
              <w:top w:type="dxa" w:w="100"/>
              <w:left w:type="dxa" w:w="180"/>
              <w:bottom w:type="dxa" w:w="100"/>
              <w:right w:type="dxa" w:w="180"/>
            </w:tcMar>
          </w:tcPr>
          <w:p>
            <w:pPr>
              <w:spacing w:after="60"/>
            </w:pPr>
            <w:r>
              <w:rPr>
                <w:rFonts w:ascii="Arial" w:cs="Arial" w:eastAsia="Arial" w:hAnsi="Arial"/>
                <w:b/>
                <w:bCs/>
                <w:color w:val="D4A843"/>
                <w:sz w:val="21"/>
                <w:szCs w:val="21"/>
              </w:rPr>
              <w:t xml:space="preserve">Page 1: Session Overview + Excursion Core</w:t>
            </w:r>
          </w:p>
          <w:p>
            <w:pPr>
              <w:spacing w:after="30" w:line="290"/>
            </w:pPr>
            <w:r>
              <w:rPr>
                <w:rFonts w:ascii="Arial" w:cs="Arial" w:eastAsia="Arial" w:hAnsi="Arial"/>
                <w:color w:val="E5E7EB"/>
                <w:sz w:val="19"/>
                <w:szCs w:val="19"/>
              </w:rPr>
              <w:t xml:space="preserve">Top bar: Filters (pair selector, win/loss filter, setup filter, gross/net toggle)
Row 1: Session performance stat cards (7 cards)
Row 2: Equity curve (full width)
Row 3: Per-instrument breakdown table
Row 4: Excursion stat cards (7 cards)
Row 5: Three charts side by side — What-If bars, Capture Ratio, Post-Exit MFE Curve
Row 6: Three charts side by side — MAE Distribution, MFE Distribution, During vs Total Scatter
Row 7: Planned vs Actual stats + Advanced Management stats</w:t>
            </w:r>
          </w:p>
        </w:tc>
      </w:tr>
    </w:tbl>
    <w:p>
      <w:pPr>
        <w:spacing w:after="6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D4A843" w:sz="1"/>
              <w:left w:val="single" w:color="D4A843" w:sz="6"/>
              <w:bottom w:val="single" w:color="D4A843" w:sz="1"/>
              <w:right w:val="single" w:color="D4A843" w:sz="1"/>
            </w:tcBorders>
            <w:shd w:fill="1A2236" w:val="clear"/>
            <w:tcMar>
              <w:top w:type="dxa" w:w="100"/>
              <w:left w:type="dxa" w:w="180"/>
              <w:bottom w:type="dxa" w:w="100"/>
              <w:right w:type="dxa" w:w="180"/>
            </w:tcMar>
          </w:tcPr>
          <w:p>
            <w:pPr>
              <w:spacing w:after="60"/>
            </w:pPr>
            <w:r>
              <w:rPr>
                <w:rFonts w:ascii="Arial" w:cs="Arial" w:eastAsia="Arial" w:hAnsi="Arial"/>
                <w:b/>
                <w:bCs/>
                <w:color w:val="D4A843"/>
                <w:sz w:val="21"/>
                <w:szCs w:val="21"/>
              </w:rPr>
              <w:t xml:space="preserve">Page 2: Deep Analysis + Optimization</w:t>
            </w:r>
          </w:p>
          <w:p>
            <w:pPr>
              <w:spacing w:after="30" w:line="290"/>
            </w:pPr>
            <w:r>
              <w:rPr>
                <w:rFonts w:ascii="Arial" w:cs="Arial" w:eastAsia="Arial" w:hAnsi="Arial"/>
                <w:color w:val="E5E7EB"/>
                <w:sz w:val="19"/>
                <w:szCs w:val="19"/>
              </w:rPr>
              <w:t xml:space="preserve">Row 1: Setup comparison (full width grouped bar chart)
Row 2: Trade path cloud (wide) + Post-exit MFE by setup (narrow)
Row 3: Box plots at key moments (wide) + Losers recovery rate (narrow)
Row 4: What-If simulator section — Expectancy heatmap + Simulated equity curve
Row 5: Interactive TP/SL optimizer (excursion bars with movable lines)</w:t>
            </w:r>
          </w:p>
        </w:tc>
      </w:tr>
    </w:tbl>
    <w:p>
      <w:pPr>
        <w:spacing w:after="60"/>
      </w:pPr>
    </w:p>
    <w:p>
      <w:pPr>
        <w:spacing w:after="140" w:before="260"/>
      </w:pPr>
      <w:r>
        <w:rPr>
          <w:rFonts w:ascii="Arial" w:cs="Arial" w:eastAsia="Arial" w:hAnsi="Arial"/>
          <w:b/>
          <w:bCs/>
          <w:color w:val="E5E7EB"/>
          <w:sz w:val="27"/>
          <w:szCs w:val="27"/>
        </w:rPr>
        <w:t xml:space="preserve">1.2 Global Filters</w:t>
      </w:r>
    </w:p>
    <w:p>
      <w:pPr>
        <w:spacing w:after="120" w:line="310"/>
      </w:pPr>
      <w:r>
        <w:rPr>
          <w:rFonts w:ascii="Arial" w:cs="Arial" w:eastAsia="Arial" w:hAnsi="Arial"/>
          <w:color w:val="E5E7EB"/>
          <w:sz w:val="20"/>
          <w:szCs w:val="20"/>
        </w:rPr>
        <w:t xml:space="preserve">These filters sit at the top of the dashboard and affect ALL charts and stat cards simultaneously when changed.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4040"/>
      </w:tblGrid>
      <w:tr>
        <w:tc>
          <w:tcPr>
            <w:tcW w:type="dxa" w:w="16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Filter</w:t>
            </w:r>
          </w:p>
        </w:tc>
        <w:tc>
          <w:tcPr>
            <w:tcW w:type="dxa" w:w="28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Options</w:t>
            </w:r>
          </w:p>
        </w:tc>
        <w:tc>
          <w:tcPr>
            <w:tcW w:type="dxa" w:w="16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Default</w:t>
            </w:r>
          </w:p>
        </w:tc>
        <w:tc>
          <w:tcPr>
            <w:tcW w:type="dxa" w:w="40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Effect</w:t>
            </w:r>
          </w:p>
        </w:tc>
      </w:tr>
      <w:tr>
        <w:tc>
          <w:tcPr>
            <w:tcW w:type="dxa" w:w="16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Pair</w:t>
            </w:r>
          </w:p>
        </w:tc>
        <w:tc>
          <w:tcPr>
            <w:tcW w:type="dxa" w:w="28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All Pairs / EURUSD / GBPUSD / etc.</w:t>
            </w:r>
          </w:p>
        </w:tc>
        <w:tc>
          <w:tcPr>
            <w:tcW w:type="dxa" w:w="16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All Pairs</w:t>
            </w:r>
          </w:p>
        </w:tc>
        <w:tc>
          <w:tcPr>
            <w:tcW w:type="dxa" w:w="4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Shows only trades for the selected pair</w:t>
            </w:r>
          </w:p>
        </w:tc>
      </w:tr>
      <w:tr>
        <w:tc>
          <w:tcPr>
            <w:tcW w:type="dxa" w:w="16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Result</w:t>
            </w:r>
          </w:p>
        </w:tc>
        <w:tc>
          <w:tcPr>
            <w:tcW w:type="dxa" w:w="28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All / Winners / Losers</w:t>
            </w:r>
          </w:p>
        </w:tc>
        <w:tc>
          <w:tcPr>
            <w:tcW w:type="dxa" w:w="16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All</w:t>
            </w:r>
          </w:p>
        </w:tc>
        <w:tc>
          <w:tcPr>
            <w:tcW w:type="dxa" w:w="4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Filters by trade outcome</w:t>
            </w:r>
          </w:p>
        </w:tc>
      </w:tr>
      <w:tr>
        <w:tc>
          <w:tcPr>
            <w:tcW w:type="dxa" w:w="16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Setup</w:t>
            </w:r>
          </w:p>
        </w:tc>
        <w:tc>
          <w:tcPr>
            <w:tcW w:type="dxa" w:w="28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All / FVG / OB / Breaker / MSS / IFVG</w:t>
            </w:r>
          </w:p>
        </w:tc>
        <w:tc>
          <w:tcPr>
            <w:tcW w:type="dxa" w:w="16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All</w:t>
            </w:r>
          </w:p>
        </w:tc>
        <w:tc>
          <w:tcPr>
            <w:tcW w:type="dxa" w:w="4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Filters by setup tag</w:t>
            </w:r>
          </w:p>
        </w:tc>
      </w:tr>
      <w:tr>
        <w:tc>
          <w:tcPr>
            <w:tcW w:type="dxa" w:w="16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Gross / Net</w:t>
            </w:r>
          </w:p>
        </w:tc>
        <w:tc>
          <w:tcPr>
            <w:tcW w:type="dxa" w:w="28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Toggle switch</w:t>
            </w:r>
          </w:p>
        </w:tc>
        <w:tc>
          <w:tcPr>
            <w:tcW w:type="dxa" w:w="16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Net</w:t>
            </w:r>
          </w:p>
        </w:tc>
        <w:tc>
          <w:tcPr>
            <w:tcW w:type="dxa" w:w="4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Switches all RR, PnL, and efficiency values between before and after costs</w:t>
            </w:r>
          </w:p>
        </w:tc>
      </w:tr>
      <w:tr>
        <w:tc>
          <w:tcPr>
            <w:tcW w:type="dxa" w:w="16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Session Warning</w:t>
            </w:r>
          </w:p>
        </w:tc>
        <w:tc>
          <w:tcPr>
            <w:tcW w:type="dxa" w:w="28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Include / Exclude</w:t>
            </w:r>
          </w:p>
        </w:tc>
        <w:tc>
          <w:tcPr>
            <w:tcW w:type="dxa" w:w="16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Include</w:t>
            </w:r>
          </w:p>
        </w:tc>
        <w:tc>
          <w:tcPr>
            <w:tcW w:type="dxa" w:w="4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Excludes trades with post-exit session boundary crossover from post-exit analytics</w:t>
            </w:r>
          </w:p>
        </w:tc>
      </w:tr>
    </w:tbl>
    <w:p>
      <w:pPr>
        <w:spacing w:after="60"/>
      </w:pPr>
    </w:p>
    <w:p>
      <w:pPr>
        <w:spacing w:after="140" w:before="260"/>
      </w:pPr>
      <w:r>
        <w:rPr>
          <w:rFonts w:ascii="Arial" w:cs="Arial" w:eastAsia="Arial" w:hAnsi="Arial"/>
          <w:b/>
          <w:bCs/>
          <w:color w:val="E5E7EB"/>
          <w:sz w:val="27"/>
          <w:szCs w:val="27"/>
        </w:rPr>
        <w:t xml:space="preserve">1.3 Raw Data Required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D4A843" w:sz="1"/>
              <w:left w:val="single" w:color="D4A843" w:sz="6"/>
              <w:bottom w:val="single" w:color="D4A843" w:sz="1"/>
              <w:right w:val="single" w:color="D4A843" w:sz="1"/>
            </w:tcBorders>
            <w:shd w:fill="1A2236" w:val="clear"/>
            <w:tcMar>
              <w:top w:type="dxa" w:w="100"/>
              <w:left w:type="dxa" w:w="180"/>
              <w:bottom w:type="dxa" w:w="100"/>
              <w:right w:type="dxa" w:w="180"/>
            </w:tcMar>
          </w:tcPr>
          <w:p>
            <w:pPr>
              <w:spacing w:after="60"/>
            </w:pPr>
            <w:r>
              <w:rPr>
                <w:rFonts w:ascii="Arial" w:cs="Arial" w:eastAsia="Arial" w:hAnsi="Arial"/>
                <w:b/>
                <w:bCs/>
                <w:color w:val="D4A843"/>
                <w:sz w:val="21"/>
                <w:szCs w:val="21"/>
              </w:rPr>
              <w:t xml:space="preserve">Three Things Feed the Entire Dashboard</w:t>
            </w:r>
          </w:p>
          <w:p>
            <w:pPr>
              <w:spacing w:after="30" w:line="290"/>
            </w:pPr>
            <w:r>
              <w:rPr>
                <w:rFonts w:ascii="Arial" w:cs="Arial" w:eastAsia="Arial" w:hAnsi="Arial"/>
                <w:color w:val="E5E7EB"/>
                <w:sz w:val="19"/>
                <w:szCs w:val="19"/>
              </w:rPr>
              <w:t xml:space="preserve">1. TRADE OBJECT: All scalar fields (entry, exit, RR, MFE/MAE, costs, setup, pair, etc.). See Milestone 5 schema.
2. THREE ARRAYS PER TRADE: bar_close_r[], bar_high_r[], bar_low_r[] — from entry through 50 bars post-exit. All in R-multiples from first entry price.
3. SESSION OBJECT: Starting balance, leverage, equity_curve[], per-instrument settings.
Every chart is computed from these. No additional data collection is needed.</w:t>
            </w:r>
          </w:p>
        </w:tc>
      </w:tr>
    </w:tbl>
    <w:p>
      <w:r>
        <w:br w:type="page"/>
      </w:r>
    </w:p>
    <w:p>
      <w:pPr>
        <w:pBdr>
          <w:bottom w:val="single" w:color="D4A843" w:sz="2" w:space="8"/>
        </w:pBdr>
        <w:spacing w:after="180" w:before="340"/>
      </w:pPr>
      <w:r>
        <w:rPr>
          <w:rFonts w:ascii="Arial" w:cs="Arial" w:eastAsia="Arial" w:hAnsi="Arial"/>
          <w:b/>
          <w:bCs/>
          <w:color w:val="D4A843"/>
          <w:sz w:val="34"/>
          <w:szCs w:val="34"/>
        </w:rPr>
        <w:t xml:space="preserve">2. Session Performance Section</w:t>
      </w:r>
    </w:p>
    <w:p>
      <w:pPr>
        <w:spacing w:after="140" w:before="260"/>
      </w:pPr>
      <w:r>
        <w:rPr>
          <w:rFonts w:ascii="Arial" w:cs="Arial" w:eastAsia="Arial" w:hAnsi="Arial"/>
          <w:b/>
          <w:bCs/>
          <w:color w:val="E5E7EB"/>
          <w:sz w:val="27"/>
          <w:szCs w:val="27"/>
        </w:rPr>
        <w:t xml:space="preserve">2.1 Stat Cards</w:t>
      </w:r>
    </w:p>
    <w:p>
      <w:pPr>
        <w:spacing w:after="120" w:line="310"/>
      </w:pPr>
      <w:r>
        <w:rPr>
          <w:rFonts w:ascii="Arial" w:cs="Arial" w:eastAsia="Arial" w:hAnsi="Arial"/>
          <w:color w:val="E5E7EB"/>
          <w:sz w:val="20"/>
          <w:szCs w:val="20"/>
        </w:rPr>
        <w:t xml:space="preserve">Seven cards in a horizontal row. Each card shows: a label (small, gray), a large value (colored), and a subtitle (small, gray).</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3040"/>
      </w:tblGrid>
      <w:tr>
        <w:tc>
          <w:tcPr>
            <w:tcW w:type="dxa" w:w="16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Card</w:t>
            </w:r>
          </w:p>
        </w:tc>
        <w:tc>
          <w:tcPr>
            <w:tcW w:type="dxa" w:w="32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Value</w:t>
            </w:r>
          </w:p>
        </w:tc>
        <w:tc>
          <w:tcPr>
            <w:tcW w:type="dxa" w:w="22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Color</w:t>
            </w:r>
          </w:p>
        </w:tc>
        <w:tc>
          <w:tcPr>
            <w:tcW w:type="dxa" w:w="30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Data Source</w:t>
            </w:r>
          </w:p>
        </w:tc>
      </w:tr>
      <w:tr>
        <w:tc>
          <w:tcPr>
            <w:tcW w:type="dxa" w:w="16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BALANCE</w:t>
            </w:r>
          </w:p>
        </w:tc>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Current session balance, formatted as currency</w:t>
            </w:r>
          </w:p>
        </w:tc>
        <w:tc>
          <w:tcPr>
            <w:tcW w:type="dxa" w:w="2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Green if &gt; start, red if &lt; start</w:t>
            </w:r>
          </w:p>
        </w:tc>
        <w:tc>
          <w:tcPr>
            <w:tcW w:type="dxa" w:w="3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session.current_balance</w:t>
            </w:r>
          </w:p>
        </w:tc>
      </w:tr>
      <w:tr>
        <w:tc>
          <w:tcPr>
            <w:tcW w:type="dxa" w:w="16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NET PnL</w:t>
            </w:r>
          </w:p>
        </w:tc>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Balance minus starting balance, with + sign</w:t>
            </w:r>
          </w:p>
        </w:tc>
        <w:tc>
          <w:tcPr>
            <w:tcW w:type="dxa" w:w="2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Green if positive, red if negative</w:t>
            </w:r>
          </w:p>
        </w:tc>
        <w:tc>
          <w:tcPr>
            <w:tcW w:type="dxa" w:w="3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Calculated</w:t>
            </w:r>
          </w:p>
        </w:tc>
      </w:tr>
      <w:tr>
        <w:tc>
          <w:tcPr>
            <w:tcW w:type="dxa" w:w="16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WIN RATE</w:t>
            </w:r>
          </w:p>
        </w:tc>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Winners divided by total trades, as %</w:t>
            </w:r>
          </w:p>
        </w:tc>
        <w:tc>
          <w:tcPr>
            <w:tcW w:type="dxa" w:w="2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Gold</w:t>
            </w:r>
          </w:p>
        </w:tc>
        <w:tc>
          <w:tcPr>
            <w:tcW w:type="dxa" w:w="3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Count from trades</w:t>
            </w:r>
          </w:p>
        </w:tc>
      </w:tr>
      <w:tr>
        <w:tc>
          <w:tcPr>
            <w:tcW w:type="dxa" w:w="16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PROFIT FACTOR</w:t>
            </w:r>
          </w:p>
        </w:tc>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Sum of winning dollars divided by abs sum of losing dollars</w:t>
            </w:r>
          </w:p>
        </w:tc>
        <w:tc>
          <w:tcPr>
            <w:tcW w:type="dxa" w:w="2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Green if &gt; 1, red if &lt; 1</w:t>
            </w:r>
          </w:p>
        </w:tc>
        <w:tc>
          <w:tcPr>
            <w:tcW w:type="dxa" w:w="3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Calculated from pnl_dollars_net</w:t>
            </w:r>
          </w:p>
        </w:tc>
      </w:tr>
      <w:tr>
        <w:tc>
          <w:tcPr>
            <w:tcW w:type="dxa" w:w="16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EXPECTANCY</w:t>
            </w:r>
          </w:p>
        </w:tc>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Average actual_rr_net across all trades, in R</w:t>
            </w:r>
          </w:p>
        </w:tc>
        <w:tc>
          <w:tcPr>
            <w:tcW w:type="dxa" w:w="2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Green if positive</w:t>
            </w:r>
          </w:p>
        </w:tc>
        <w:tc>
          <w:tcPr>
            <w:tcW w:type="dxa" w:w="3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Mean of actual_rr_net</w:t>
            </w:r>
          </w:p>
        </w:tc>
      </w:tr>
      <w:tr>
        <w:tc>
          <w:tcPr>
            <w:tcW w:type="dxa" w:w="16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MAX DD</w:t>
            </w:r>
          </w:p>
        </w:tc>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Largest peak-to-trough equity drop, in dollars</w:t>
            </w:r>
          </w:p>
        </w:tc>
        <w:tc>
          <w:tcPr>
            <w:tcW w:type="dxa" w:w="2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Red always</w:t>
            </w:r>
          </w:p>
        </w:tc>
        <w:tc>
          <w:tcPr>
            <w:tcW w:type="dxa" w:w="3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session.max_drawdown_dollars</w:t>
            </w:r>
          </w:p>
        </w:tc>
      </w:tr>
      <w:tr>
        <w:tc>
          <w:tcPr>
            <w:tcW w:type="dxa" w:w="16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COMMISSION</w:t>
            </w:r>
          </w:p>
        </w:tc>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Total commission paid across all trades</w:t>
            </w:r>
          </w:p>
        </w:tc>
        <w:tc>
          <w:tcPr>
            <w:tcW w:type="dxa" w:w="2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Orange</w:t>
            </w:r>
          </w:p>
        </w:tc>
        <w:tc>
          <w:tcPr>
            <w:tcW w:type="dxa" w:w="3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Sum of commission_total</w:t>
            </w:r>
          </w:p>
        </w:tc>
      </w:tr>
    </w:tbl>
    <w:p>
      <w:pPr>
        <w:spacing w:after="60"/>
      </w:pPr>
    </w:p>
    <w:p>
      <w:pPr>
        <w:spacing w:after="140" w:before="260"/>
      </w:pPr>
      <w:r>
        <w:rPr>
          <w:rFonts w:ascii="Arial" w:cs="Arial" w:eastAsia="Arial" w:hAnsi="Arial"/>
          <w:b/>
          <w:bCs/>
          <w:color w:val="E5E7EB"/>
          <w:sz w:val="27"/>
          <w:szCs w:val="27"/>
        </w:rPr>
        <w:t xml:space="preserve">2.2 Equity Curve</w:t>
      </w:r>
    </w:p>
    <w:p>
      <w:pPr>
        <w:spacing w:after="120" w:before="120"/>
        <w:jc w:val="center"/>
      </w:pPr>
      <w:r>
        <w:drawing>
          <wp:inline distT="0" distB="0" distL="0" distR="0">
            <wp:extent cx="4953000" cy="2171700"/>
            <wp:effectExtent t="0" r="0" b="0" l="0"/>
            <wp:docPr id="1" name="01_equity.png" descr="01_equity.png" title="01_equ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171700"/>
                    </a:xfrm>
                    <a:prstGeom prst="rect">
                      <a:avLst/>
                    </a:prstGeom>
                  </pic:spPr>
                </pic:pic>
              </a:graphicData>
            </a:graphic>
          </wp:inline>
        </w:drawing>
      </w:r>
    </w:p>
    <w:p>
      <w:pPr>
        <w:spacing w:after="140"/>
        <w:jc w:val="center"/>
      </w:pPr>
      <w:r>
        <w:rPr>
          <w:rFonts w:ascii="Arial" w:cs="Arial" w:eastAsia="Arial" w:hAnsi="Arial"/>
          <w:i/>
          <w:iCs/>
          <w:color w:val="9CA3AF"/>
          <w:sz w:val="17"/>
          <w:szCs w:val="17"/>
        </w:rPr>
        <w:t xml:space="preserve">Equity curve: balance after each trade, color-coded by gain/loss, with drawdown zones shaded.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7640"/>
      </w:tblGrid>
      <w:tr>
        <w:tc>
          <w:tcPr>
            <w:tcW w:type="dxa" w:w="24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Property</w:t>
            </w:r>
          </w:p>
        </w:tc>
        <w:tc>
          <w:tcPr>
            <w:tcW w:type="dxa" w:w="76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Specification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Chart type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Line chart, one point per trade closure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X-axis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Trade number (1, 2, 3...)</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Y-axis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Account balance in dollars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Line color</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Green for rising segments, red for falling segments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Drawdown shading</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Red fill between the equity line and the running peak line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Trade markers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Small dots colored by pair (EURUSD = cyan, GBPUSD = green, etc.)</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Data source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session.equity_curve[] array</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Interaction</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Hover on a dot shows: trade #, pair, RR, PnL, balance after</w:t>
            </w:r>
          </w:p>
        </w:tc>
      </w:tr>
    </w:tbl>
    <w:p>
      <w:pPr>
        <w:spacing w:after="60"/>
      </w:pPr>
    </w:p>
    <w:p>
      <w:pPr>
        <w:spacing w:after="140" w:before="260"/>
      </w:pPr>
      <w:r>
        <w:rPr>
          <w:rFonts w:ascii="Arial" w:cs="Arial" w:eastAsia="Arial" w:hAnsi="Arial"/>
          <w:b/>
          <w:bCs/>
          <w:color w:val="E5E7EB"/>
          <w:sz w:val="27"/>
          <w:szCs w:val="27"/>
        </w:rPr>
        <w:t xml:space="preserve">2.3 Per-Instrument Breakdown Table</w:t>
      </w:r>
    </w:p>
    <w:p>
      <w:pPr>
        <w:spacing w:after="120" w:line="310"/>
      </w:pPr>
      <w:r>
        <w:rPr>
          <w:rFonts w:ascii="Arial" w:cs="Arial" w:eastAsia="Arial" w:hAnsi="Arial"/>
          <w:color w:val="E5E7EB"/>
          <w:sz w:val="20"/>
          <w:szCs w:val="20"/>
        </w:rPr>
        <w:t xml:space="preserve">A table with one row per pair and a totals row at the bottom.</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7640"/>
      </w:tblGrid>
      <w:tr>
        <w:tc>
          <w:tcPr>
            <w:tcW w:type="dxa" w:w="24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Column</w:t>
            </w:r>
          </w:p>
        </w:tc>
        <w:tc>
          <w:tcPr>
            <w:tcW w:type="dxa" w:w="76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Data Source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Pair</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Ticker name, colored with the pair’s accent color</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Trades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Count of trades for this pair</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Win Rate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Winners / total for this pair, as %</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Net PnL ($)</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Sum of pnl_dollars_net for this pair</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Avg RR</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Mean of actual_rr_net for this pair</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Avg MAE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Mean of mae_r for this pair</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Avg MFE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Mean of mfe_r for this pair</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Capture %</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Mean of capture_ratio for winners of this pair</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Comm ($)</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Sum of commission_total for this pair</w:t>
            </w:r>
          </w:p>
        </w:tc>
      </w:tr>
    </w:tbl>
    <w:p>
      <w:r>
        <w:br w:type="page"/>
      </w:r>
    </w:p>
    <w:p>
      <w:pPr>
        <w:pBdr>
          <w:bottom w:val="single" w:color="D4A843" w:sz="2" w:space="8"/>
        </w:pBdr>
        <w:spacing w:after="180" w:before="340"/>
      </w:pPr>
      <w:r>
        <w:rPr>
          <w:rFonts w:ascii="Arial" w:cs="Arial" w:eastAsia="Arial" w:hAnsi="Arial"/>
          <w:b/>
          <w:bCs/>
          <w:color w:val="D4A843"/>
          <w:sz w:val="34"/>
          <w:szCs w:val="34"/>
        </w:rPr>
        <w:t xml:space="preserve">3. Excursion Overview Section</w:t>
      </w:r>
    </w:p>
    <w:p>
      <w:pPr>
        <w:spacing w:after="140" w:before="260"/>
      </w:pPr>
      <w:r>
        <w:rPr>
          <w:rFonts w:ascii="Arial" w:cs="Arial" w:eastAsia="Arial" w:hAnsi="Arial"/>
          <w:b/>
          <w:bCs/>
          <w:color w:val="E5E7EB"/>
          <w:sz w:val="27"/>
          <w:szCs w:val="27"/>
        </w:rPr>
        <w:t xml:space="preserve">3.1 Excursion Stat Cards</w:t>
      </w:r>
    </w:p>
    <w:p>
      <w:pPr>
        <w:spacing w:after="120" w:line="310"/>
      </w:pPr>
      <w:r>
        <w:rPr>
          <w:rFonts w:ascii="Arial" w:cs="Arial" w:eastAsia="Arial" w:hAnsi="Arial"/>
          <w:color w:val="E5E7EB"/>
          <w:sz w:val="20"/>
          <w:szCs w:val="20"/>
        </w:rPr>
        <w:t xml:space="preserve">Seven cards, same layout as session cards.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000"/>
        <w:gridCol w:w="5640"/>
        <w:gridCol w:w="2400"/>
      </w:tblGrid>
      <w:tr>
        <w:tc>
          <w:tcPr>
            <w:tcW w:type="dxa" w:w="20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Card</w:t>
            </w:r>
          </w:p>
        </w:tc>
        <w:tc>
          <w:tcPr>
            <w:tcW w:type="dxa" w:w="56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Formula</w:t>
            </w:r>
          </w:p>
        </w:tc>
        <w:tc>
          <w:tcPr>
            <w:tcW w:type="dxa" w:w="24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Color</w:t>
            </w:r>
          </w:p>
        </w:tc>
      </w:tr>
      <w:tr>
        <w:tc>
          <w:tcPr>
            <w:tcW w:type="dxa" w:w="2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AVG MAE</w:t>
            </w:r>
          </w:p>
        </w:tc>
        <w:tc>
          <w:tcPr>
            <w:tcW w:type="dxa" w:w="5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Mean of mae_r across filtered trades</w:t>
            </w:r>
          </w:p>
        </w:tc>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Red</w:t>
            </w:r>
          </w:p>
        </w:tc>
      </w:tr>
      <w:tr>
        <w:tc>
          <w:tcPr>
            <w:tcW w:type="dxa" w:w="2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AVG MFE</w:t>
            </w:r>
          </w:p>
        </w:tc>
        <w:tc>
          <w:tcPr>
            <w:tcW w:type="dxa" w:w="5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Mean of mfe_r across filtered trades</w:t>
            </w:r>
          </w:p>
        </w:tc>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Green</w:t>
            </w:r>
          </w:p>
        </w:tc>
      </w:tr>
      <w:tr>
        <w:tc>
          <w:tcPr>
            <w:tcW w:type="dxa" w:w="2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CAPTURE</w:t>
            </w:r>
          </w:p>
        </w:tc>
        <w:tc>
          <w:tcPr>
            <w:tcW w:type="dxa" w:w="5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Mean of capture_ratio for winners (0–100 range)</w:t>
            </w:r>
          </w:p>
        </w:tc>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Gold</w:t>
            </w:r>
          </w:p>
        </w:tc>
      </w:tr>
      <w:tr>
        <w:tc>
          <w:tcPr>
            <w:tcW w:type="dxa" w:w="2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WIN MAE 90th</w:t>
            </w:r>
          </w:p>
        </w:tc>
        <w:tc>
          <w:tcPr>
            <w:tcW w:type="dxa" w:w="5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90th percentile of mae_r for winners only</w:t>
            </w:r>
          </w:p>
        </w:tc>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Gold</w:t>
            </w:r>
          </w:p>
        </w:tc>
      </w:tr>
      <w:tr>
        <w:tc>
          <w:tcPr>
            <w:tcW w:type="dxa" w:w="2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MGMT GAP</w:t>
            </w:r>
          </w:p>
        </w:tc>
        <w:tc>
          <w:tcPr>
            <w:tcW w:type="dxa" w:w="5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Mean(mfe_r for wins) − mean(actual_rr_gross for wins)</w:t>
            </w:r>
          </w:p>
        </w:tc>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Red</w:t>
            </w:r>
          </w:p>
        </w:tc>
      </w:tr>
      <w:tr>
        <w:tc>
          <w:tcPr>
            <w:tcW w:type="dxa" w:w="2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EXIT GAP</w:t>
            </w:r>
          </w:p>
        </w:tc>
        <w:tc>
          <w:tcPr>
            <w:tcW w:type="dxa" w:w="5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Mean(total_mfe_r for wins) − mean(mfe_r for wins)</w:t>
            </w:r>
          </w:p>
        </w:tc>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Orange</w:t>
            </w:r>
          </w:p>
        </w:tc>
      </w:tr>
      <w:tr>
        <w:tc>
          <w:tcPr>
            <w:tcW w:type="dxa" w:w="2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RECOVERY</w:t>
            </w:r>
          </w:p>
        </w:tc>
        <w:tc>
          <w:tcPr>
            <w:tcW w:type="dxa" w:w="5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Count(losers where would_have_won) / count(losers) × 100</w:t>
            </w:r>
          </w:p>
        </w:tc>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Cyan</w:t>
            </w:r>
          </w:p>
        </w:tc>
      </w:tr>
    </w:tbl>
    <w:p>
      <w:pPr>
        <w:spacing w:after="60"/>
      </w:pPr>
    </w:p>
    <w:p>
      <w:pPr>
        <w:spacing w:after="140" w:before="260"/>
      </w:pPr>
      <w:r>
        <w:rPr>
          <w:rFonts w:ascii="Arial" w:cs="Arial" w:eastAsia="Arial" w:hAnsi="Arial"/>
          <w:b/>
          <w:bCs/>
          <w:color w:val="E5E7EB"/>
          <w:sz w:val="27"/>
          <w:szCs w:val="27"/>
        </w:rPr>
        <w:t xml:space="preserve">3.2 “What If” Bars</w:t>
      </w:r>
    </w:p>
    <w:p>
      <w:pPr>
        <w:spacing w:after="120" w:before="120"/>
        <w:jc w:val="center"/>
      </w:pPr>
      <w:r>
        <w:drawing>
          <wp:inline distT="0" distB="0" distL="0" distR="0">
            <wp:extent cx="3524250" cy="2466975"/>
            <wp:effectExtent t="0" r="0" b="0" l="0"/>
            <wp:docPr id="1" name="02_whatif.png" descr="02_whatif.png" title="02_what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24250" cy="2466975"/>
                    </a:xfrm>
                    <a:prstGeom prst="rect">
                      <a:avLst/>
                    </a:prstGeom>
                  </pic:spPr>
                </pic:pic>
              </a:graphicData>
            </a:graphic>
          </wp:inline>
        </w:drawing>
      </w:r>
    </w:p>
    <w:p>
      <w:pPr>
        <w:spacing w:after="140"/>
        <w:jc w:val="center"/>
      </w:pPr>
      <w:r>
        <w:rPr>
          <w:rFonts w:ascii="Arial" w:cs="Arial" w:eastAsia="Arial" w:hAnsi="Arial"/>
          <w:i/>
          <w:iCs/>
          <w:color w:val="9CA3AF"/>
          <w:sz w:val="17"/>
          <w:szCs w:val="17"/>
        </w:rPr>
        <w:t xml:space="preserve">Three bars showing what you got vs what was available, with gap annotations.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7640"/>
      </w:tblGrid>
      <w:tr>
        <w:tc>
          <w:tcPr>
            <w:tcW w:type="dxa" w:w="24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Property</w:t>
            </w:r>
          </w:p>
        </w:tc>
        <w:tc>
          <w:tcPr>
            <w:tcW w:type="dxa" w:w="76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Specification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Chart type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Vertical bar chart, 3 bars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Bar 1 (gold)</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Average actual_rr for winners — “What You Got”</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Bar 2 (cyan)</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Average mfe_r for winners — “Available During Trade”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Bar 3 (orange)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Average total_mfe_r for winners — “Available Total”</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Red arrow</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Between bar 1 and 2, labeled with management_gap value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Orange arrow</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Between bar 2 and 3, labeled with exit_timing_gap value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Interaction</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Toggle gross/net affects bar 1 value</w:t>
            </w:r>
          </w:p>
        </w:tc>
      </w:tr>
    </w:tbl>
    <w:p>
      <w:pPr>
        <w:spacing w:after="60"/>
      </w:pPr>
    </w:p>
    <w:p>
      <w:pPr>
        <w:spacing w:after="140" w:before="260"/>
      </w:pPr>
      <w:r>
        <w:rPr>
          <w:rFonts w:ascii="Arial" w:cs="Arial" w:eastAsia="Arial" w:hAnsi="Arial"/>
          <w:b/>
          <w:bCs/>
          <w:color w:val="E5E7EB"/>
          <w:sz w:val="27"/>
          <w:szCs w:val="27"/>
        </w:rPr>
        <w:t xml:space="preserve">3.3 Capture Ratio Histogram</w:t>
      </w:r>
    </w:p>
    <w:p>
      <w:pPr>
        <w:spacing w:after="120" w:before="120"/>
        <w:jc w:val="center"/>
      </w:pPr>
      <w:r>
        <w:drawing>
          <wp:inline distT="0" distB="0" distL="0" distR="0">
            <wp:extent cx="3524250" cy="2466975"/>
            <wp:effectExtent t="0" r="0" b="0" l="0"/>
            <wp:docPr id="1" name="03_capture.png" descr="03_capture.png" title="03_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24250" cy="2466975"/>
                    </a:xfrm>
                    <a:prstGeom prst="rect">
                      <a:avLst/>
                    </a:prstGeom>
                  </pic:spPr>
                </pic:pic>
              </a:graphicData>
            </a:graphic>
          </wp:inline>
        </w:drawing>
      </w:r>
    </w:p>
    <w:p>
      <w:pPr>
        <w:spacing w:after="140"/>
        <w:jc w:val="center"/>
      </w:pPr>
      <w:r>
        <w:rPr>
          <w:rFonts w:ascii="Arial" w:cs="Arial" w:eastAsia="Arial" w:hAnsi="Arial"/>
          <w:i/>
          <w:iCs/>
          <w:color w:val="9CA3AF"/>
          <w:sz w:val="17"/>
          <w:szCs w:val="17"/>
        </w:rPr>
        <w:t xml:space="preserve">Distribution of capture efficiency across winners, color-coded by performance.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7640"/>
      </w:tblGrid>
      <w:tr>
        <w:tc>
          <w:tcPr>
            <w:tcW w:type="dxa" w:w="24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Property</w:t>
            </w:r>
          </w:p>
        </w:tc>
        <w:tc>
          <w:tcPr>
            <w:tcW w:type="dxa" w:w="76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Specification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Chart type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Vertical bar chart, 5 buckets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Buckets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0–20%, 20–40%, 40–60%, 60–80%, 80–100%</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Colors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Red, orange, gold, green, teal (worst to best)</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Y-axis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Count of winning trades in each bucket</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Data</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capture_ratio for each winner: actual_rr_net / total_mfe_r × 100</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Bar labels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Count number on top of each bar</w:t>
            </w:r>
          </w:p>
        </w:tc>
      </w:tr>
    </w:tbl>
    <w:p>
      <w:pPr>
        <w:spacing w:after="60"/>
      </w:pPr>
    </w:p>
    <w:p>
      <w:pPr>
        <w:spacing w:after="140" w:before="260"/>
      </w:pPr>
      <w:r>
        <w:rPr>
          <w:rFonts w:ascii="Arial" w:cs="Arial" w:eastAsia="Arial" w:hAnsi="Arial"/>
          <w:b/>
          <w:bCs/>
          <w:color w:val="E5E7EB"/>
          <w:sz w:val="27"/>
          <w:szCs w:val="27"/>
        </w:rPr>
        <w:t xml:space="preserve">3.4 Post-Exit MFE Curve</w:t>
      </w:r>
    </w:p>
    <w:p>
      <w:pPr>
        <w:spacing w:after="120" w:before="120"/>
        <w:jc w:val="center"/>
      </w:pPr>
      <w:r>
        <w:drawing>
          <wp:inline distT="0" distB="0" distL="0" distR="0">
            <wp:extent cx="3524250" cy="2466975"/>
            <wp:effectExtent t="0" r="0" b="0" l="0"/>
            <wp:docPr id="1" name="04_postexit.png" descr="04_postexit.png" title="04_postex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24250" cy="2466975"/>
                    </a:xfrm>
                    <a:prstGeom prst="rect">
                      <a:avLst/>
                    </a:prstGeom>
                  </pic:spPr>
                </pic:pic>
              </a:graphicData>
            </a:graphic>
          </wp:inline>
        </w:drawing>
      </w:r>
    </w:p>
    <w:p>
      <w:pPr>
        <w:spacing w:after="140"/>
        <w:jc w:val="center"/>
      </w:pPr>
      <w:r>
        <w:rPr>
          <w:rFonts w:ascii="Arial" w:cs="Arial" w:eastAsia="Arial" w:hAnsi="Arial"/>
          <w:i/>
          <w:iCs/>
          <w:color w:val="9CA3AF"/>
          <w:sz w:val="17"/>
          <w:szCs w:val="17"/>
        </w:rPr>
        <w:t xml:space="preserve">How much more the market moved after exit, with the plateau point marked.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7640"/>
      </w:tblGrid>
      <w:tr>
        <w:tc>
          <w:tcPr>
            <w:tcW w:type="dxa" w:w="24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Property</w:t>
            </w:r>
          </w:p>
        </w:tc>
        <w:tc>
          <w:tcPr>
            <w:tcW w:type="dxa" w:w="76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Specification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Chart type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Line chart, 2 lines (winners green, losers red)</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X-axis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Bars after exit (0 to 50)</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Y-axis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Average additional MFE in R (measured from exit price)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Calculation</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At each bar N: for each trade, max favorable R in post_path from exit to bar N. Average across all trades.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Plateau line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Dashed gold vertical line where curve slope drops below 25% of average slope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Fill</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Semi-transparent fill under each line</w:t>
            </w:r>
          </w:p>
        </w:tc>
      </w:tr>
    </w:tbl>
    <w:p>
      <w:r>
        <w:br w:type="page"/>
      </w:r>
    </w:p>
    <w:p>
      <w:pPr>
        <w:pBdr>
          <w:bottom w:val="single" w:color="D4A843" w:sz="2" w:space="8"/>
        </w:pBdr>
        <w:spacing w:after="180" w:before="340"/>
      </w:pPr>
      <w:r>
        <w:rPr>
          <w:rFonts w:ascii="Arial" w:cs="Arial" w:eastAsia="Arial" w:hAnsi="Arial"/>
          <w:b/>
          <w:bCs/>
          <w:color w:val="D4A843"/>
          <w:sz w:val="34"/>
          <w:szCs w:val="34"/>
        </w:rPr>
        <w:t xml:space="preserve">4. Distribution Charts</w:t>
      </w:r>
    </w:p>
    <w:p>
      <w:pPr>
        <w:spacing w:after="140" w:before="260"/>
      </w:pPr>
      <w:r>
        <w:rPr>
          <w:rFonts w:ascii="Arial" w:cs="Arial" w:eastAsia="Arial" w:hAnsi="Arial"/>
          <w:b/>
          <w:bCs/>
          <w:color w:val="E5E7EB"/>
          <w:sz w:val="27"/>
          <w:szCs w:val="27"/>
        </w:rPr>
        <w:t xml:space="preserve">4.1 MAE Distribution</w:t>
      </w:r>
    </w:p>
    <w:p>
      <w:pPr>
        <w:spacing w:after="120" w:before="120"/>
        <w:jc w:val="center"/>
      </w:pPr>
      <w:r>
        <w:drawing>
          <wp:inline distT="0" distB="0" distL="0" distR="0">
            <wp:extent cx="3524250" cy="2466975"/>
            <wp:effectExtent t="0" r="0" b="0" l="0"/>
            <wp:docPr id="1" name="05_mae.png" descr="05_mae.png" title="05_m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24250" cy="2466975"/>
                    </a:xfrm>
                    <a:prstGeom prst="rect">
                      <a:avLst/>
                    </a:prstGeom>
                  </pic:spPr>
                </pic:pic>
              </a:graphicData>
            </a:graphic>
          </wp:inline>
        </w:drawing>
      </w:r>
    </w:p>
    <w:p>
      <w:pPr>
        <w:spacing w:after="140"/>
        <w:jc w:val="center"/>
      </w:pPr>
      <w:r>
        <w:rPr>
          <w:rFonts w:ascii="Arial" w:cs="Arial" w:eastAsia="Arial" w:hAnsi="Arial"/>
          <w:i/>
          <w:iCs/>
          <w:color w:val="9CA3AF"/>
          <w:sz w:val="17"/>
          <w:szCs w:val="17"/>
        </w:rPr>
        <w:t xml:space="preserve">How deep trades go against you. Stacked winners (green) vs losers (red).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7640"/>
      </w:tblGrid>
      <w:tr>
        <w:tc>
          <w:tcPr>
            <w:tcW w:type="dxa" w:w="24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Property</w:t>
            </w:r>
          </w:p>
        </w:tc>
        <w:tc>
          <w:tcPr>
            <w:tcW w:type="dxa" w:w="76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Specification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Chart type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Stacked bar chart</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Buckets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0–0.2R, 0.2–0.4R, 0.4–0.6R, 0.6–0.8R, 0.8–1.0R, 1.0–1.2R, &gt;1.2R</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Green (bottom)</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Count of winners in each bucket</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Red (top)</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Count of losers in each bucket</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Data</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mae_r for each trade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Key insight</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The bucket where green bars stop = optimal SL boundary</w:t>
            </w:r>
          </w:p>
        </w:tc>
      </w:tr>
    </w:tbl>
    <w:p>
      <w:pPr>
        <w:spacing w:after="60"/>
      </w:pPr>
    </w:p>
    <w:p>
      <w:pPr>
        <w:spacing w:after="140" w:before="260"/>
      </w:pPr>
      <w:r>
        <w:rPr>
          <w:rFonts w:ascii="Arial" w:cs="Arial" w:eastAsia="Arial" w:hAnsi="Arial"/>
          <w:b/>
          <w:bCs/>
          <w:color w:val="E5E7EB"/>
          <w:sz w:val="27"/>
          <w:szCs w:val="27"/>
        </w:rPr>
        <w:t xml:space="preserve">4.2 MFE Distribution</w:t>
      </w:r>
    </w:p>
    <w:p>
      <w:pPr>
        <w:spacing w:after="120" w:before="120"/>
        <w:jc w:val="center"/>
      </w:pPr>
      <w:r>
        <w:drawing>
          <wp:inline distT="0" distB="0" distL="0" distR="0">
            <wp:extent cx="3524250" cy="2466975"/>
            <wp:effectExtent t="0" r="0" b="0" l="0"/>
            <wp:docPr id="1" name="06_mfe.png" descr="06_mfe.png" title="06_m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524250" cy="2466975"/>
                    </a:xfrm>
                    <a:prstGeom prst="rect">
                      <a:avLst/>
                    </a:prstGeom>
                  </pic:spPr>
                </pic:pic>
              </a:graphicData>
            </a:graphic>
          </wp:inline>
        </w:drawing>
      </w:r>
    </w:p>
    <w:p>
      <w:pPr>
        <w:spacing w:after="140"/>
        <w:jc w:val="center"/>
      </w:pPr>
      <w:r>
        <w:rPr>
          <w:rFonts w:ascii="Arial" w:cs="Arial" w:eastAsia="Arial" w:hAnsi="Arial"/>
          <w:i/>
          <w:iCs/>
          <w:color w:val="9CA3AF"/>
          <w:sz w:val="17"/>
          <w:szCs w:val="17"/>
        </w:rPr>
        <w:t xml:space="preserve">How far trades go in your favor. Losers with high MFE = management problem.</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7640"/>
      </w:tblGrid>
      <w:tr>
        <w:tc>
          <w:tcPr>
            <w:tcW w:type="dxa" w:w="24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Property</w:t>
            </w:r>
          </w:p>
        </w:tc>
        <w:tc>
          <w:tcPr>
            <w:tcW w:type="dxa" w:w="76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Specification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Chart type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Stacked bar chart</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Buckets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0–0.5R, 0.5–1.0R, 1.0–1.5R, 1.5–2.0R, 2.0–2.5R, 2.5–3.0R, &gt;3.0R</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Green / Red</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Same stacking as MAE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Data</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mfe_r for each trade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Key insight</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Losers with MFE &gt; 1R = trades that were winning before reversing</w:t>
            </w:r>
          </w:p>
        </w:tc>
      </w:tr>
    </w:tbl>
    <w:p>
      <w:pPr>
        <w:spacing w:after="60"/>
      </w:pPr>
    </w:p>
    <w:p>
      <w:pPr>
        <w:spacing w:after="140" w:before="260"/>
      </w:pPr>
      <w:r>
        <w:rPr>
          <w:rFonts w:ascii="Arial" w:cs="Arial" w:eastAsia="Arial" w:hAnsi="Arial"/>
          <w:b/>
          <w:bCs/>
          <w:color w:val="E5E7EB"/>
          <w:sz w:val="27"/>
          <w:szCs w:val="27"/>
        </w:rPr>
        <w:t xml:space="preserve">4.3 During vs Total MFE Scatter</w:t>
      </w:r>
    </w:p>
    <w:p>
      <w:pPr>
        <w:spacing w:after="120" w:before="120"/>
        <w:jc w:val="center"/>
      </w:pPr>
      <w:r>
        <w:drawing>
          <wp:inline distT="0" distB="0" distL="0" distR="0">
            <wp:extent cx="3524250" cy="2466975"/>
            <wp:effectExtent t="0" r="0" b="0" l="0"/>
            <wp:docPr id="1" name="07_dvt.png" descr="07_dvt.png" title="07_dv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524250" cy="2466975"/>
                    </a:xfrm>
                    <a:prstGeom prst="rect">
                      <a:avLst/>
                    </a:prstGeom>
                  </pic:spPr>
                </pic:pic>
              </a:graphicData>
            </a:graphic>
          </wp:inline>
        </w:drawing>
      </w:r>
    </w:p>
    <w:p>
      <w:pPr>
        <w:spacing w:after="140"/>
        <w:jc w:val="center"/>
      </w:pPr>
      <w:r>
        <w:rPr>
          <w:rFonts w:ascii="Arial" w:cs="Arial" w:eastAsia="Arial" w:hAnsi="Arial"/>
          <w:i/>
          <w:iCs/>
          <w:color w:val="9CA3AF"/>
          <w:sz w:val="17"/>
          <w:szCs w:val="17"/>
        </w:rPr>
        <w:t xml:space="preserve">Each dot is a trade. Above the diagonal = money left on the table after exit.</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7640"/>
      </w:tblGrid>
      <w:tr>
        <w:tc>
          <w:tcPr>
            <w:tcW w:type="dxa" w:w="24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Property</w:t>
            </w:r>
          </w:p>
        </w:tc>
        <w:tc>
          <w:tcPr>
            <w:tcW w:type="dxa" w:w="76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Specification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Chart type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Scatter plot</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X-axis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During-trade MFE (mfe_r)</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Y-axis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Total MFE including post-exit (total_mfe_r)</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Dot color</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By pair (using pair accent colors) or by win/loss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Dot shape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Circle for winners, X for losers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Diagonal line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Dashed gold, Y = X. On diagonal = exit captured full move.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Interaction</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Hover shows trade #, pair, both MFE values, actual RR</w:t>
            </w:r>
          </w:p>
        </w:tc>
      </w:tr>
    </w:tbl>
    <w:p>
      <w:r>
        <w:br w:type="page"/>
      </w:r>
    </w:p>
    <w:p>
      <w:pPr>
        <w:pBdr>
          <w:bottom w:val="single" w:color="D4A843" w:sz="2" w:space="8"/>
        </w:pBdr>
        <w:spacing w:after="180" w:before="340"/>
      </w:pPr>
      <w:r>
        <w:rPr>
          <w:rFonts w:ascii="Arial" w:cs="Arial" w:eastAsia="Arial" w:hAnsi="Arial"/>
          <w:b/>
          <w:bCs/>
          <w:color w:val="D4A843"/>
          <w:sz w:val="34"/>
          <w:szCs w:val="34"/>
        </w:rPr>
        <w:t xml:space="preserve">5. Deep Analysis Charts</w:t>
      </w:r>
    </w:p>
    <w:p>
      <w:pPr>
        <w:spacing w:after="140" w:before="260"/>
      </w:pPr>
      <w:r>
        <w:rPr>
          <w:rFonts w:ascii="Arial" w:cs="Arial" w:eastAsia="Arial" w:hAnsi="Arial"/>
          <w:b/>
          <w:bCs/>
          <w:color w:val="E5E7EB"/>
          <w:sz w:val="27"/>
          <w:szCs w:val="27"/>
        </w:rPr>
        <w:t xml:space="preserve">5.1 Trade Path Cloud</w:t>
      </w:r>
    </w:p>
    <w:p>
      <w:pPr>
        <w:spacing w:after="120" w:before="120"/>
        <w:jc w:val="center"/>
      </w:pPr>
      <w:r>
        <w:drawing>
          <wp:inline distT="0" distB="0" distL="0" distR="0">
            <wp:extent cx="4953000" cy="2171700"/>
            <wp:effectExtent t="0" r="0" b="0" l="0"/>
            <wp:docPr id="1" name="08_cloud.png" descr="08_cloud.png" title="08_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171700"/>
                    </a:xfrm>
                    <a:prstGeom prst="rect">
                      <a:avLst/>
                    </a:prstGeom>
                  </pic:spPr>
                </pic:pic>
              </a:graphicData>
            </a:graphic>
          </wp:inline>
        </w:drawing>
      </w:r>
    </w:p>
    <w:p>
      <w:pPr>
        <w:spacing w:after="140"/>
        <w:jc w:val="center"/>
      </w:pPr>
      <w:r>
        <w:rPr>
          <w:rFonts w:ascii="Arial" w:cs="Arial" w:eastAsia="Arial" w:hAnsi="Arial"/>
          <w:i/>
          <w:iCs/>
          <w:color w:val="9CA3AF"/>
          <w:sz w:val="17"/>
          <w:szCs w:val="17"/>
        </w:rPr>
        <w:t xml:space="preserve">All trades overlaid. Thin lines = individual trades. Thick = median. Shaded = 25th–75th percentile.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7640"/>
      </w:tblGrid>
      <w:tr>
        <w:tc>
          <w:tcPr>
            <w:tcW w:type="dxa" w:w="24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Property</w:t>
            </w:r>
          </w:p>
        </w:tc>
        <w:tc>
          <w:tcPr>
            <w:tcW w:type="dxa" w:w="76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Specification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Chart type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Multi-line overlay with median and percentile bands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X-axis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Normalized bars: 0–50 = during trade (resampled), 50–100 = post-exit (actual bars)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Y-axis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R-multiple from entry</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Thin lines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One per trade. Green (alpha 0.07) for winners, red (alpha 0.10) for losers.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Thick lines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Median path for winners (green) and losers (red)</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Shaded bands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25th–75th percentile fill for each group</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Exit marker</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Dashed gold vertical line at bar 50</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Post-exit zone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Faint orange background tint for bars 50–100</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Path normalization</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Resample bar_close_r to 50 points via linear interpolation. Append post-exit portion.</w:t>
            </w:r>
          </w:p>
        </w:tc>
      </w:tr>
    </w:tbl>
    <w:p>
      <w:pPr>
        <w:spacing w:after="60"/>
      </w:pPr>
    </w:p>
    <w:p>
      <w:pPr>
        <w:spacing w:after="140" w:before="260"/>
      </w:pPr>
      <w:r>
        <w:rPr>
          <w:rFonts w:ascii="Arial" w:cs="Arial" w:eastAsia="Arial" w:hAnsi="Arial"/>
          <w:b/>
          <w:bCs/>
          <w:color w:val="E5E7EB"/>
          <w:sz w:val="27"/>
          <w:szCs w:val="27"/>
        </w:rPr>
        <w:t xml:space="preserve">5.2 Box Plots at Key Moments</w:t>
      </w:r>
    </w:p>
    <w:p>
      <w:pPr>
        <w:spacing w:after="120" w:before="120"/>
        <w:jc w:val="center"/>
      </w:pPr>
      <w:r>
        <w:drawing>
          <wp:inline distT="0" distB="0" distL="0" distR="0">
            <wp:extent cx="4953000" cy="2171700"/>
            <wp:effectExtent t="0" r="0" b="0" l="0"/>
            <wp:docPr id="1" name="09_boxplots.png" descr="09_boxplots.png" title="09_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171700"/>
                    </a:xfrm>
                    <a:prstGeom prst="rect">
                      <a:avLst/>
                    </a:prstGeom>
                  </pic:spPr>
                </pic:pic>
              </a:graphicData>
            </a:graphic>
          </wp:inline>
        </w:drawing>
      </w:r>
    </w:p>
    <w:p>
      <w:pPr>
        <w:spacing w:after="140"/>
        <w:jc w:val="center"/>
      </w:pPr>
      <w:r>
        <w:rPr>
          <w:rFonts w:ascii="Arial" w:cs="Arial" w:eastAsia="Arial" w:hAnsi="Arial"/>
          <w:i/>
          <w:iCs/>
          <w:color w:val="9CA3AF"/>
          <w:sz w:val="17"/>
          <w:szCs w:val="17"/>
        </w:rPr>
        <w:t xml:space="preserve">Left: winners. Right: losers. Six stages from MAE through post-exit checkpoints.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7640"/>
      </w:tblGrid>
      <w:tr>
        <w:tc>
          <w:tcPr>
            <w:tcW w:type="dxa" w:w="24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Property</w:t>
            </w:r>
          </w:p>
        </w:tc>
        <w:tc>
          <w:tcPr>
            <w:tcW w:type="dxa" w:w="76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Specification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Chart type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Two side-by-side box plot charts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Stages (winners)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MAE (red), MFE (green), Exit (gold), Post+10 (orange), Post+25 (orange), Post+50 (orange)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Stages (losers)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MFE (green), MAE (red), Exit (red), Post+10 (cyan), Post+25 (cyan), Post+50 (cyan)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Box</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25th–75th percentile. Whiskers = range excluding outliers.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Diamond</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Mean value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Divider</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Dashed gold vertical line between exit and post-exit stages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Winner MAE data</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Collect −mae_r from each winner</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Winner Post+N data</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For each winner: max R-value in bar_close_r from exit index to exit+N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Loser Post+N data</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Same, for losers. Cyan boxes rising above 0R = recovery.</w:t>
            </w:r>
          </w:p>
        </w:tc>
      </w:tr>
    </w:tbl>
    <w:p>
      <w:pPr>
        <w:spacing w:after="60"/>
      </w:pPr>
    </w:p>
    <w:p>
      <w:pPr>
        <w:spacing w:after="140" w:before="260"/>
      </w:pPr>
      <w:r>
        <w:rPr>
          <w:rFonts w:ascii="Arial" w:cs="Arial" w:eastAsia="Arial" w:hAnsi="Arial"/>
          <w:b/>
          <w:bCs/>
          <w:color w:val="E5E7EB"/>
          <w:sz w:val="27"/>
          <w:szCs w:val="27"/>
        </w:rPr>
        <w:t xml:space="preserve">5.3 Setup Comparison</w:t>
      </w:r>
    </w:p>
    <w:p>
      <w:pPr>
        <w:spacing w:after="120" w:before="120"/>
        <w:jc w:val="center"/>
      </w:pPr>
      <w:r>
        <w:drawing>
          <wp:inline distT="0" distB="0" distL="0" distR="0">
            <wp:extent cx="4953000" cy="2171700"/>
            <wp:effectExtent t="0" r="0" b="0" l="0"/>
            <wp:docPr id="1" name="10_setup.png" descr="10_setup.png" title="10_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171700"/>
                    </a:xfrm>
                    <a:prstGeom prst="rect">
                      <a:avLst/>
                    </a:prstGeom>
                  </pic:spPr>
                </pic:pic>
              </a:graphicData>
            </a:graphic>
          </wp:inline>
        </w:drawing>
      </w:r>
    </w:p>
    <w:p>
      <w:pPr>
        <w:spacing w:after="140"/>
        <w:jc w:val="center"/>
      </w:pPr>
      <w:r>
        <w:rPr>
          <w:rFonts w:ascii="Arial" w:cs="Arial" w:eastAsia="Arial" w:hAnsi="Arial"/>
          <w:i/>
          <w:iCs/>
          <w:color w:val="9CA3AF"/>
          <w:sz w:val="17"/>
          <w:szCs w:val="17"/>
        </w:rPr>
        <w:t xml:space="preserve">Full excursion profile per setup type. Five bars per setup.</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7640"/>
      </w:tblGrid>
      <w:tr>
        <w:tc>
          <w:tcPr>
            <w:tcW w:type="dxa" w:w="24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Property</w:t>
            </w:r>
          </w:p>
        </w:tc>
        <w:tc>
          <w:tcPr>
            <w:tcW w:type="dxa" w:w="76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Specification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Chart type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Grouped bar chart, one cluster per setup</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Bars per setup</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MAE (red), Actual RR (gold), During MFE (cyan), Total MFE (orange), Capture % scaled (purple)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X-axis labels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Setup name, trade count, win rate, capture %</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Capture scaling</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capture_pct / 100 × max(total_mfe across setups) to fit the R-multiple Y-axis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Data</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Each metric is the mean for winners of that setup (MAE uses all trades)</w:t>
            </w:r>
          </w:p>
        </w:tc>
      </w:tr>
    </w:tbl>
    <w:p>
      <w:pPr>
        <w:spacing w:after="60"/>
      </w:pPr>
    </w:p>
    <w:p>
      <w:pPr>
        <w:spacing w:after="140" w:before="260"/>
      </w:pPr>
      <w:r>
        <w:rPr>
          <w:rFonts w:ascii="Arial" w:cs="Arial" w:eastAsia="Arial" w:hAnsi="Arial"/>
          <w:b/>
          <w:bCs/>
          <w:color w:val="E5E7EB"/>
          <w:sz w:val="27"/>
          <w:szCs w:val="27"/>
        </w:rPr>
        <w:t xml:space="preserve">5.4 Losers Recovery Rate</w:t>
      </w:r>
    </w:p>
    <w:p>
      <w:pPr>
        <w:spacing w:after="120" w:before="120"/>
        <w:jc w:val="center"/>
      </w:pPr>
      <w:r>
        <w:drawing>
          <wp:inline distT="0" distB="0" distL="0" distR="0">
            <wp:extent cx="3524250" cy="2466975"/>
            <wp:effectExtent t="0" r="0" b="0" l="0"/>
            <wp:docPr id="1" name="11_recovery.png" descr="11_recovery.png" title="11_recov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524250" cy="2466975"/>
                    </a:xfrm>
                    <a:prstGeom prst="rect">
                      <a:avLst/>
                    </a:prstGeom>
                  </pic:spPr>
                </pic:pic>
              </a:graphicData>
            </a:graphic>
          </wp:inline>
        </w:drawing>
      </w:r>
    </w:p>
    <w:p>
      <w:pPr>
        <w:spacing w:after="140"/>
        <w:jc w:val="center"/>
      </w:pPr>
      <w:r>
        <w:rPr>
          <w:rFonts w:ascii="Arial" w:cs="Arial" w:eastAsia="Arial" w:hAnsi="Arial"/>
          <w:i/>
          <w:iCs/>
          <w:color w:val="9CA3AF"/>
          <w:sz w:val="17"/>
          <w:szCs w:val="17"/>
        </w:rPr>
        <w:t xml:space="preserve">Per-setup: how many losers would have recovered within the post-exit window.</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7640"/>
      </w:tblGrid>
      <w:tr>
        <w:tc>
          <w:tcPr>
            <w:tcW w:type="dxa" w:w="24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Property</w:t>
            </w:r>
          </w:p>
        </w:tc>
        <w:tc>
          <w:tcPr>
            <w:tcW w:type="dxa" w:w="76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Specification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Chart type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Bar chart with overlay</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Red bar (back)</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Total losers for that setup</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Orange bar (front)</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Losers where would_have_won = true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 label</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recovery count / total losers × 100, displayed above each bar</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Data</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would_have_won: true if post_mfe_from_entry_r ≥ planned_rr × 0.5</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Key insight</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High % = stop too tight for this setup</w:t>
            </w:r>
          </w:p>
        </w:tc>
      </w:tr>
    </w:tbl>
    <w:p>
      <w:r>
        <w:br w:type="page"/>
      </w:r>
    </w:p>
    <w:p>
      <w:pPr>
        <w:pBdr>
          <w:bottom w:val="single" w:color="D4A843" w:sz="2" w:space="8"/>
        </w:pBdr>
        <w:spacing w:after="180" w:before="340"/>
      </w:pPr>
      <w:r>
        <w:rPr>
          <w:rFonts w:ascii="Arial" w:cs="Arial" w:eastAsia="Arial" w:hAnsi="Arial"/>
          <w:b/>
          <w:bCs/>
          <w:color w:val="D4A843"/>
          <w:sz w:val="34"/>
          <w:szCs w:val="34"/>
        </w:rPr>
        <w:t xml:space="preserve">6. What-If Simulator Section</w:t>
      </w:r>
    </w:p>
    <w:p>
      <w:pPr>
        <w:spacing w:after="140" w:before="260"/>
      </w:pPr>
      <w:r>
        <w:rPr>
          <w:rFonts w:ascii="Arial" w:cs="Arial" w:eastAsia="Arial" w:hAnsi="Arial"/>
          <w:b/>
          <w:bCs/>
          <w:color w:val="E5E7EB"/>
          <w:sz w:val="27"/>
          <w:szCs w:val="27"/>
        </w:rPr>
        <w:t xml:space="preserve">6.1 Expectancy Heatmap</w:t>
      </w:r>
    </w:p>
    <w:p>
      <w:pPr>
        <w:spacing w:after="120" w:before="120"/>
        <w:jc w:val="center"/>
      </w:pPr>
      <w:r>
        <w:drawing>
          <wp:inline distT="0" distB="0" distL="0" distR="0">
            <wp:extent cx="4000500" cy="3000375"/>
            <wp:effectExtent t="0" r="0" b="0" l="0"/>
            <wp:docPr id="1" name="12_heatmap.png" descr="12_heatmap.png" title="12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3000375"/>
                    </a:xfrm>
                    <a:prstGeom prst="rect">
                      <a:avLst/>
                    </a:prstGeom>
                  </pic:spPr>
                </pic:pic>
              </a:graphicData>
            </a:graphic>
          </wp:inline>
        </w:drawing>
      </w:r>
    </w:p>
    <w:p>
      <w:pPr>
        <w:spacing w:after="140"/>
        <w:jc w:val="center"/>
      </w:pPr>
      <w:r>
        <w:rPr>
          <w:rFonts w:ascii="Arial" w:cs="Arial" w:eastAsia="Arial" w:hAnsi="Arial"/>
          <w:i/>
          <w:iCs/>
          <w:color w:val="9CA3AF"/>
          <w:sz w:val="17"/>
          <w:szCs w:val="17"/>
        </w:rPr>
        <w:t xml:space="preserve">Every TP/SL combination tested. Green = profitable. Star = optimal. Red = losing.</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7640"/>
      </w:tblGrid>
      <w:tr>
        <w:tc>
          <w:tcPr>
            <w:tcW w:type="dxa" w:w="24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Property</w:t>
            </w:r>
          </w:p>
        </w:tc>
        <w:tc>
          <w:tcPr>
            <w:tcW w:type="dxa" w:w="76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Specification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Chart type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2D heatmap (color grid)</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X-axis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Stop Loss in R: 0.5 to 1.5 in 0.1 steps (11 values)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Y-axis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Take Profit in R: 1.0 to 5.0 in 0.25 steps (17 values)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Cell value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Simulated expectancy: (sim_win_rate × tp) + (sim_loss_rate × -sl) adjusted for costs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Color scale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Red (negative) → Yellow (near zero) → Green (positive)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Optimal marker</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Gold star on the cell with highest expectancy</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Replay method</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For each TP/SL combo: walk bar_high_r and bar_low_r for each trade. Check SL first, then TP.</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Per-setup filter</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Dropdown to run heatmap on one setup type only</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Per-pair filter</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Respects the global pair filter</w:t>
            </w:r>
          </w:p>
        </w:tc>
      </w:tr>
    </w:tbl>
    <w:p>
      <w:pPr>
        <w:spacing w:after="60"/>
      </w:pPr>
    </w:p>
    <w:p>
      <w:pPr>
        <w:spacing w:after="140" w:before="260"/>
      </w:pPr>
      <w:r>
        <w:rPr>
          <w:rFonts w:ascii="Arial" w:cs="Arial" w:eastAsia="Arial" w:hAnsi="Arial"/>
          <w:b/>
          <w:bCs/>
          <w:color w:val="E5E7EB"/>
          <w:sz w:val="27"/>
          <w:szCs w:val="27"/>
        </w:rPr>
        <w:t xml:space="preserve">6.2 Simulated vs Actual Equity</w:t>
      </w:r>
    </w:p>
    <w:p>
      <w:pPr>
        <w:spacing w:after="120" w:before="120"/>
        <w:jc w:val="center"/>
      </w:pPr>
      <w:r>
        <w:drawing>
          <wp:inline distT="0" distB="0" distL="0" distR="0">
            <wp:extent cx="4000500" cy="2333625"/>
            <wp:effectExtent t="0" r="0" b="0" l="0"/>
            <wp:docPr id="1" name="13_simulated.png" descr="13_simulated.png" title="13_simul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333625"/>
                    </a:xfrm>
                    <a:prstGeom prst="rect">
                      <a:avLst/>
                    </a:prstGeom>
                  </pic:spPr>
                </pic:pic>
              </a:graphicData>
            </a:graphic>
          </wp:inline>
        </w:drawing>
      </w:r>
    </w:p>
    <w:p>
      <w:pPr>
        <w:spacing w:after="140"/>
        <w:jc w:val="center"/>
      </w:pPr>
      <w:r>
        <w:rPr>
          <w:rFonts w:ascii="Arial" w:cs="Arial" w:eastAsia="Arial" w:hAnsi="Arial"/>
          <w:i/>
          <w:iCs/>
          <w:color w:val="9CA3AF"/>
          <w:sz w:val="17"/>
          <w:szCs w:val="17"/>
        </w:rPr>
        <w:t xml:space="preserve">The dollar impact of changing TP/SL. Solid = actual. Dashed = simulated.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7640"/>
      </w:tblGrid>
      <w:tr>
        <w:tc>
          <w:tcPr>
            <w:tcW w:type="dxa" w:w="24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Property</w:t>
            </w:r>
          </w:p>
        </w:tc>
        <w:tc>
          <w:tcPr>
            <w:tcW w:type="dxa" w:w="76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Specification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Chart type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Dual line chart</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Solid line (cyan)</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Actual equity curve from the session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Dashed line (gold)</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Simulated equity curve using the new TP/SL from the sliders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Shaded gap</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Green if simulated &gt; actual, red if simulated &lt; actual</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X-axis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Trade # (chronological)</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Y-axis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Balance ($)</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Updates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Recalculates when user moves TP/SL sliders or heatmap selection changes</w:t>
            </w:r>
          </w:p>
        </w:tc>
      </w:tr>
    </w:tbl>
    <w:p>
      <w:pPr>
        <w:spacing w:after="60"/>
      </w:pPr>
    </w:p>
    <w:p>
      <w:pPr>
        <w:spacing w:after="140" w:before="260"/>
      </w:pPr>
      <w:r>
        <w:rPr>
          <w:rFonts w:ascii="Arial" w:cs="Arial" w:eastAsia="Arial" w:hAnsi="Arial"/>
          <w:b/>
          <w:bCs/>
          <w:color w:val="E5E7EB"/>
          <w:sz w:val="27"/>
          <w:szCs w:val="27"/>
        </w:rPr>
        <w:t xml:space="preserve">6.3 Interactive TP/SL Optimizer (Excursion Bars)</w:t>
      </w:r>
    </w:p>
    <w:p>
      <w:pPr>
        <w:spacing w:after="120" w:line="310"/>
      </w:pPr>
      <w:r>
        <w:rPr>
          <w:rFonts w:ascii="Arial" w:cs="Arial" w:eastAsia="Arial" w:hAnsi="Arial"/>
          <w:color w:val="E5E7EB"/>
          <w:sz w:val="20"/>
          <w:szCs w:val="20"/>
        </w:rPr>
        <w:t xml:space="preserve">This is the interactive version of the optimization. It combines the stacked excursion bars concept with the movable lines for real-time what-if exploration.</w:t>
      </w:r>
    </w:p>
    <w:p>
      <w:pPr>
        <w:spacing w:after="4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7640"/>
      </w:tblGrid>
      <w:tr>
        <w:tc>
          <w:tcPr>
            <w:tcW w:type="dxa" w:w="24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Property</w:t>
            </w:r>
          </w:p>
        </w:tc>
        <w:tc>
          <w:tcPr>
            <w:tcW w:type="dxa" w:w="76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Specification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Chart type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Vertical bars stacked side by side, one per trade, with movable horizontal lines</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X-axis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Trade number (1, 2, 3... up to ~60 visible, scrollable)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Y-axis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R-multiples from entry. 0 = entry line.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Bar (above 0)</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Extends from 0 to MFE (solid green). Extends further to total MFE (faded orange).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Bar (below 0)</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Extends from 0 down to MAE (solid red).</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Exit marker</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 horizontal dot or dash on each bar at the actual exit R-multiple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Gold movable line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Horizontal, draggable. Represents the simulated TP level. Default at planned TP.</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Red movable line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Horizontal, draggable below 0. Represents the simulated SL level. Default at -1R.</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Real-time stats panel</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As either line is dragged, updates: Win Rate, Avg Winner (R), Avg Loser (R), Expectancy (R), Profit Factor, Dollar PnL impact</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Trade highlighting</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When a trade flips outcome due to the new levels (winner becomes loser or vice versa), the bar flashes or changes color to indicate the change</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Replay method</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Uses bar_high_r and bar_low_r arrays (same as heatmap). Accurate intra-bar simulation.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Sorting</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Sort bars by: chronological, MFE descending, MAE ascending, actual RR</w:t>
            </w:r>
          </w:p>
        </w:tc>
      </w:tr>
    </w:tbl>
    <w:p>
      <w:pPr>
        <w:spacing w:after="6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D4A843" w:sz="1"/>
              <w:left w:val="single" w:color="D4A843" w:sz="6"/>
              <w:bottom w:val="single" w:color="D4A843" w:sz="1"/>
              <w:right w:val="single" w:color="D4A843" w:sz="1"/>
            </w:tcBorders>
            <w:shd w:fill="1A2236" w:val="clear"/>
            <w:tcMar>
              <w:top w:type="dxa" w:w="100"/>
              <w:left w:type="dxa" w:w="180"/>
              <w:bottom w:type="dxa" w:w="100"/>
              <w:right w:type="dxa" w:w="180"/>
            </w:tcMar>
          </w:tcPr>
          <w:p>
            <w:pPr>
              <w:spacing w:after="60"/>
            </w:pPr>
            <w:r>
              <w:rPr>
                <w:rFonts w:ascii="Arial" w:cs="Arial" w:eastAsia="Arial" w:hAnsi="Arial"/>
                <w:b/>
                <w:bCs/>
                <w:color w:val="D4A843"/>
                <w:sz w:val="21"/>
                <w:szCs w:val="21"/>
              </w:rPr>
              <w:t xml:space="preserve">How the Movable Lines Work</w:t>
            </w:r>
          </w:p>
          <w:p>
            <w:pPr>
              <w:spacing w:after="30" w:line="290"/>
            </w:pPr>
            <w:r>
              <w:rPr>
                <w:rFonts w:ascii="Arial" w:cs="Arial" w:eastAsia="Arial" w:hAnsi="Arial"/>
                <w:color w:val="E5E7EB"/>
                <w:sz w:val="19"/>
                <w:szCs w:val="19"/>
              </w:rPr>
              <w:t xml:space="preserve">When the user drags the gold TP line to 2.5R:
  For each trade, replay bar_high_r[]: did any bar reach 2.5R?
  If yes AND no bar hit the SL line first: trade is a winner at 2.5R.
  If the SL line is hit first: trade is a loser at the SL level.
  If neither is hit: trade is inconclusive (grayed out).
When the user drags the red SL line to -0.7R:
  Same replay but checking bar_low_r[] against -0.7R.
BOTH lines are evaluated together on every drag. The stats panel reflects the combined effect.
This is the same replay engine as the heatmap — just with a visual, interactive interface instead of a grid.</w:t>
            </w:r>
          </w:p>
        </w:tc>
      </w:tr>
    </w:tbl>
    <w:p>
      <w:r>
        <w:br w:type="page"/>
      </w:r>
    </w:p>
    <w:p>
      <w:pPr>
        <w:pBdr>
          <w:bottom w:val="single" w:color="D4A843" w:sz="2" w:space="8"/>
        </w:pBdr>
        <w:spacing w:after="180" w:before="340"/>
      </w:pPr>
      <w:r>
        <w:rPr>
          <w:rFonts w:ascii="Arial" w:cs="Arial" w:eastAsia="Arial" w:hAnsi="Arial"/>
          <w:b/>
          <w:bCs/>
          <w:color w:val="D4A843"/>
          <w:sz w:val="34"/>
          <w:szCs w:val="34"/>
        </w:rPr>
        <w:t xml:space="preserve">7. Planned vs Actual Section</w:t>
      </w:r>
    </w:p>
    <w:p>
      <w:pPr>
        <w:spacing w:after="120" w:line="310"/>
      </w:pPr>
      <w:r>
        <w:rPr>
          <w:rFonts w:ascii="Arial" w:cs="Arial" w:eastAsia="Arial" w:hAnsi="Arial"/>
          <w:color w:val="E5E7EB"/>
          <w:sz w:val="20"/>
          <w:szCs w:val="20"/>
        </w:rPr>
        <w:t xml:space="preserve">A statistics panel (not a chart) showing discipline metrics. Two columns side by side.</w:t>
      </w:r>
    </w:p>
    <w:p>
      <w:pPr>
        <w:spacing w:after="40"/>
      </w:pPr>
    </w:p>
    <w:p>
      <w:pPr>
        <w:spacing w:after="110" w:before="200"/>
      </w:pPr>
      <w:r>
        <w:rPr>
          <w:rFonts w:ascii="Arial" w:cs="Arial" w:eastAsia="Arial" w:hAnsi="Arial"/>
          <w:b/>
          <w:bCs/>
          <w:color w:val="06B6D4"/>
          <w:sz w:val="23"/>
          <w:szCs w:val="23"/>
        </w:rPr>
        <w:t xml:space="preserve">Left Column: Discipline Metrics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000"/>
        <w:gridCol w:w="7040"/>
      </w:tblGrid>
      <w:tr>
        <w:tc>
          <w:tcPr>
            <w:tcW w:type="dxa" w:w="30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Metric</w:t>
            </w:r>
          </w:p>
        </w:tc>
        <w:tc>
          <w:tcPr>
            <w:tcW w:type="dxa" w:w="70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Data Source</w:t>
            </w:r>
          </w:p>
        </w:tc>
      </w:tr>
      <w:tr>
        <w:tc>
          <w:tcPr>
            <w:tcW w:type="dxa" w:w="3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TP Modification Rate</w:t>
            </w:r>
          </w:p>
        </w:tc>
        <w:tc>
          <w:tcPr>
            <w:tcW w:type="dxa" w:w="7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Trades with TP changes / total × 100</w:t>
            </w:r>
          </w:p>
        </w:tc>
      </w:tr>
      <w:tr>
        <w:tc>
          <w:tcPr>
            <w:tcW w:type="dxa" w:w="3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SL Modification Rate</w:t>
            </w:r>
          </w:p>
        </w:tc>
        <w:tc>
          <w:tcPr>
            <w:tcW w:type="dxa" w:w="7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Trades with SL changes / total × 100</w:t>
            </w:r>
          </w:p>
        </w:tc>
      </w:tr>
      <w:tr>
        <w:tc>
          <w:tcPr>
            <w:tcW w:type="dxa" w:w="3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Avg Planned RR</w:t>
            </w:r>
          </w:p>
        </w:tc>
        <w:tc>
          <w:tcPr>
            <w:tcW w:type="dxa" w:w="7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Mean of planned_rr</w:t>
            </w:r>
          </w:p>
        </w:tc>
      </w:tr>
      <w:tr>
        <w:tc>
          <w:tcPr>
            <w:tcW w:type="dxa" w:w="3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Avg Actual RR (Net)</w:t>
            </w:r>
          </w:p>
        </w:tc>
        <w:tc>
          <w:tcPr>
            <w:tcW w:type="dxa" w:w="7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Mean of actual_rr_net for winners</w:t>
            </w:r>
          </w:p>
        </w:tc>
      </w:tr>
      <w:tr>
        <w:tc>
          <w:tcPr>
            <w:tcW w:type="dxa" w:w="3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Discipline Gap</w:t>
            </w:r>
          </w:p>
        </w:tc>
        <w:tc>
          <w:tcPr>
            <w:tcW w:type="dxa" w:w="7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Avg planned_rr − avg actual_rr_net</w:t>
            </w:r>
          </w:p>
        </w:tc>
      </w:tr>
      <w:tr>
        <w:tc>
          <w:tcPr>
            <w:tcW w:type="dxa" w:w="3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Avg Risk per Trade</w:t>
            </w:r>
          </w:p>
        </w:tc>
        <w:tc>
          <w:tcPr>
            <w:tcW w:type="dxa" w:w="7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Mean of planned_risk_pct</w:t>
            </w:r>
          </w:p>
        </w:tc>
      </w:tr>
    </w:tbl>
    <w:p>
      <w:pPr>
        <w:spacing w:after="60"/>
      </w:pPr>
    </w:p>
    <w:p>
      <w:pPr>
        <w:spacing w:after="110" w:before="200"/>
      </w:pPr>
      <w:r>
        <w:rPr>
          <w:rFonts w:ascii="Arial" w:cs="Arial" w:eastAsia="Arial" w:hAnsi="Arial"/>
          <w:b/>
          <w:bCs/>
          <w:color w:val="06B6D4"/>
          <w:sz w:val="23"/>
          <w:szCs w:val="23"/>
        </w:rPr>
        <w:t xml:space="preserve">Right Column: Advanced Management Stats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000"/>
        <w:gridCol w:w="7040"/>
      </w:tblGrid>
      <w:tr>
        <w:tc>
          <w:tcPr>
            <w:tcW w:type="dxa" w:w="30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Metric</w:t>
            </w:r>
          </w:p>
        </w:tc>
        <w:tc>
          <w:tcPr>
            <w:tcW w:type="dxa" w:w="70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Data Source</w:t>
            </w:r>
          </w:p>
        </w:tc>
      </w:tr>
      <w:tr>
        <w:tc>
          <w:tcPr>
            <w:tcW w:type="dxa" w:w="3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Multi-Entry Trades</w:t>
            </w:r>
          </w:p>
        </w:tc>
        <w:tc>
          <w:tcPr>
            <w:tcW w:type="dxa" w:w="7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Count with num_entries &gt; 1 / total</w:t>
            </w:r>
          </w:p>
        </w:tc>
      </w:tr>
      <w:tr>
        <w:tc>
          <w:tcPr>
            <w:tcW w:type="dxa" w:w="3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All Entries Filled</w:t>
            </w:r>
          </w:p>
        </w:tc>
        <w:tc>
          <w:tcPr>
            <w:tcW w:type="dxa" w:w="7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Count where all entries filled / multi-entry count</w:t>
            </w:r>
          </w:p>
        </w:tc>
      </w:tr>
      <w:tr>
        <w:tc>
          <w:tcPr>
            <w:tcW w:type="dxa" w:w="3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Multi-TP Trades</w:t>
            </w:r>
          </w:p>
        </w:tc>
        <w:tc>
          <w:tcPr>
            <w:tcW w:type="dxa" w:w="7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Count with num_tps &gt; 1 / total</w:t>
            </w:r>
          </w:p>
        </w:tc>
      </w:tr>
      <w:tr>
        <w:tc>
          <w:tcPr>
            <w:tcW w:type="dxa" w:w="3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BE Triggered</w:t>
            </w:r>
          </w:p>
        </w:tc>
        <w:tc>
          <w:tcPr>
            <w:tcW w:type="dxa" w:w="7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Count where be_triggered = true / count where be_enabled = true</w:t>
            </w:r>
          </w:p>
        </w:tc>
      </w:tr>
      <w:tr>
        <w:tc>
          <w:tcPr>
            <w:tcW w:type="dxa" w:w="3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Stopped at BE</w:t>
            </w:r>
          </w:p>
        </w:tc>
        <w:tc>
          <w:tcPr>
            <w:tcW w:type="dxa" w:w="7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Count where exited at breakeven / BE triggered count</w:t>
            </w:r>
          </w:p>
        </w:tc>
      </w:tr>
      <w:tr>
        <w:tc>
          <w:tcPr>
            <w:tcW w:type="dxa" w:w="30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Trail Activated</w:t>
            </w:r>
          </w:p>
        </w:tc>
        <w:tc>
          <w:tcPr>
            <w:tcW w:type="dxa" w:w="70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Count where trail_activated = true / count where trail_enabled = true</w:t>
            </w:r>
          </w:p>
        </w:tc>
      </w:tr>
    </w:tbl>
    <w:p>
      <w:r>
        <w:br w:type="page"/>
      </w:r>
    </w:p>
    <w:p>
      <w:pPr>
        <w:pBdr>
          <w:bottom w:val="single" w:color="D4A843" w:sz="2" w:space="8"/>
        </w:pBdr>
        <w:spacing w:after="180" w:before="340"/>
      </w:pPr>
      <w:r>
        <w:rPr>
          <w:rFonts w:ascii="Arial" w:cs="Arial" w:eastAsia="Arial" w:hAnsi="Arial"/>
          <w:b/>
          <w:bCs/>
          <w:color w:val="D4A843"/>
          <w:sz w:val="34"/>
          <w:szCs w:val="34"/>
        </w:rPr>
        <w:t xml:space="preserve">8. Post-Exit MFE by Setup</w:t>
      </w:r>
    </w:p>
    <w:p>
      <w:pPr>
        <w:spacing w:after="120" w:before="120"/>
        <w:jc w:val="center"/>
      </w:pPr>
      <w:r>
        <w:drawing>
          <wp:inline distT="0" distB="0" distL="0" distR="0">
            <wp:extent cx="2476500" cy="1085850"/>
            <wp:effectExtent t="0" r="0" b="0" l="0"/>
            <wp:docPr id="1" name="09_boxplots.png" descr="09_boxplots.png" title="09_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1085850"/>
                    </a:xfrm>
                    <a:prstGeom prst="rect">
                      <a:avLst/>
                    </a:prstGeom>
                  </pic:spPr>
                </pic:pic>
              </a:graphicData>
            </a:graphic>
          </wp:inline>
        </w:drawing>
      </w:r>
    </w:p>
    <w:p>
      <w:pPr>
        <w:spacing w:after="120" w:line="310"/>
      </w:pPr>
      <w:r>
        <w:rPr>
          <w:rFonts w:ascii="Arial" w:cs="Arial" w:eastAsia="Arial" w:hAnsi="Arial"/>
          <w:color w:val="E5E7EB"/>
          <w:sz w:val="20"/>
          <w:szCs w:val="20"/>
        </w:rPr>
        <w:t xml:space="preserve">Separate from the aggregate post-exit curve. This shows one colored line per setup type, for winners only.</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7640"/>
      </w:tblGrid>
      <w:tr>
        <w:tc>
          <w:tcPr>
            <w:tcW w:type="dxa" w:w="24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Property</w:t>
            </w:r>
          </w:p>
        </w:tc>
        <w:tc>
          <w:tcPr>
            <w:tcW w:type="dxa" w:w="76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Specification</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Chart type</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Multi-line chart, one line per setup</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X-axis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Bars after exit (0–50)</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Y-axis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Average additional MFE in R from exit</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Colors</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FVG = green, OB = cyan, Breaker = orange, MSS = purple, IFVG = gold</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Key insight</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Steepest curve = hold longer on that setup. Flattest = TP already optimal.</w:t>
            </w:r>
          </w:p>
        </w:tc>
      </w:tr>
      <w:tr>
        <w:tc>
          <w:tcPr>
            <w:tcW w:type="dxa" w:w="24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Data</w:t>
            </w:r>
          </w:p>
        </w:tc>
        <w:tc>
          <w:tcPr>
            <w:tcW w:type="dxa" w:w="76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For each setup, filter winners, compute post-exit MFE at each bar checkpoint</w:t>
            </w:r>
          </w:p>
        </w:tc>
      </w:tr>
    </w:tbl>
    <w:p>
      <w:r>
        <w:br w:type="page"/>
      </w:r>
    </w:p>
    <w:p>
      <w:pPr>
        <w:pBdr>
          <w:bottom w:val="single" w:color="D4A843" w:sz="2" w:space="8"/>
        </w:pBdr>
        <w:spacing w:after="180" w:before="340"/>
      </w:pPr>
      <w:r>
        <w:rPr>
          <w:rFonts w:ascii="Arial" w:cs="Arial" w:eastAsia="Arial" w:hAnsi="Arial"/>
          <w:b/>
          <w:bCs/>
          <w:color w:val="D4A843"/>
          <w:sz w:val="34"/>
          <w:szCs w:val="34"/>
        </w:rPr>
        <w:t xml:space="preserve">9. Data Requirements Summary</w:t>
      </w:r>
    </w:p>
    <w:p>
      <w:pPr>
        <w:spacing w:after="120" w:line="310"/>
      </w:pPr>
      <w:r>
        <w:rPr>
          <w:rFonts w:ascii="Arial" w:cs="Arial" w:eastAsia="Arial" w:hAnsi="Arial"/>
          <w:color w:val="E5E7EB"/>
          <w:sz w:val="20"/>
          <w:szCs w:val="20"/>
        </w:rPr>
        <w:t xml:space="preserve">This is the complete list of data fields the dashboard reads. If a field is missing, the affected charts will not render correctly.</w:t>
      </w:r>
    </w:p>
    <w:p>
      <w:pPr>
        <w:spacing w:after="40"/>
      </w:pPr>
    </w:p>
    <w:p>
      <w:pPr>
        <w:spacing w:after="140" w:before="260"/>
      </w:pPr>
      <w:r>
        <w:rPr>
          <w:rFonts w:ascii="Arial" w:cs="Arial" w:eastAsia="Arial" w:hAnsi="Arial"/>
          <w:b/>
          <w:bCs/>
          <w:color w:val="E5E7EB"/>
          <w:sz w:val="27"/>
          <w:szCs w:val="27"/>
        </w:rPr>
        <w:t xml:space="preserve">9.1 Per-Trade Fields Used by Dashboard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200"/>
        <w:gridCol w:w="6840"/>
      </w:tblGrid>
      <w:tr>
        <w:tc>
          <w:tcPr>
            <w:tcW w:type="dxa" w:w="32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Field</w:t>
            </w:r>
          </w:p>
        </w:tc>
        <w:tc>
          <w:tcPr>
            <w:tcW w:type="dxa" w:w="68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Used By</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actual_rr_gross, actual_rr_net</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Stat cards, what-if bars, setup comparison, scatter</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mfe_r</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Stat cards, what-if bars, scatter, setup comparison, MFE distribution, path cloud</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mae_r</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Stat cards, MAE distribution, setup comparison, box plots</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total_mfe_r</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What-if bars, scatter, capture ratio, setup comparison</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capture_ratio</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Stat cards, capture histogram, setup comparison, instrument table</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pnl_dollars_net</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Session stats, equity curve, instrument table, simulated equity</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commission_total</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Session stats, instrument table</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planned_rr</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Planned vs actual section</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would_have_won</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Recovery rate chart, stat cards</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bar_close_r[]</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Path cloud (visualization)</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bar_high_r[]</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What-if simulator, heatmap, interactive optimizer</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bar_low_r[]</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What-if simulator, heatmap, interactive optimizer</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setup_tag</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Setup comparison, post-exit by setup, recovery rate, all filters</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pair / ticker</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Instrument table, pair filter, equity curve coloring</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be_triggered, trail_activated</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Advanced management stats</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sl_tp_modifications[]</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Planned vs actual modification rates</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partial_exits[]</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Blended RR calculation, scaling analytics</w:t>
            </w:r>
          </w:p>
        </w:tc>
      </w:tr>
      <w:tr>
        <w:tc>
          <w:tcPr>
            <w:tcW w:type="dxa" w:w="32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post_checkpoints[]</w:t>
            </w:r>
          </w:p>
        </w:tc>
        <w:tc>
          <w:tcPr>
            <w:tcW w:type="dxa" w:w="68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Box plots post-exit stages</w:t>
            </w:r>
          </w:p>
        </w:tc>
      </w:tr>
    </w:tbl>
    <w:p>
      <w:pPr>
        <w:spacing w:after="60"/>
      </w:pPr>
    </w:p>
    <w:p>
      <w:pPr>
        <w:spacing w:after="140" w:before="260"/>
      </w:pPr>
      <w:r>
        <w:rPr>
          <w:rFonts w:ascii="Arial" w:cs="Arial" w:eastAsia="Arial" w:hAnsi="Arial"/>
          <w:b/>
          <w:bCs/>
          <w:color w:val="E5E7EB"/>
          <w:sz w:val="27"/>
          <w:szCs w:val="27"/>
        </w:rPr>
        <w:t xml:space="preserve">9.2 Per-Session Fields Used by Dashboard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800"/>
        <w:gridCol w:w="6240"/>
      </w:tblGrid>
      <w:tr>
        <w:tc>
          <w:tcPr>
            <w:tcW w:type="dxa" w:w="380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Field</w:t>
            </w:r>
          </w:p>
        </w:tc>
        <w:tc>
          <w:tcPr>
            <w:tcW w:type="dxa" w:w="6240"/>
            <w:tcBorders>
              <w:top w:val="single" w:color="2A3040" w:sz="1"/>
              <w:left w:val="single" w:color="2A3040" w:sz="1"/>
              <w:bottom w:val="single" w:color="2A3040" w:sz="1"/>
              <w:right w:val="single" w:color="2A3040" w:sz="1"/>
            </w:tcBorders>
            <w:shd w:fill="D4A843" w:val="clear"/>
            <w:tcMar>
              <w:top w:type="dxa" w:w="50"/>
              <w:left w:type="dxa" w:w="90"/>
              <w:bottom w:type="dxa" w:w="50"/>
              <w:right w:type="dxa" w:w="90"/>
            </w:tcMar>
          </w:tcPr>
          <w:p>
            <w:r>
              <w:rPr>
                <w:rFonts w:ascii="Arial" w:cs="Arial" w:eastAsia="Arial" w:hAnsi="Arial"/>
                <w:b/>
                <w:bCs/>
                <w:color w:val="0A0F1E"/>
                <w:sz w:val="18"/>
                <w:szCs w:val="18"/>
              </w:rPr>
              <w:t xml:space="preserve">Used By</w:t>
            </w:r>
          </w:p>
        </w:tc>
      </w:tr>
      <w:tr>
        <w:tc>
          <w:tcPr>
            <w:tcW w:type="dxa" w:w="38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starting_balance</w:t>
            </w:r>
          </w:p>
        </w:tc>
        <w:tc>
          <w:tcPr>
            <w:tcW w:type="dxa" w:w="62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Session stat cards, equity curve baseline</w:t>
            </w:r>
          </w:p>
        </w:tc>
      </w:tr>
      <w:tr>
        <w:tc>
          <w:tcPr>
            <w:tcW w:type="dxa" w:w="38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current_balance</w:t>
            </w:r>
          </w:p>
        </w:tc>
        <w:tc>
          <w:tcPr>
            <w:tcW w:type="dxa" w:w="62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Session stat cards</w:t>
            </w:r>
          </w:p>
        </w:tc>
      </w:tr>
      <w:tr>
        <w:tc>
          <w:tcPr>
            <w:tcW w:type="dxa" w:w="38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equity_curve[]</w:t>
            </w:r>
          </w:p>
        </w:tc>
        <w:tc>
          <w:tcPr>
            <w:tcW w:type="dxa" w:w="62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Equity curve chart, simulated equity comparison</w:t>
            </w:r>
          </w:p>
        </w:tc>
      </w:tr>
      <w:tr>
        <w:tc>
          <w:tcPr>
            <w:tcW w:type="dxa" w:w="38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max_drawdown_dollars, max_drawdown_pct</w:t>
            </w:r>
          </w:p>
        </w:tc>
        <w:tc>
          <w:tcPr>
            <w:tcW w:type="dxa" w:w="62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Session stat cards</w:t>
            </w:r>
          </w:p>
        </w:tc>
      </w:tr>
      <w:tr>
        <w:tc>
          <w:tcPr>
            <w:tcW w:type="dxa" w:w="38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instruments{}</w:t>
            </w:r>
          </w:p>
        </w:tc>
        <w:tc>
          <w:tcPr>
            <w:tcW w:type="dxa" w:w="62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Instrument breakdown table, pair filter options</w:t>
            </w:r>
          </w:p>
        </w:tc>
      </w:tr>
      <w:tr>
        <w:tc>
          <w:tcPr>
            <w:tcW w:type="dxa" w:w="380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leverage</w:t>
            </w:r>
          </w:p>
        </w:tc>
        <w:tc>
          <w:tcPr>
            <w:tcW w:type="dxa" w:w="6240"/>
            <w:tcBorders>
              <w:top w:val="single" w:color="2A3040" w:sz="1"/>
              <w:left w:val="single" w:color="2A3040" w:sz="1"/>
              <w:bottom w:val="single" w:color="2A3040" w:sz="1"/>
              <w:right w:val="single" w:color="2A3040" w:sz="1"/>
            </w:tcBorders>
            <w:shd w:fill="111827" w:val="clear"/>
            <w:tcMar>
              <w:top w:type="dxa" w:w="50"/>
              <w:left w:type="dxa" w:w="90"/>
              <w:bottom w:type="dxa" w:w="50"/>
              <w:right w:type="dxa" w:w="90"/>
            </w:tcMar>
          </w:tcPr>
          <w:p>
            <w:pPr>
              <w:spacing w:after="30" w:line="270"/>
            </w:pPr>
            <w:r>
              <w:rPr>
                <w:rFonts w:ascii="Arial" w:cs="Arial" w:eastAsia="Arial" w:hAnsi="Arial"/>
                <w:color w:val="E5E7EB"/>
                <w:sz w:val="18"/>
                <w:szCs w:val="18"/>
              </w:rPr>
              <w:t xml:space="preserve">Display in session info</w:t>
            </w:r>
          </w:p>
        </w:tc>
      </w:tr>
    </w:tbl>
    <w:p>
      <w:pPr>
        <w:spacing w:after="10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D4A843" w:sz="1"/>
              <w:left w:val="single" w:color="D4A843" w:sz="6"/>
              <w:bottom w:val="single" w:color="D4A843" w:sz="1"/>
              <w:right w:val="single" w:color="D4A843" w:sz="1"/>
            </w:tcBorders>
            <w:shd w:fill="1A2236" w:val="clear"/>
            <w:tcMar>
              <w:top w:type="dxa" w:w="100"/>
              <w:left w:type="dxa" w:w="180"/>
              <w:bottom w:type="dxa" w:w="100"/>
              <w:right w:type="dxa" w:w="180"/>
            </w:tcMar>
          </w:tcPr>
          <w:p>
            <w:pPr>
              <w:spacing w:after="60"/>
            </w:pPr>
            <w:r>
              <w:rPr>
                <w:rFonts w:ascii="Arial" w:cs="Arial" w:eastAsia="Arial" w:hAnsi="Arial"/>
                <w:b/>
                <w:bCs/>
                <w:color w:val="D4A843"/>
                <w:sz w:val="21"/>
                <w:szCs w:val="21"/>
              </w:rPr>
              <w:t xml:space="preserve">The Minimum Viable Dashboard</w:t>
            </w:r>
          </w:p>
          <w:p>
            <w:pPr>
              <w:spacing w:after="30" w:line="290"/>
            </w:pPr>
            <w:r>
              <w:rPr>
                <w:rFonts w:ascii="Arial" w:cs="Arial" w:eastAsia="Arial" w:hAnsi="Arial"/>
                <w:color w:val="E5E7EB"/>
                <w:sz w:val="19"/>
                <w:szCs w:val="19"/>
              </w:rPr>
              <w:t xml:space="preserve">If you need to ship a first version quickly, the minimum viable dashboard needs:
1. Session stat cards (balance, PnL, win rate, profit factor) — uses only scalar trade fields.
2. Equity curve — uses only equity_curve[] array.
3. MAE and MFE distributions — uses only mae_r and mfe_r per trade.
4. What-if bars — uses actual_rr, mfe_r, total_mfe_r.
5. Capture ratio histogram — uses capture_ratio.
These 5 elements give 80% of the analytical value. Add the path cloud, box plots, heatmap, and interactive optimizer in phase 2. They require the three arrays per trade (bar_close_r, bar_high_r, bar_low_r) which are the most storage-intensive fields.</w:t>
            </w:r>
          </w:p>
        </w:tc>
      </w:tr>
    </w:tbl>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3040" w:sz="1" w:space="4"/>
      </w:pBdr>
      <w:jc w:val="right"/>
    </w:pPr>
    <w:r>
      <w:rPr>
        <w:rFonts w:ascii="Arial" w:cs="Arial" w:eastAsia="Arial" w:hAnsi="Arial"/>
        <w:color w:val="9CA3AF"/>
        <w:sz w:val="15"/>
        <w:szCs w:val="15"/>
      </w:rPr>
      <w:t xml:space="preserve">Page </w:t>
    </w:r>
    <w:r>
      <w:rPr>
        <w:rFonts w:ascii="Arial" w:cs="Arial" w:eastAsia="Arial" w:hAnsi="Arial"/>
        <w:color w:val="D4A84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3040" w:sz="1" w:space="4"/>
      </w:pBdr>
    </w:pPr>
    <w:r>
      <w:rPr>
        <w:rFonts w:ascii="Arial" w:cs="Arial" w:eastAsia="Arial" w:hAnsi="Arial"/>
        <w:color w:val="9CA3AF"/>
        <w:sz w:val="15"/>
        <w:szCs w:val="15"/>
      </w:rPr>
      <w:t xml:space="preserve">TALARIA  ·  Dashboard Design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5E7E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69cb704c8d59b550ca0075d1d6088ed5ecd8ff.png"/><Relationship Id="rId10" Type="http://schemas.openxmlformats.org/officeDocument/2006/relationships/image" Target="media/371dcd24700c6e35998b4a6fd569798750f564b3.png"/><Relationship Id="rId11" Type="http://schemas.openxmlformats.org/officeDocument/2006/relationships/image" Target="media/aae168f2e77f384fb70ff853e89e61b3f3a5fdf0.png"/><Relationship Id="rId12" Type="http://schemas.openxmlformats.org/officeDocument/2006/relationships/image" Target="media/a4116119ba027517ff840ea4e4c70d938c3a98db.png"/><Relationship Id="rId13" Type="http://schemas.openxmlformats.org/officeDocument/2006/relationships/image" Target="media/5059ff1161f51ce08de23e56c7fc587a7f0be9c1.png"/><Relationship Id="rId14" Type="http://schemas.openxmlformats.org/officeDocument/2006/relationships/image" Target="media/3e61b8bfbace50effca045446cd05eee93fa39ca.png"/><Relationship Id="rId15" Type="http://schemas.openxmlformats.org/officeDocument/2006/relationships/image" Target="media/37e9e8e7dd3cab848a66507b4b31793a10359f7f.png"/><Relationship Id="rId16" Type="http://schemas.openxmlformats.org/officeDocument/2006/relationships/image" Target="media/8574dd9fb609d91d99be03fcc410b1bbf908036e.png"/><Relationship Id="rId17" Type="http://schemas.openxmlformats.org/officeDocument/2006/relationships/image" Target="media/d5f655725ec6757ca9dffa6343cce5bc1f67dc5c.png"/><Relationship Id="rId18" Type="http://schemas.openxmlformats.org/officeDocument/2006/relationships/image" Target="media/191721c90a03d3a1b57c6d06d0550ca8068a7c0b.png"/><Relationship Id="rId19" Type="http://schemas.openxmlformats.org/officeDocument/2006/relationships/image" Target="media/c1af2d239c70c7afb00e91c0868b90d27c267ddc.png"/><Relationship Id="rId20" Type="http://schemas.openxmlformats.org/officeDocument/2006/relationships/image" Target="media/32d32204313695c6001107de322fcf07592ef971.png"/><Relationship Id="rId21" Type="http://schemas.openxmlformats.org/officeDocument/2006/relationships/image" Target="media/3aaac89ec3880aec4fbfb10da5afd3f72f78947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2026-05-22T19:37:30.111Z</dcterms:created>
  <dcterms:modified xsi:type="dcterms:W3CDTF">2026-05-22T19:37:30.124Z</dcterms:modified>
</cp:coreProperties>
</file>

<file path=docProps/custom.xml><?xml version="1.0" encoding="utf-8"?>
<Properties xmlns="http://schemas.openxmlformats.org/officeDocument/2006/custom-properties" xmlns:vt="http://schemas.openxmlformats.org/officeDocument/2006/docPropsVTypes"/>
</file>