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1EA472" w14:textId="1C7B8A5F" w:rsidR="00386DF3" w:rsidRPr="00386DF3" w:rsidRDefault="00386DF3" w:rsidP="00386DF3">
      <w:pPr>
        <w:spacing w:after="210" w:line="750" w:lineRule="atLeast"/>
        <w:outlineLvl w:val="0"/>
        <w:rPr>
          <w:rFonts w:ascii="Arial" w:eastAsia="Times New Roman" w:hAnsi="Arial" w:cs="Arial"/>
          <w:color w:val="111111"/>
          <w:kern w:val="36"/>
          <w:sz w:val="34"/>
          <w:szCs w:val="34"/>
          <w:lang w:val="fr-TN" w:eastAsia="fr-TN"/>
        </w:rPr>
      </w:pPr>
      <w:r w:rsidRPr="00386DF3">
        <w:rPr>
          <w:rFonts w:ascii="Arial" w:eastAsia="Times New Roman" w:hAnsi="Arial" w:cs="Arial"/>
          <w:color w:val="111111"/>
          <w:kern w:val="36"/>
          <w:sz w:val="34"/>
          <w:szCs w:val="34"/>
          <w:lang w:val="fr-TN" w:eastAsia="fr-TN"/>
        </w:rPr>
        <w:t>MobileNet</w:t>
      </w:r>
      <w:r w:rsidRPr="00386DF3">
        <w:rPr>
          <w:rFonts w:ascii="Arial" w:eastAsia="Times New Roman" w:hAnsi="Arial" w:cs="Arial"/>
          <w:color w:val="111111"/>
          <w:kern w:val="36"/>
          <w:sz w:val="34"/>
          <w:szCs w:val="34"/>
          <w:lang w:val="fr-FR" w:eastAsia="fr-TN"/>
        </w:rPr>
        <w:t>V2</w:t>
      </w:r>
      <w:r w:rsidRPr="00386DF3">
        <w:rPr>
          <w:rFonts w:ascii="Arial" w:eastAsia="Times New Roman" w:hAnsi="Arial" w:cs="Arial"/>
          <w:color w:val="111111"/>
          <w:kern w:val="36"/>
          <w:sz w:val="34"/>
          <w:szCs w:val="34"/>
          <w:lang w:val="fr-TN" w:eastAsia="fr-TN"/>
        </w:rPr>
        <w:t>, une reconnaissance d’images temps réel et</w:t>
      </w:r>
      <w:r>
        <w:rPr>
          <w:rFonts w:ascii="Arial" w:eastAsia="Times New Roman" w:hAnsi="Arial" w:cs="Arial"/>
          <w:color w:val="111111"/>
          <w:kern w:val="36"/>
          <w:sz w:val="34"/>
          <w:szCs w:val="34"/>
          <w:lang w:val="fr-FR" w:eastAsia="fr-TN"/>
        </w:rPr>
        <w:t xml:space="preserve"> </w:t>
      </w:r>
      <w:r w:rsidRPr="00386DF3">
        <w:rPr>
          <w:rFonts w:ascii="Arial" w:eastAsia="Times New Roman" w:hAnsi="Arial" w:cs="Arial"/>
          <w:color w:val="111111"/>
          <w:kern w:val="36"/>
          <w:sz w:val="34"/>
          <w:szCs w:val="34"/>
          <w:lang w:val="fr-TN" w:eastAsia="fr-TN"/>
        </w:rPr>
        <w:t>embarquée surpuissante</w:t>
      </w:r>
    </w:p>
    <w:p w14:paraId="5202F189" w14:textId="0191F61D" w:rsidR="009E75BC" w:rsidRPr="00386DF3" w:rsidRDefault="00413702">
      <w:pPr>
        <w:rPr>
          <w:rFonts w:ascii="Arial" w:hAnsi="Arial" w:cs="Arial"/>
          <w:sz w:val="34"/>
          <w:szCs w:val="34"/>
        </w:rPr>
      </w:pPr>
      <w:r w:rsidRPr="00386DF3">
        <w:rPr>
          <w:rFonts w:ascii="Arial" w:hAnsi="Arial" w:cs="Arial"/>
          <w:sz w:val="34"/>
          <w:szCs w:val="34"/>
        </w:rPr>
        <w:t xml:space="preserve">Nous avons </w:t>
      </w:r>
      <w:r w:rsidRPr="00386DF3">
        <w:rPr>
          <w:rFonts w:ascii="Arial" w:hAnsi="Arial" w:cs="Arial"/>
          <w:sz w:val="34"/>
          <w:szCs w:val="34"/>
          <w:lang w:val="fr-FR"/>
        </w:rPr>
        <w:t>utilisé</w:t>
      </w:r>
      <w:r w:rsidRPr="00386DF3">
        <w:rPr>
          <w:rFonts w:ascii="Arial" w:hAnsi="Arial" w:cs="Arial"/>
          <w:sz w:val="34"/>
          <w:szCs w:val="34"/>
        </w:rPr>
        <w:t xml:space="preserve"> MobileNetV2, car il est conçu pour les mobiles, comme son nom l'indique, il s'agit d'une architecture légère pour les systèmes embarqués. Une autre raison est que les dispositifs mobiles et les systèmes embarqués utilisent tous l’architecture ARM dans leurs CPU.</w:t>
      </w:r>
    </w:p>
    <w:p w14:paraId="5DB980F5" w14:textId="77777777" w:rsidR="00386DF3" w:rsidRPr="00386DF3" w:rsidRDefault="00386DF3" w:rsidP="00386DF3">
      <w:pPr>
        <w:shd w:val="clear" w:color="auto" w:fill="FFFFFF"/>
        <w:spacing w:after="390" w:line="240" w:lineRule="auto"/>
        <w:rPr>
          <w:rFonts w:ascii="Arial" w:eastAsia="Times New Roman" w:hAnsi="Arial" w:cs="Arial"/>
          <w:color w:val="222222"/>
          <w:sz w:val="34"/>
          <w:szCs w:val="34"/>
          <w:lang w:val="fr-TN" w:eastAsia="fr-TN"/>
        </w:rPr>
      </w:pPr>
      <w:r w:rsidRPr="00386DF3">
        <w:rPr>
          <w:rFonts w:ascii="Arial" w:eastAsia="Times New Roman" w:hAnsi="Arial" w:cs="Arial"/>
          <w:color w:val="222222"/>
          <w:sz w:val="34"/>
          <w:szCs w:val="34"/>
          <w:lang w:val="fr-TN" w:eastAsia="fr-TN"/>
        </w:rPr>
        <w:t>Heureusement, les MobileNets, des réseaux de neurones convolutionnels (CNN), viennent de faire leur apparition dans TensorFlow ! Parmi leurs avantages on citera :</w:t>
      </w:r>
    </w:p>
    <w:p w14:paraId="30952407" w14:textId="77777777" w:rsidR="00386DF3" w:rsidRPr="00386DF3" w:rsidRDefault="00386DF3" w:rsidP="00386DF3">
      <w:pPr>
        <w:numPr>
          <w:ilvl w:val="0"/>
          <w:numId w:val="1"/>
        </w:numPr>
        <w:shd w:val="clear" w:color="auto" w:fill="FFFFFF"/>
        <w:spacing w:before="100" w:beforeAutospacing="1" w:after="150" w:line="240" w:lineRule="auto"/>
        <w:ind w:left="1035"/>
        <w:rPr>
          <w:rFonts w:ascii="Arial" w:eastAsia="Times New Roman" w:hAnsi="Arial" w:cs="Arial"/>
          <w:color w:val="222222"/>
          <w:sz w:val="34"/>
          <w:szCs w:val="34"/>
          <w:lang w:val="fr-TN" w:eastAsia="fr-TN"/>
        </w:rPr>
      </w:pPr>
      <w:r w:rsidRPr="00386DF3">
        <w:rPr>
          <w:rFonts w:ascii="Arial" w:eastAsia="Times New Roman" w:hAnsi="Arial" w:cs="Arial"/>
          <w:color w:val="222222"/>
          <w:sz w:val="34"/>
          <w:szCs w:val="34"/>
          <w:lang w:val="fr-TN" w:eastAsia="fr-TN"/>
        </w:rPr>
        <w:t>Extrêmement </w:t>
      </w:r>
      <w:r w:rsidRPr="00386DF3">
        <w:rPr>
          <w:rFonts w:ascii="Arial" w:eastAsia="Times New Roman" w:hAnsi="Arial" w:cs="Arial"/>
          <w:i/>
          <w:iCs/>
          <w:color w:val="222222"/>
          <w:sz w:val="34"/>
          <w:szCs w:val="34"/>
          <w:lang w:val="fr-TN" w:eastAsia="fr-TN"/>
        </w:rPr>
        <w:t>légers</w:t>
      </w:r>
      <w:r w:rsidRPr="00386DF3">
        <w:rPr>
          <w:rFonts w:ascii="Arial" w:eastAsia="Times New Roman" w:hAnsi="Arial" w:cs="Arial"/>
          <w:color w:val="222222"/>
          <w:sz w:val="34"/>
          <w:szCs w:val="34"/>
          <w:lang w:val="fr-TN" w:eastAsia="fr-TN"/>
        </w:rPr>
        <w:t> et petits (en termes de ligne de code et de poids des modèles)</w:t>
      </w:r>
    </w:p>
    <w:p w14:paraId="6493DF08" w14:textId="77777777" w:rsidR="00386DF3" w:rsidRPr="00386DF3" w:rsidRDefault="00386DF3" w:rsidP="00386DF3">
      <w:pPr>
        <w:numPr>
          <w:ilvl w:val="0"/>
          <w:numId w:val="1"/>
        </w:numPr>
        <w:shd w:val="clear" w:color="auto" w:fill="FFFFFF"/>
        <w:spacing w:before="100" w:beforeAutospacing="1" w:after="150" w:line="240" w:lineRule="auto"/>
        <w:ind w:left="1035"/>
        <w:rPr>
          <w:rFonts w:ascii="Arial" w:eastAsia="Times New Roman" w:hAnsi="Arial" w:cs="Arial"/>
          <w:color w:val="222222"/>
          <w:sz w:val="34"/>
          <w:szCs w:val="34"/>
          <w:lang w:val="fr-TN" w:eastAsia="fr-TN"/>
        </w:rPr>
      </w:pPr>
      <w:r w:rsidRPr="00386DF3">
        <w:rPr>
          <w:rFonts w:ascii="Arial" w:eastAsia="Times New Roman" w:hAnsi="Arial" w:cs="Arial"/>
          <w:color w:val="222222"/>
          <w:sz w:val="34"/>
          <w:szCs w:val="34"/>
          <w:lang w:val="fr-TN" w:eastAsia="fr-TN"/>
        </w:rPr>
        <w:t>Infiniment </w:t>
      </w:r>
      <w:r w:rsidRPr="00386DF3">
        <w:rPr>
          <w:rFonts w:ascii="Arial" w:eastAsia="Times New Roman" w:hAnsi="Arial" w:cs="Arial"/>
          <w:i/>
          <w:iCs/>
          <w:color w:val="222222"/>
          <w:sz w:val="34"/>
          <w:szCs w:val="34"/>
          <w:lang w:val="fr-TN" w:eastAsia="fr-TN"/>
        </w:rPr>
        <w:t>rapides</w:t>
      </w:r>
      <w:r w:rsidRPr="00386DF3">
        <w:rPr>
          <w:rFonts w:ascii="Arial" w:eastAsia="Times New Roman" w:hAnsi="Arial" w:cs="Arial"/>
          <w:color w:val="222222"/>
          <w:sz w:val="34"/>
          <w:szCs w:val="34"/>
          <w:lang w:val="fr-TN" w:eastAsia="fr-TN"/>
        </w:rPr>
        <w:t> (avec une borne supérieure, quand même !)</w:t>
      </w:r>
    </w:p>
    <w:p w14:paraId="17E0227B" w14:textId="77777777" w:rsidR="00386DF3" w:rsidRPr="00386DF3" w:rsidRDefault="00386DF3" w:rsidP="00386DF3">
      <w:pPr>
        <w:numPr>
          <w:ilvl w:val="0"/>
          <w:numId w:val="1"/>
        </w:numPr>
        <w:shd w:val="clear" w:color="auto" w:fill="FFFFFF"/>
        <w:spacing w:before="100" w:beforeAutospacing="1" w:after="150" w:line="240" w:lineRule="auto"/>
        <w:ind w:left="1035"/>
        <w:rPr>
          <w:rFonts w:ascii="Arial" w:eastAsia="Times New Roman" w:hAnsi="Arial" w:cs="Arial"/>
          <w:color w:val="222222"/>
          <w:sz w:val="34"/>
          <w:szCs w:val="34"/>
          <w:lang w:val="fr-TN" w:eastAsia="fr-TN"/>
        </w:rPr>
      </w:pPr>
      <w:r w:rsidRPr="00386DF3">
        <w:rPr>
          <w:rFonts w:ascii="Arial" w:eastAsia="Times New Roman" w:hAnsi="Arial" w:cs="Arial"/>
          <w:color w:val="222222"/>
          <w:sz w:val="34"/>
          <w:szCs w:val="34"/>
          <w:lang w:val="fr-TN" w:eastAsia="fr-TN"/>
        </w:rPr>
        <w:t>D’une </w:t>
      </w:r>
      <w:r w:rsidRPr="00386DF3">
        <w:rPr>
          <w:rFonts w:ascii="Arial" w:eastAsia="Times New Roman" w:hAnsi="Arial" w:cs="Arial"/>
          <w:i/>
          <w:iCs/>
          <w:color w:val="222222"/>
          <w:sz w:val="34"/>
          <w:szCs w:val="34"/>
          <w:lang w:val="fr-TN" w:eastAsia="fr-TN"/>
        </w:rPr>
        <w:t>précision redoutable</w:t>
      </w:r>
      <w:r w:rsidRPr="00386DF3">
        <w:rPr>
          <w:rFonts w:ascii="Arial" w:eastAsia="Times New Roman" w:hAnsi="Arial" w:cs="Arial"/>
          <w:color w:val="222222"/>
          <w:sz w:val="34"/>
          <w:szCs w:val="34"/>
          <w:lang w:val="fr-TN" w:eastAsia="fr-TN"/>
        </w:rPr>
        <w:t>, surtout pour les ressources consommées</w:t>
      </w:r>
    </w:p>
    <w:p w14:paraId="0C9783BB" w14:textId="77777777" w:rsidR="00386DF3" w:rsidRPr="00386DF3" w:rsidRDefault="00386DF3" w:rsidP="00386DF3">
      <w:pPr>
        <w:numPr>
          <w:ilvl w:val="0"/>
          <w:numId w:val="1"/>
        </w:numPr>
        <w:shd w:val="clear" w:color="auto" w:fill="FFFFFF"/>
        <w:spacing w:before="100" w:beforeAutospacing="1" w:after="150" w:line="240" w:lineRule="auto"/>
        <w:ind w:left="1035"/>
        <w:rPr>
          <w:rFonts w:ascii="Arial" w:eastAsia="Times New Roman" w:hAnsi="Arial" w:cs="Arial"/>
          <w:color w:val="222222"/>
          <w:sz w:val="34"/>
          <w:szCs w:val="34"/>
          <w:lang w:val="fr-TN" w:eastAsia="fr-TN"/>
        </w:rPr>
      </w:pPr>
      <w:r w:rsidRPr="00386DF3">
        <w:rPr>
          <w:rFonts w:ascii="Arial" w:eastAsia="Times New Roman" w:hAnsi="Arial" w:cs="Arial"/>
          <w:color w:val="222222"/>
          <w:sz w:val="34"/>
          <w:szCs w:val="34"/>
          <w:lang w:val="fr-TN" w:eastAsia="fr-TN"/>
        </w:rPr>
        <w:t>Facilement </w:t>
      </w:r>
      <w:r w:rsidRPr="00386DF3">
        <w:rPr>
          <w:rFonts w:ascii="Arial" w:eastAsia="Times New Roman" w:hAnsi="Arial" w:cs="Arial"/>
          <w:i/>
          <w:iCs/>
          <w:color w:val="222222"/>
          <w:sz w:val="34"/>
          <w:szCs w:val="34"/>
          <w:lang w:val="fr-TN" w:eastAsia="fr-TN"/>
        </w:rPr>
        <w:t>configurables</w:t>
      </w:r>
      <w:r w:rsidRPr="00386DF3">
        <w:rPr>
          <w:rFonts w:ascii="Arial" w:eastAsia="Times New Roman" w:hAnsi="Arial" w:cs="Arial"/>
          <w:color w:val="222222"/>
          <w:sz w:val="34"/>
          <w:szCs w:val="34"/>
          <w:lang w:val="fr-TN" w:eastAsia="fr-TN"/>
        </w:rPr>
        <w:t> pour améliorer la précision de la détection</w:t>
      </w:r>
    </w:p>
    <w:p w14:paraId="2BA55582" w14:textId="77777777" w:rsidR="00386DF3" w:rsidRPr="00386DF3" w:rsidRDefault="00386DF3" w:rsidP="00386DF3">
      <w:pPr>
        <w:numPr>
          <w:ilvl w:val="0"/>
          <w:numId w:val="1"/>
        </w:numPr>
        <w:shd w:val="clear" w:color="auto" w:fill="FFFFFF"/>
        <w:spacing w:before="100" w:beforeAutospacing="1" w:after="0" w:line="240" w:lineRule="auto"/>
        <w:ind w:left="1035"/>
        <w:rPr>
          <w:rFonts w:ascii="Arial" w:eastAsia="Times New Roman" w:hAnsi="Arial" w:cs="Arial"/>
          <w:color w:val="222222"/>
          <w:sz w:val="34"/>
          <w:szCs w:val="34"/>
          <w:lang w:val="fr-TN" w:eastAsia="fr-TN"/>
        </w:rPr>
      </w:pPr>
      <w:r w:rsidRPr="00386DF3">
        <w:rPr>
          <w:rFonts w:ascii="Arial" w:eastAsia="Times New Roman" w:hAnsi="Arial" w:cs="Arial"/>
          <w:i/>
          <w:iCs/>
          <w:color w:val="222222"/>
          <w:sz w:val="34"/>
          <w:szCs w:val="34"/>
          <w:lang w:val="fr-TN" w:eastAsia="fr-TN"/>
        </w:rPr>
        <w:t>Dédiés à l’embarqué et aux smartphones</w:t>
      </w:r>
      <w:r w:rsidRPr="00386DF3">
        <w:rPr>
          <w:rFonts w:ascii="Arial" w:eastAsia="Times New Roman" w:hAnsi="Arial" w:cs="Arial"/>
          <w:color w:val="222222"/>
          <w:sz w:val="34"/>
          <w:szCs w:val="34"/>
          <w:lang w:val="fr-TN" w:eastAsia="fr-TN"/>
        </w:rPr>
        <w:t>,</w:t>
      </w:r>
    </w:p>
    <w:p w14:paraId="579B6391" w14:textId="77777777" w:rsidR="00386DF3" w:rsidRPr="00413702" w:rsidRDefault="00386DF3">
      <w:pPr>
        <w:rPr>
          <w:sz w:val="40"/>
          <w:szCs w:val="40"/>
        </w:rPr>
      </w:pPr>
    </w:p>
    <w:sectPr w:rsidR="00386DF3" w:rsidRPr="0041370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9565C9"/>
    <w:multiLevelType w:val="multilevel"/>
    <w:tmpl w:val="22CA064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702"/>
    <w:rsid w:val="00386DF3"/>
    <w:rsid w:val="00413702"/>
    <w:rsid w:val="009E75BC"/>
    <w:rsid w:val="00D41DE3"/>
    <w:rsid w:val="00E3681D"/>
  </w:rsids>
  <m:mathPr>
    <m:mathFont m:val="Cambria Math"/>
    <m:brkBin m:val="before"/>
    <m:brkBinSub m:val="--"/>
    <m:smallFrac m:val="0"/>
    <m:dispDef/>
    <m:lMargin m:val="0"/>
    <m:rMargin m:val="0"/>
    <m:defJc m:val="centerGroup"/>
    <m:wrapIndent m:val="1440"/>
    <m:intLim m:val="subSup"/>
    <m:naryLim m:val="undOvr"/>
  </m:mathPr>
  <w:themeFontLang w:val="fr-T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AD4CE"/>
  <w15:chartTrackingRefBased/>
  <w15:docId w15:val="{A2ED921A-1659-4A4A-B93B-FE9F09D2F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T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386DF3"/>
    <w:pPr>
      <w:spacing w:before="100" w:beforeAutospacing="1" w:after="100" w:afterAutospacing="1" w:line="240" w:lineRule="auto"/>
      <w:outlineLvl w:val="0"/>
    </w:pPr>
    <w:rPr>
      <w:rFonts w:ascii="Times New Roman" w:eastAsia="Times New Roman" w:hAnsi="Times New Roman" w:cs="Times New Roman"/>
      <w:b/>
      <w:bCs/>
      <w:kern w:val="36"/>
      <w:sz w:val="48"/>
      <w:szCs w:val="48"/>
      <w:lang w:val="fr-TN" w:eastAsia="fr-T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86DF3"/>
    <w:rPr>
      <w:rFonts w:ascii="Times New Roman" w:eastAsia="Times New Roman" w:hAnsi="Times New Roman" w:cs="Times New Roman"/>
      <w:b/>
      <w:bCs/>
      <w:kern w:val="36"/>
      <w:sz w:val="48"/>
      <w:szCs w:val="48"/>
      <w:lang w:val="fr-TN" w:eastAsia="fr-TN"/>
    </w:rPr>
  </w:style>
  <w:style w:type="paragraph" w:styleId="NormalWeb">
    <w:name w:val="Normal (Web)"/>
    <w:basedOn w:val="Normal"/>
    <w:uiPriority w:val="99"/>
    <w:semiHidden/>
    <w:unhideWhenUsed/>
    <w:rsid w:val="00386DF3"/>
    <w:pPr>
      <w:spacing w:before="100" w:beforeAutospacing="1" w:after="100" w:afterAutospacing="1" w:line="240" w:lineRule="auto"/>
    </w:pPr>
    <w:rPr>
      <w:rFonts w:ascii="Times New Roman" w:eastAsia="Times New Roman" w:hAnsi="Times New Roman" w:cs="Times New Roman"/>
      <w:sz w:val="24"/>
      <w:szCs w:val="24"/>
      <w:lang w:val="fr-TN" w:eastAsia="fr-TN"/>
    </w:rPr>
  </w:style>
  <w:style w:type="character" w:styleId="Accentuation">
    <w:name w:val="Emphasis"/>
    <w:basedOn w:val="Policepardfaut"/>
    <w:uiPriority w:val="20"/>
    <w:qFormat/>
    <w:rsid w:val="00386DF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907318">
      <w:bodyDiv w:val="1"/>
      <w:marLeft w:val="0"/>
      <w:marRight w:val="0"/>
      <w:marTop w:val="0"/>
      <w:marBottom w:val="0"/>
      <w:divBdr>
        <w:top w:val="none" w:sz="0" w:space="0" w:color="auto"/>
        <w:left w:val="none" w:sz="0" w:space="0" w:color="auto"/>
        <w:bottom w:val="none" w:sz="0" w:space="0" w:color="auto"/>
        <w:right w:val="none" w:sz="0" w:space="0" w:color="auto"/>
      </w:divBdr>
    </w:div>
    <w:div w:id="218908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125</Words>
  <Characters>718</Characters>
  <Application>Microsoft Office Word</Application>
  <DocSecurity>0</DocSecurity>
  <Lines>5</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ayoub.trabelsi@etudiant-isi.utm.tn</dc:creator>
  <cp:keywords/>
  <dc:description/>
  <cp:lastModifiedBy>ayoub.trabelsi@etudiant-isi.utm.tn</cp:lastModifiedBy>
  <cp:revision>2</cp:revision>
  <dcterms:created xsi:type="dcterms:W3CDTF">2022-03-31T12:50:00Z</dcterms:created>
  <dcterms:modified xsi:type="dcterms:W3CDTF">2022-03-31T13:19:00Z</dcterms:modified>
</cp:coreProperties>
</file>