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  <w:lang w:eastAsia="zh-cn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  <w:lang w:eastAsia="zh-cn"/>
        </w:rPr>
        <w:t>Бабаев Антон,Юрчик Максим группа 215</w:t>
      </w:r>
    </w:p>
    <w:p>
      <w:pPr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kern w:val="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kern w:val="1"/>
          <w:sz w:val="28"/>
          <w:szCs w:val="28"/>
        </w:rPr>
      </w:r>
    </w:p>
    <w:p>
      <w:pPr>
        <w:ind w:left="120"/>
        <w:spacing/>
        <w:jc w:val="center"/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</w:p>
    <w:p>
      <w:pPr>
        <w:ind w:left="120"/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ind w:left="31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Тема 4. Модели сетевого взаимодействия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Задание 1.</w:t>
      </w: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Заполните таблицу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(модель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OSI):</w:t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0" hidden="0" allowOverlap="1">
            <wp:simplePos x="0" y="0"/>
            <wp:positionH relativeFrom="column">
              <wp:posOffset>142875</wp:posOffset>
            </wp:positionH>
            <wp:positionV relativeFrom="paragraph">
              <wp:posOffset>38100</wp:posOffset>
            </wp:positionV>
            <wp:extent cx="5857875" cy="230695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NativeData">
                          <sm:smNativeData xmlns:sm="smNativeData" val="SMDATA_14_HT3NY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O0H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AoAAAAAAAAAAAAAAAAAAAAgAAAOEAAAAAAAAAAgAAADwAAAAJJAAAMQ4AAAAAAAA5AwAAhQsAACgAAAAIAAAAAQAAAAEAAAA="/>
                        </a:ext>
                      </a:extLst>
                    </pic:cNvPicPr>
                  </pic:nvPicPr>
                  <pic:blipFill>
                    <a:blip r:embed="rId8"/>
                    <a:srcRect t="2029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Задание 2.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c9daf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Заполните таблицу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(модель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TCP/IP):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0" locked="0" layoutInCell="0" hidden="0" allowOverlap="1">
            <wp:simplePos x="0" y="0"/>
            <wp:positionH relativeFrom="column">
              <wp:posOffset>-57150</wp:posOffset>
            </wp:positionH>
            <wp:positionV relativeFrom="paragraph">
              <wp:posOffset>47625</wp:posOffset>
            </wp:positionV>
            <wp:extent cx="5934075" cy="242633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extLst>
                        <a:ext uri="smNativeData">
                          <sm:smNativeData xmlns:sm="smNativeData" val="SMDATA_14_HT3N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kAAAAAoAAAAAAAAAAAAAAAAAAAAgAAAKb///8AAAAAAgAAAEsAAACBJAAA7Q4AAAAAAAD+AQAA6B0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Задание 3.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Ответьте на вопросы: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1. Что стандартизирует модель OSI?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Модель OSI стандартизует семиуровневое представление средств  взаимодействия систем в сетях с коммутацией пакетов,  перечень функций, которые должен выполнять каждый уровень, (3) названия всех уровней.</w:t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2. Что стандартизирует модель TCP/IP?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правилом.</w:t>
      </w:r>
    </w:p>
    <w:p>
      <w:pPr>
        <w:ind w:left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 w:right="120"/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3. Какой уровень модели OSI управляет общим доступом к сети, потоком данных и обработкой ошибок?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 w:right="120"/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 w:right="120"/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Прикладной уровень управляет общим доступом к сети, потоком данных и обработкой ошибок. Представительский уровень. Уровень 6, Представительский (Presentation), определяет формат, используемый для обмена данными между сетевыми компьютерами. Этот уровень можно назвать переводчиком.</w:t>
      </w:r>
    </w:p>
    <w:p>
      <w:pPr>
        <w:ind w:left="120" w:right="120"/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 w:right="120"/>
        <w:spacing w:line="25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color w:val="000000"/>
          <w:sz w:val="23"/>
          <w:szCs w:val="23"/>
        </w:rPr>
        <w:t xml:space="preserve">4. Какой уровень модели OSI обеспечивает трансляцию данных, шифрование, преобразование протоколов и т.д.?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ind w:left="120" w:right="120"/>
        <w:spacing w:line="25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ind w:left="120" w:right="120"/>
        <w:spacing w:line="25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>Этот уровень отвечает за преобразование протоколов и кодирование/декодирование данных. Запросы приложений, полученные с прикладного уровня, он преобразует в формат для передачи по сети, а полученные из сети данные преобразует в формат, понятный приложениям.</w:t>
      </w:r>
    </w:p>
    <w:p>
      <w:pPr>
        <w:ind w:left="120" w:right="120"/>
        <w:spacing w:line="25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ind w:left="120" w:right="120"/>
        <w:spacing w:line="25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5. Какой уровень модели OSI выполняет распознавание имен, защиту и т. д.?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 w:right="120"/>
        <w:spacing w:line="25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426" w:right="120"/>
        <w:spacing w:line="25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Уровень 5, сеансовый (Session), позволяет двум приложениям на разных компьютерах устанавливать, использовать и завершать соединение, называемое сеансом. На этом уровне выполняются такие функции, как распознавание имен и защита, необходимые для связи двух приложений в сети.</w:t>
      </w:r>
    </w:p>
    <w:p>
      <w:pPr>
        <w:ind w:left="120" w:right="120"/>
        <w:spacing w:line="25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 w:right="120"/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6. На каком уровне модели OSI сообщения распаковываются, восстанавливаются в прежнем виде, и посылается сигнал подтверждения приема?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0" w:right="120"/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284" w:right="120"/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 транспортном уровне узла-получателя сообщения распаковываются, восстанавливаются в первоначальном виде, и обычно посылается сигнал подтверждения приема. Транспортный уровень управляет потоком, проверяет ошибки и участвует в НИИ проблем, связанных с отправкой и получением пакетов.</w:t>
      </w:r>
    </w:p>
    <w:p>
      <w:pPr>
        <w:ind w:right="120"/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38" w:w="11900"/>
          <w:pgMar w:left="600" w:top="702" w:right="606" w:bottom="993" w:header="0" w:footer="0"/>
          <w:paperSrc w:first="0" w:other="0" a="0" b="0"/>
          <w:pgNumType w:fmt="decimal" w:start="1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35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highlight w:val="yellow"/>
        </w:rPr>
      </w:r>
      <w:bookmarkStart w:id="0" w:name="bookmark=id.gjdgxs"/>
      <w:bookmarkEnd w:id="0"/>
      <w:r>
        <w:rPr>
          <w:highlight w:val="yellow"/>
        </w:rPr>
      </w: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Задание 4.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Ниже перечислены оригинальные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(англоязычные)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названия семи уровней модели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OSI.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Отметьте, какие из названий уровней не соответствуют стандарту?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tbl>
      <w:tblPr>
        <w:tblStyle w:val="TableNormal"/>
        <w:name w:val="Таблица1"/>
        <w:tabOrder w:val="0"/>
        <w:jc w:val="left"/>
        <w:tblInd w:w="700" w:type="dxa"/>
        <w:tblW w:w="7660" w:type="dxa"/>
        <w:tblLook w:val="0000" w:firstRow="0" w:lastRow="0" w:firstColumn="0" w:lastColumn="0" w:noHBand="0" w:noVBand="0"/>
        <w:tblPrChange w:id="1" w:author="Неизвестный" w:date="1970-01-01T03:00:00Z">
          <w:tblPr>
            <w:name w:val="Таблица1"/>
            <w:tabOrder w:val="0"/>
            <w:jc w:val="left"/>
            <w:tblInd w:w="700" w:type="dxa"/>
            <w:tblW w:w="0" w:type="dxa"/>
          </w:tblPr>
        </w:tblPrChange>
      </w:tblPr>
      <w:tblGrid>
        <w:gridCol w:w="240"/>
        <w:gridCol w:w="3420"/>
        <w:gridCol w:w="2180"/>
        <w:gridCol w:w="1820"/>
        <w:tblGridChange w:id="2" w:author="Неизвестный" w:date="1970-01-01T03:00:00Z">
          <w:tblGrid>
            <w:gridCol w:w="240"/>
            <w:gridCol w:w="3420"/>
            <w:gridCol w:w="2180"/>
            <w:gridCol w:w="1820"/>
          </w:tblGrid>
        </w:tblGridChange>
      </w:tblGrid>
      <w:tr>
        <w:trPr>
          <w:tblHeader w:val="0"/>
          <w:cantSplit w:val="0"/>
          <w:trHeight w:val="294" w:hRule="atLeast"/>
          <w:trPrChange w:id="3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40" w:type="dxa"/>
            <w:shd w:val="none"/>
            <w:tmTcPr id="1640840477" protected="0"/>
            <w:tcPrChange w:id="4" w:author="Неизвестный" w:date="1970-01-01T03:00:00Z">
              <w:tcPr>
                <w:tcW w:w="24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  <w:t>∙</w:t>
            </w:r>
          </w:p>
        </w:tc>
        <w:tc>
          <w:tcPr>
            <w:tcW w:w="3420" w:type="dxa"/>
            <w:shd w:val="none"/>
            <w:tmTcPr id="1640840477" protected="0"/>
            <w:tcPrChange w:id="5" w:author="Неизвестный" w:date="1970-01-01T03:00:00Z">
              <w:tcPr>
                <w:tcW w:w="342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ind w:left="12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physical layer</w:t>
            </w:r>
          </w:p>
        </w:tc>
        <w:tc>
          <w:tcPr>
            <w:tcW w:w="2180" w:type="dxa"/>
            <w:shd w:val="none"/>
            <w:tmTcPr id="1640840477" protected="0"/>
            <w:tcPrChange w:id="6" w:author="Неизвестный" w:date="1970-01-01T03:00:00Z">
              <w:tcPr>
                <w:tcW w:w="218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ind w:left="194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  <w:t>∙</w:t>
            </w:r>
          </w:p>
        </w:tc>
        <w:tc>
          <w:tcPr>
            <w:tcW w:w="1820" w:type="dxa"/>
            <w:shd w:val="none"/>
            <w:tmTcPr id="1640840477" protected="0"/>
            <w:tcPrChange w:id="7" w:author="Неизвестный" w:date="1970-01-01T03:00:00Z">
              <w:tcPr>
                <w:tcW w:w="182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ind w:left="12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fill="dd7e6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fill="dd7e6b"/>
              </w:rPr>
              <w:t>seances layer</w:t>
            </w:r>
          </w:p>
        </w:tc>
      </w:tr>
      <w:tr>
        <w:trPr>
          <w:tblHeader w:val="0"/>
          <w:cantSplit w:val="0"/>
          <w:trHeight w:val="293" w:hRule="atLeast"/>
          <w:trPrChange w:id="8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40" w:type="dxa"/>
            <w:shd w:val="none"/>
            <w:tmTcPr id="1640840477" protected="0"/>
            <w:tcPrChange w:id="9" w:author="Неизвестный" w:date="1970-01-01T03:00:00Z">
              <w:tcPr>
                <w:tcW w:w="24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  <w:t>∙</w:t>
            </w:r>
          </w:p>
        </w:tc>
        <w:tc>
          <w:tcPr>
            <w:tcW w:w="3420" w:type="dxa"/>
            <w:shd w:val="none"/>
            <w:tmTcPr id="1640840477" protected="0"/>
            <w:tcPrChange w:id="10" w:author="Неизвестный" w:date="1970-01-01T03:00:00Z">
              <w:tcPr>
                <w:tcW w:w="342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ind w:left="12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data link layer</w:t>
            </w:r>
          </w:p>
        </w:tc>
        <w:tc>
          <w:tcPr>
            <w:tcW w:w="2180" w:type="dxa"/>
            <w:shd w:val="none"/>
            <w:tmTcPr id="1640840477" protected="0"/>
            <w:tcPrChange w:id="11" w:author="Неизвестный" w:date="1970-01-01T03:00:00Z">
              <w:tcPr>
                <w:tcW w:w="218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ind w:left="194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  <w:t>∙</w:t>
            </w:r>
          </w:p>
        </w:tc>
        <w:tc>
          <w:tcPr>
            <w:tcW w:w="1820" w:type="dxa"/>
            <w:shd w:val="none"/>
            <w:tmTcPr id="1640840477" protected="0"/>
            <w:tcPrChange w:id="12" w:author="Неизвестный" w:date="1970-01-01T03:00:00Z">
              <w:tcPr>
                <w:tcW w:w="182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ind w:left="12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presentation layer</w:t>
            </w:r>
          </w:p>
        </w:tc>
      </w:tr>
      <w:tr>
        <w:trPr>
          <w:tblHeader w:val="0"/>
          <w:cantSplit w:val="0"/>
          <w:trHeight w:val="293" w:hRule="atLeast"/>
          <w:trPrChange w:id="13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40" w:type="dxa"/>
            <w:shd w:val="none"/>
            <w:tmTcPr id="1640840477" protected="0"/>
            <w:tcPrChange w:id="14" w:author="Неизвестный" w:date="1970-01-01T03:00:00Z">
              <w:tcPr>
                <w:tcW w:w="24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  <w:t>∙</w:t>
            </w:r>
          </w:p>
        </w:tc>
        <w:tc>
          <w:tcPr>
            <w:tcW w:w="3420" w:type="dxa"/>
            <w:shd w:val="none"/>
            <w:tmTcPr id="1640840477" protected="0"/>
            <w:tcPrChange w:id="15" w:author="Неизвестный" w:date="1970-01-01T03:00:00Z">
              <w:tcPr>
                <w:tcW w:w="342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ind w:left="12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network layer</w:t>
            </w:r>
          </w:p>
        </w:tc>
        <w:tc>
          <w:tcPr>
            <w:tcW w:w="2180" w:type="dxa"/>
            <w:shd w:val="none"/>
            <w:tmTcPr id="1640840477" protected="0"/>
            <w:tcPrChange w:id="16" w:author="Неизвестный" w:date="1970-01-01T03:00:00Z">
              <w:tcPr>
                <w:tcW w:w="218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ind w:left="194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color w:val="000000"/>
                <w:sz w:val="24"/>
                <w:szCs w:val="24"/>
              </w:rPr>
              <w:t>∙</w:t>
            </w:r>
          </w:p>
        </w:tc>
        <w:tc>
          <w:tcPr>
            <w:tcW w:w="1820" w:type="dxa"/>
            <w:shd w:val="none"/>
            <w:tmTcPr id="1640840477" protected="0"/>
            <w:tcPrChange w:id="17" w:author="Неизвестный" w:date="1970-01-01T03:00:00Z">
              <w:tcPr>
                <w:tcW w:w="1820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477" protected="0"/>
              </w:tcPr>
            </w:tcPrChange>
          </w:tcPr>
          <w:p>
            <w:pPr>
              <w:ind w:left="12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application layer</w:t>
            </w:r>
          </w:p>
        </w:tc>
      </w:tr>
    </w:tbl>
    <w:p>
      <w:pPr>
        <w:numPr>
          <w:ilvl w:val="0"/>
          <w:numId w:val="5"/>
        </w:numPr>
        <w:ind w:left="1060" w:hanging="352"/>
        <w:tabs defTabSz="720">
          <w:tab w:val="left" w:pos="10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Sans Symbols" w:hAnsi="Noto Sans Symbols" w:eastAsia="Noto Sans Symbols" w:cs="Noto Sans Symbols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transport layer</w:t>
      </w:r>
      <w:r>
        <w:rPr>
          <w:rFonts w:ascii="Noto Sans Symbols" w:hAnsi="Noto Sans Symbols" w:eastAsia="Noto Sans Symbols" w:cs="Noto Sans Symbols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 xml:space="preserve">Задание 5.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Ниже перечислены некоторые сетевые устройства: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6"/>
        </w:numPr>
        <w:ind w:left="1060" w:hanging="352"/>
        <w:tabs defTabSz="720">
          <w:tab w:val="left" w:pos="10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Sans Symbols" w:hAnsi="Noto Sans Symbols" w:eastAsia="Noto Sans Symbols" w:cs="Noto Sans Symbols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маршрутизатор;</w:t>
      </w:r>
      <w:r>
        <w:rPr>
          <w:rFonts w:ascii="Noto Sans Symbols" w:hAnsi="Noto Sans Symbols" w:eastAsia="Noto Sans Symbols" w:cs="Noto Sans Symbols"/>
          <w:color w:val="000000"/>
          <w:sz w:val="24"/>
          <w:szCs w:val="24"/>
        </w:rPr>
      </w:r>
    </w:p>
    <w:p>
      <w:pPr>
        <w:numPr>
          <w:ilvl w:val="0"/>
          <w:numId w:val="6"/>
        </w:numPr>
        <w:ind w:left="1060" w:hanging="352"/>
        <w:tabs defTabSz="720">
          <w:tab w:val="left" w:pos="10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Sans Symbols" w:hAnsi="Noto Sans Symbols" w:eastAsia="Noto Sans Symbols" w:cs="Noto Sans Symbols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коммутатор;</w:t>
      </w:r>
      <w:r>
        <w:rPr>
          <w:rFonts w:ascii="Noto Sans Symbols" w:hAnsi="Noto Sans Symbols" w:eastAsia="Noto Sans Symbols" w:cs="Noto Sans Symbols"/>
          <w:color w:val="000000"/>
          <w:sz w:val="24"/>
          <w:szCs w:val="24"/>
        </w:rPr>
      </w:r>
    </w:p>
    <w:p>
      <w:pPr>
        <w:numPr>
          <w:ilvl w:val="0"/>
          <w:numId w:val="6"/>
        </w:numPr>
        <w:ind w:left="1060" w:hanging="352"/>
        <w:tabs defTabSz="720">
          <w:tab w:val="left" w:pos="10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Sans Symbols" w:hAnsi="Noto Sans Symbols" w:eastAsia="Noto Sans Symbols" w:cs="Noto Sans Symbols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мост;</w:t>
      </w:r>
      <w:r>
        <w:rPr>
          <w:rFonts w:ascii="Noto Sans Symbols" w:hAnsi="Noto Sans Symbols" w:eastAsia="Noto Sans Symbols" w:cs="Noto Sans Symbols"/>
          <w:color w:val="000000"/>
          <w:sz w:val="24"/>
          <w:szCs w:val="24"/>
        </w:rPr>
      </w:r>
    </w:p>
    <w:p>
      <w:pPr>
        <w:numPr>
          <w:ilvl w:val="0"/>
          <w:numId w:val="6"/>
        </w:numPr>
        <w:ind w:left="1060" w:hanging="352"/>
        <w:tabs defTabSz="720">
          <w:tab w:val="left" w:pos="10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Sans Symbols" w:hAnsi="Noto Sans Symbols" w:eastAsia="Noto Sans Symbols" w:cs="Noto Sans Symbols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повторитель;</w:t>
      </w:r>
      <w:r>
        <w:rPr>
          <w:rFonts w:ascii="Noto Sans Symbols" w:hAnsi="Noto Sans Symbols" w:eastAsia="Noto Sans Symbols" w:cs="Noto Sans Symbols"/>
          <w:color w:val="000000"/>
          <w:sz w:val="24"/>
          <w:szCs w:val="24"/>
        </w:rPr>
      </w:r>
    </w:p>
    <w:p>
      <w:pPr>
        <w:numPr>
          <w:ilvl w:val="0"/>
          <w:numId w:val="6"/>
        </w:numPr>
        <w:ind w:left="1060" w:hanging="352"/>
        <w:tabs defTabSz="720">
          <w:tab w:val="left" w:pos="10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Sans Symbols" w:hAnsi="Noto Sans Symbols" w:eastAsia="Noto Sans Symbols" w:cs="Noto Sans Symbols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сетевой адаптер;</w:t>
      </w:r>
      <w:r>
        <w:rPr>
          <w:rFonts w:ascii="Noto Sans Symbols" w:hAnsi="Noto Sans Symbols" w:eastAsia="Noto Sans Symbols" w:cs="Noto Sans Symbols"/>
          <w:color w:val="000000"/>
          <w:sz w:val="24"/>
          <w:szCs w:val="24"/>
        </w:rPr>
      </w:r>
    </w:p>
    <w:p>
      <w:pPr>
        <w:numPr>
          <w:ilvl w:val="0"/>
          <w:numId w:val="6"/>
        </w:numPr>
        <w:ind w:left="1060" w:hanging="352"/>
        <w:tabs defTabSz="720">
          <w:tab w:val="left" w:pos="10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Noto Sans Symbols" w:hAnsi="Noto Sans Symbols" w:eastAsia="Noto Sans Symbols" w:cs="Noto Sans Symbols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концентратор.</w:t>
      </w:r>
      <w:r>
        <w:rPr>
          <w:rFonts w:ascii="Noto Sans Symbols" w:hAnsi="Noto Sans Symbols" w:eastAsia="Noto Sans Symbols" w:cs="Noto Sans Symbols"/>
          <w:color w:val="000000"/>
          <w:sz w:val="24"/>
          <w:szCs w:val="24"/>
        </w:rPr>
      </w:r>
    </w:p>
    <w:p>
      <w:pPr>
        <w:spacing w:line="235" w:lineRule="auto"/>
        <w:tabs defTabSz="720">
          <w:tab w:val="left" w:pos="1049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pacing w:line="235" w:lineRule="auto"/>
        <w:tabs defTabSz="720">
          <w:tab w:val="left" w:pos="1049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каком из этих устройств реализуются функции физического уровня модели OSI? Канального уровня? Сетевого уровня?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08"/>
        <w:spacing w:line="235" w:lineRule="auto"/>
        <w:tabs defTabSz="720">
          <w:tab w:val="left" w:pos="1049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708"/>
        <w:spacing w:line="235" w:lineRule="auto"/>
        <w:tabs defTabSz="720">
          <w:tab w:val="left" w:pos="1049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Функции физического уровня модели OSI реализуются во всех сетевых устройствах, функции канального уровня –  во всех устройствах, кроме повторителя и концентратора (что, впрочем, одно и то же), функции сетевого уровня – в маршрутизаторе.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Задание 6.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Перечислите преимущества стека протоколов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TCP/IP.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Основное достоинство стека протоколов TCP/IP в том, что он обеспечивает надежную связь между сетевым оборудованием от различных производителей. Независимость от сетевой технологии — стек только определяет элемент передачи, дейтаграмму, и описывает способ ее движения по сети.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u w:color="auto" w:val="single"/>
        </w:rPr>
      </w:pPr>
      <w:r>
        <w:rPr>
          <w:rFonts w:ascii="Times New Roman" w:hAnsi="Times New Roman" w:eastAsia="Times New Roman" w:cs="Times New Roman"/>
          <w:u w:color="auto" w:val="single"/>
        </w:rPr>
      </w:r>
    </w:p>
    <w:p>
      <w:pPr>
        <w:ind w:left="2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Вопросы:</w:t>
      </w:r>
      <w:r>
        <w:rPr>
          <w:rFonts w:ascii="Times New Roman" w:hAnsi="Times New Roman" w:eastAsia="Times New Roman" w:cs="Times New Roman"/>
          <w:highlight w:val="yellow"/>
          <w:color w:val="000000"/>
          <w:sz w:val="24"/>
          <w:szCs w:val="24"/>
          <w:shd w:val="clear" w:fill="c9daf8"/>
        </w:rPr>
      </w:r>
    </w:p>
    <w:p>
      <w:pPr>
        <w:ind w:left="2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spacing w:line="235" w:lineRule="auto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Поясните, для чего предназначена модель OSI? Где она применяется?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line="235" w:lineRule="auto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line="235" w:lineRule="auto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Сетевая модель OSI представляет собой схему работы (или план действий по обмену данными) для сетевых устройств. Также OSI играет роль в создании новых сетевых протоколов, так как служит эталоном взаимодействия. OSI состоит из 7 блоков (уровней).</w:t>
      </w:r>
    </w:p>
    <w:p>
      <w:pPr>
        <w:spacing w:line="235" w:lineRule="auto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Назовите функции канального, сетевого и транспортного уровней модели OSI.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Канального: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spacing w:before="2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нулевые и единичные биты Физического уровня организуются в кадры - "frame". Кадр является порцией данных, которая имеет независимое логическое значение;</w:t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организация доступа к среде передачи;</w:t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обработка ошибок передачи данных;</w:t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определяет структуру связей между узлами и способы их адресации;</w:t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оборудование, работающее на канальном уровне: коммутаторы, мосты;</w:t>
      </w:r>
    </w:p>
    <w:p>
      <w:pPr>
        <w:numPr>
          <w:ilvl w:val="0"/>
          <w:numId w:val="2"/>
        </w:numPr>
        <w:ind w:left="720" w:hanging="360"/>
        <w:spacing w:after="2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примеры протоколов, относящихся к канальному уровню: </w:t>
      </w:r>
      <w:hyperlink r:id="rId10" w:history="1">
        <w:r>
          <w:rPr>
            <w:rFonts w:ascii="Times New Roman" w:hAnsi="Times New Roman" w:eastAsia="Times New Roman" w:cs="Times New Roman"/>
            <w:b/>
            <w:color w:val="000000"/>
            <w:sz w:val="24"/>
            <w:szCs w:val="24"/>
          </w:rPr>
          <w:t>Ethernet</w:t>
        </w:r>
      </w:hyperlink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, Token Ring , FDDI, Bluetooth , Wi-Fi , Wi-Max, X.25, FrameRelay, ATM.</w:t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Сетевого: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3"/>
        </w:numPr>
        <w:ind w:left="720" w:hanging="360"/>
        <w:spacing w:before="2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определения пути передачи данных;</w:t>
      </w:r>
    </w:p>
    <w:p>
      <w:pPr>
        <w:numPr>
          <w:ilvl w:val="0"/>
          <w:numId w:val="3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определения кратчайшего маршрута;</w:t>
      </w:r>
    </w:p>
    <w:p>
      <w:pPr>
        <w:numPr>
          <w:ilvl w:val="0"/>
          <w:numId w:val="3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hyperlink r:id="rId11" w:history="1">
        <w:r>
          <w:rPr>
            <w:rFonts w:ascii="Times New Roman" w:hAnsi="Times New Roman" w:eastAsia="Times New Roman" w:cs="Times New Roman"/>
            <w:b/>
            <w:color w:val="000000"/>
            <w:sz w:val="24"/>
            <w:szCs w:val="24"/>
          </w:rPr>
          <w:t>коммутации</w:t>
        </w:r>
      </w:hyperlink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;</w:t>
      </w:r>
    </w:p>
    <w:p>
      <w:pPr>
        <w:numPr>
          <w:ilvl w:val="0"/>
          <w:numId w:val="3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hyperlink r:id="rId12" w:history="1">
        <w:r>
          <w:rPr>
            <w:rFonts w:ascii="Times New Roman" w:hAnsi="Times New Roman" w:eastAsia="Times New Roman" w:cs="Times New Roman"/>
            <w:b/>
            <w:color w:val="000000"/>
            <w:sz w:val="24"/>
            <w:szCs w:val="24"/>
          </w:rPr>
          <w:t>маршрутизации</w:t>
        </w:r>
      </w:hyperlink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;</w:t>
      </w:r>
    </w:p>
    <w:p>
      <w:pPr>
        <w:numPr>
          <w:ilvl w:val="0"/>
          <w:numId w:val="3"/>
        </w:numPr>
        <w:ind w:left="720" w:hanging="360"/>
        <w:spacing w:after="2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отслеживания неполадок и заторов в сети.</w:t>
      </w:r>
    </w:p>
    <w:p>
      <w:pPr>
        <w:spacing w:before="280" w:after="2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Транспортного: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before="2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обеспечивает приложениям (или прикладному и сеансовому уровням) передачу данных с требуемой степенью надежности, компенсирует недостатки надёжности более низких уровней;</w:t>
      </w:r>
    </w:p>
    <w:p>
      <w:pPr>
        <w:numPr>
          <w:ilvl w:val="0"/>
          <w:numId w:val="4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мультиплексирование и демультиплексирование т.е. сбора и разборка пакетов;</w:t>
      </w:r>
    </w:p>
    <w:p>
      <w:pPr>
        <w:numPr>
          <w:ilvl w:val="0"/>
          <w:numId w:val="4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протоколы предназначены для взаимодействия типа «точка—точка»;</w:t>
      </w:r>
    </w:p>
    <w:p>
      <w:pPr>
        <w:numPr>
          <w:ilvl w:val="0"/>
          <w:numId w:val="4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начиная с данного уровня, протоколы реализуются программными средствами конечных узлов сети — компонентами их сетевых ОС;</w:t>
      </w:r>
    </w:p>
    <w:p>
      <w:pPr>
        <w:numPr>
          <w:ilvl w:val="0"/>
          <w:numId w:val="4"/>
        </w:numPr>
        <w:ind w:left="720" w:hanging="360"/>
        <w:spacing w:after="2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примеры: протоколы </w:t>
      </w:r>
      <w:hyperlink r:id="rId13" w:history="1">
        <w:r>
          <w:rPr>
            <w:rFonts w:ascii="Times New Roman" w:hAnsi="Times New Roman" w:eastAsia="Times New Roman" w:cs="Times New Roman"/>
            <w:b/>
            <w:color w:val="000000"/>
            <w:sz w:val="24"/>
            <w:szCs w:val="24"/>
          </w:rPr>
          <w:t>TCP</w:t>
        </w:r>
      </w:hyperlink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, </w:t>
      </w:r>
      <w:hyperlink r:id="rId14" w:history="1">
        <w:r>
          <w:rPr>
            <w:rFonts w:ascii="Times New Roman" w:hAnsi="Times New Roman" w:eastAsia="Times New Roman" w:cs="Times New Roman"/>
            <w:b/>
            <w:color w:val="000000"/>
            <w:sz w:val="24"/>
            <w:szCs w:val="24"/>
          </w:rPr>
          <w:t>UDP</w:t>
        </w:r>
      </w:hyperlink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.</w:t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Чем отличается модель TCP/IP (DoD) от модели OSI? Как вы думаете, почему?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highlight w:val="white"/>
          <w:color w:val="19191a"/>
          <w:sz w:val="21"/>
          <w:szCs w:val="21"/>
        </w:rPr>
      </w:pPr>
      <w:r>
        <w:rPr>
          <w:rFonts w:ascii="Arial" w:hAnsi="Arial" w:eastAsia="Arial" w:cs="Arial"/>
          <w:highlight w:val="white"/>
          <w:color w:val="19191a"/>
          <w:sz w:val="21"/>
          <w:szCs w:val="21"/>
        </w:rPr>
        <w:t> </w:t>
      </w:r>
      <w:r>
        <w:rPr>
          <w:rFonts w:ascii="Times New Roman" w:hAnsi="Times New Roman" w:eastAsia="Times New Roman" w:cs="Times New Roman"/>
          <w:highlight w:val="white"/>
          <w:color w:val="19191a"/>
          <w:sz w:val="21"/>
          <w:szCs w:val="21"/>
        </w:rPr>
        <w:t>Модель OSI является общей, независимой от протокола, но большинство протоколов и систем придерживаются ее, в то время как модель TCP/IP основана на стандартных протоколах, которые разработал интернет.</w:t>
      </w:r>
      <w:r>
        <w:rPr>
          <w:rFonts w:ascii="Times New Roman" w:hAnsi="Times New Roman" w:eastAsia="Times New Roman" w:cs="Times New Roman"/>
          <w:highlight w:val="white"/>
          <w:color w:val="19191a"/>
          <w:sz w:val="21"/>
          <w:szCs w:val="21"/>
        </w:rPr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Перечислите функции уровней модели TCP/IP.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Отвечает за установление связи между компьютерами, а также за прием и отсылку данных. Добавляет к передаваемым данным заголовок, идентифицирующий протокол передачи данных (TCP или UDP), а затем отсылает и принимает IP-адрес компьютера.</w:t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0" w:firstLine="0"/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Опишите преимущества стека протоколов TCP/IP.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tabs defTabSz="720">
          <w:tab w:val="left" w:pos="98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white"/>
          <w:color w:val="000000"/>
          <w:sz w:val="24"/>
          <w:szCs w:val="24"/>
        </w:rPr>
        <w:t>В большинстве сетевых ОС используется очень небольшой набор собственных </w:t>
      </w:r>
      <w:r>
        <w:rPr>
          <w:rFonts w:ascii="Times New Roman" w:hAnsi="Times New Roman" w:eastAsia="Times New Roman" w:cs="Times New Roman"/>
          <w:b/>
          <w:highlight w:val="white"/>
          <w:color w:val="000000"/>
          <w:sz w:val="24"/>
          <w:szCs w:val="24"/>
        </w:rPr>
        <w:t>протоколов</w:t>
      </w:r>
      <w:r>
        <w:rPr>
          <w:rFonts w:ascii="Times New Roman" w:hAnsi="Times New Roman" w:eastAsia="Times New Roman" w:cs="Times New Roman"/>
          <w:highlight w:val="white"/>
          <w:color w:val="000000"/>
          <w:sz w:val="24"/>
          <w:szCs w:val="24"/>
        </w:rPr>
        <w:t>. Эти весьма компактные и высокофункциональные </w:t>
      </w:r>
      <w:r>
        <w:rPr>
          <w:rFonts w:ascii="Times New Roman" w:hAnsi="Times New Roman" w:eastAsia="Times New Roman" w:cs="Times New Roman"/>
          <w:b/>
          <w:highlight w:val="white"/>
          <w:color w:val="000000"/>
          <w:sz w:val="24"/>
          <w:szCs w:val="24"/>
        </w:rPr>
        <w:t>протоколы</w:t>
      </w:r>
      <w:r>
        <w:rPr>
          <w:rFonts w:ascii="Times New Roman" w:hAnsi="Times New Roman" w:eastAsia="Times New Roman" w:cs="Times New Roman"/>
          <w:highlight w:val="white"/>
          <w:color w:val="000000"/>
          <w:sz w:val="24"/>
          <w:szCs w:val="24"/>
        </w:rPr>
        <w:t> позволяют сетевой операционной системе рационализировать свою работу, что существенно повышает эффективность совместного использования файлов и принтеров.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</w:p>
    <w:p>
      <w:pPr>
        <w:tabs defTabSz="720">
          <w:tab w:val="left" w:pos="47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Отметка _____ (___________)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3"/>
          <w:szCs w:val="23"/>
        </w:rPr>
        <w:t>Подпись преподавателя ___________ / А.И. Недера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0"/>
      <w:pgMar w:left="600" w:top="702" w:right="606" w:bottom="993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  <w:font w:name="Noto Sans Symbol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  <w:rPr>
        <w:vertAlign w:val="baseline"/>
      </w:rPr>
    </w:lvl>
    <w:lvl w:ilvl="1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2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3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4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5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6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7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8">
      <w:numFmt w:val="bullet"/>
      <w:suff w:val="tab"/>
      <w:lvlText w:val=" "/>
      <w:lvlJc w:val="left"/>
      <w:pPr>
        <w:ind w:left="0" w:hanging="0"/>
      </w:pPr>
      <w:rPr>
        <w:vertAlign w:val="baseline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"/>
      <w:lvlJc w:val="left"/>
      <w:pPr>
        <w:ind w:left="0" w:hanging="0"/>
      </w:pPr>
      <w:rPr>
        <w:vertAlign w:val="baseline"/>
      </w:rPr>
    </w:lvl>
    <w:lvl w:ilvl="1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2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3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4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5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6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7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8">
      <w:numFmt w:val="bullet"/>
      <w:suff w:val="tab"/>
      <w:lvlText w:val=" "/>
      <w:lvlJc w:val="left"/>
      <w:pPr>
        <w:ind w:left="0" w:hanging="0"/>
      </w:pPr>
      <w:rPr>
        <w:vertAlign w:val="baseline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"/>
      <w:lvlJc w:val="left"/>
      <w:pPr>
        <w:ind w:left="0" w:hanging="0"/>
      </w:pPr>
      <w:rPr>
        <w:vertAlign w:val="baseline"/>
      </w:rPr>
    </w:lvl>
    <w:lvl w:ilvl="1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2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3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4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5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6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7">
      <w:numFmt w:val="bullet"/>
      <w:suff w:val="tab"/>
      <w:lvlText w:val=" "/>
      <w:lvlJc w:val="left"/>
      <w:pPr>
        <w:ind w:left="0" w:hanging="0"/>
      </w:pPr>
      <w:rPr>
        <w:vertAlign w:val="baseline"/>
      </w:rPr>
    </w:lvl>
    <w:lvl w:ilvl="8">
      <w:numFmt w:val="bullet"/>
      <w:suff w:val="tab"/>
      <w:lvlText w:val=" "/>
      <w:lvlJc w:val="left"/>
      <w:pPr>
        <w:ind w:left="0" w:hanging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98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4084047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Обычный*"/>
    <w:qFormat/>
    <w:pPr>
      <w:spacing w:line="1" w:lineRule="atLeast"/>
      <w:suppressAutoHyphens/>
      <w:hyphenationLines w:val="0"/>
      <w:outlineLvl w:val="0"/>
    </w:pPr>
    <w:rPr>
      <w:rFonts w:ascii="Calibri" w:hAnsi="Calibri" w:eastAsia="Calibri" w:cs="Calibri"/>
      <w:position w:val="-1"/>
      <w:lang w:val="ru-ru" w:eastAsia="zh-cn" w:bidi="ar-sa"/>
    </w:rPr>
  </w:style>
  <w:style w:type="paragraph" w:styleId="para9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w w:val="100"/>
      <w:u w:color="auto" w:val="single"/>
      <w:vertAlign w:val="baselin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Обычная таблица"/>
    <w:pPr>
      <w:spacing w:line="1" w:lineRule="atLeast"/>
      <w:suppressAutoHyphens/>
      <w:hyphenationLines w:val="0"/>
      <w:outlineLvl w:val="0"/>
    </w:pPr>
    <w:rPr>
      <w:w w:val="100"/>
      <w:position w:val="-1"/>
    </w:rPr>
    <w:tblPr>
      <w:jc/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Обычный*"/>
    <w:qFormat/>
    <w:pPr>
      <w:spacing w:line="1" w:lineRule="atLeast"/>
      <w:suppressAutoHyphens/>
      <w:hyphenationLines w:val="0"/>
      <w:outlineLvl w:val="0"/>
    </w:pPr>
    <w:rPr>
      <w:rFonts w:ascii="Calibri" w:hAnsi="Calibri" w:eastAsia="Calibri" w:cs="Calibri"/>
      <w:position w:val="-1"/>
      <w:lang w:val="ru-ru" w:eastAsia="zh-cn" w:bidi="ar-sa"/>
    </w:rPr>
  </w:style>
  <w:style w:type="paragraph" w:styleId="para9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w w:val="100"/>
      <w:u w:color="auto" w:val="single"/>
      <w:vertAlign w:val="baselin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Обычная таблица"/>
    <w:pPr>
      <w:spacing w:line="1" w:lineRule="atLeast"/>
      <w:suppressAutoHyphens/>
      <w:hyphenationLines w:val="0"/>
      <w:outlineLvl w:val="0"/>
    </w:pPr>
    <w:rPr>
      <w:w w:val="100"/>
      <w:position w:val="-1"/>
    </w:rPr>
    <w:tblPr>
      <w:jc/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pc.ru/docs/network/ethernet" TargetMode="External"/><Relationship Id="rId11" Type="http://schemas.openxmlformats.org/officeDocument/2006/relationships/hyperlink" Target="https://pc.ru/docs/network/switching-methods" TargetMode="External"/><Relationship Id="rId12" Type="http://schemas.openxmlformats.org/officeDocument/2006/relationships/hyperlink" Target="https://pc.ru/docs/network/routing" TargetMode="External"/><Relationship Id="rId13" Type="http://schemas.openxmlformats.org/officeDocument/2006/relationships/hyperlink" Target="https://pc.ru/docs/network/tcp" TargetMode="External"/><Relationship Id="rId14" Type="http://schemas.openxmlformats.org/officeDocument/2006/relationships/hyperlink" Target="https://pc.ru/docs/network/u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/>
  <cp:revision>2</cp:revision>
  <dcterms:created xsi:type="dcterms:W3CDTF">2021-10-22T09:44:00Z</dcterms:created>
  <dcterms:modified xsi:type="dcterms:W3CDTF">2021-12-30T05:01:17Z</dcterms:modified>
</cp:coreProperties>
</file>