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spacing w:after="0" w:line="240" w:lineRule="auto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МДК 01.01. Oргaнизация, принципы построения и функционирования компьютерных систем.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Лекция 8.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Беспроводная сеть. Оборудование для функционирования беспроводной сети.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9"/>
        </w:numPr>
        <w:ind w:left="425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Что такое бeспроводная сеть?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Беспроводная сеть</w:t>
      </w:r>
      <w:r>
        <w:rPr>
          <w:rFonts w:ascii="Times New Roman" w:hAnsi="Times New Roman" w:eastAsia="Times New Roman" w:cs="Times New Roman"/>
          <w:sz w:val="24"/>
          <w:szCs w:val="24"/>
        </w:rPr>
        <w:t> — стандарт широкополосной беспроводной связи семейства 802.11 разработанный в 1997г. Как правило, технология Wi-Fi используется для организации беспроводных локальных компьютерных сетей, а также создания так называемых горячих точек высокоскоростного доступа в Интернет.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numPr>
          <w:ilvl w:val="0"/>
          <w:numId w:val="9"/>
        </w:numPr>
        <w:ind w:left="425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Кaкиe типы беспроводных сетей выделяют? Охарактеризуйте их.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При построении сетей WLAN и WPAN</w:t>
      </w:r>
      <w:r>
        <w:rPr>
          <w:rFonts w:ascii="Times New Roman" w:hAnsi="Times New Roman" w:eastAsia="Times New Roman" w:cs="Times New Roman"/>
          <w:sz w:val="24"/>
          <w:szCs w:val="24"/>
        </w:rPr>
        <w:t>, а также систем широкополосного беспроводного доступа (BWA - Broadband Wireless Access) применяются сходные технологии. Ключевое различие между ними (рис. 1.2) - диапазон рабочих частот и характеристики радиоинтерфейса. Сети WLAN и WPAN работают в нелицензионных диапазонах частот 2,4 и 5 ГГц, т. е. при их развертывании не требуется частотного планирования и координации с другими радиосетями, работающими в том же диапазоне. Сети BWA (Broadband Wireless Access) используют как лицензионные, так и нелицензионные диапазоны (от 2 до 66 ГГц).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Основные назначение беспроводных локальных сетей (WLAN)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организация доступа к информационным ресурсам внутри здания. Вторая по значимости сфера применения – это организация общественных коммерческих точек доступа (hot spots) в людных местах – гостиницах, аэропортах, кафе, а также организация временных сетей на период проведения мероприятий (выставок, семинаров).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numPr>
          <w:ilvl w:val="0"/>
          <w:numId w:val="9"/>
        </w:numPr>
        <w:ind w:left="425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Пeрeчислитe преимущества и недостатки использования беспроводных сетей.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Беспроводные сети обладают, по сравнению с традиционными проводными сетями, немалыми преимуществами,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главным из которых, конечно же, является:</w:t>
      </w:r>
    </w:p>
    <w:p>
      <w:pPr>
        <w:numPr>
          <w:ilvl w:val="0"/>
          <w:numId w:val="10"/>
        </w:numPr>
        <w:ind w:left="4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Простота развертывания;</w:t>
      </w:r>
    </w:p>
    <w:p>
      <w:pPr>
        <w:numPr>
          <w:ilvl w:val="0"/>
          <w:numId w:val="10"/>
        </w:numPr>
        <w:ind w:left="4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Гибкость архитектуры сети, когда обеспечивается возможность динамического изменения топологии сети при подключении, передвижении и отключении мобильных пользователей без значительных потерь времени;</w:t>
      </w:r>
    </w:p>
    <w:p>
      <w:pPr>
        <w:numPr>
          <w:ilvl w:val="0"/>
          <w:numId w:val="10"/>
        </w:numPr>
        <w:ind w:left="420" w:right="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Быстрота проектирования и реализации, что критично при жестких требованиях к времени построения сети;</w:t>
      </w:r>
    </w:p>
    <w:p>
      <w:pPr>
        <w:numPr>
          <w:ilvl w:val="0"/>
          <w:numId w:val="10"/>
        </w:numPr>
        <w:ind w:left="4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Так же, беспроводная сеть не нуждается в прокладке кабелей (часто требующей дробления стен).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 то же время беспроводные сети на современном этапе их развития не лишены серьезных недостатков</w:t>
      </w:r>
      <w:r>
        <w:rPr>
          <w:rFonts w:ascii="Times New Roman" w:hAnsi="Times New Roman" w:eastAsia="Times New Roman" w:cs="Times New Roman"/>
          <w:sz w:val="24"/>
          <w:szCs w:val="24"/>
        </w:rPr>
        <w:t>. Прежде всего, это зависимость скорости соединения и радиуса действия от наличия преград и от расстояния между приемником и передатчиком. Один из способов увеличения радиуса действия беспроводной сети заключается в создании распределенной сети на основе нескольких точек беспроводного доступа. При создании таких сетей появляется возможность превратить здание в единую беспроводную зону и увеличить скорость соединения вне зависимости от количества стен (преград). Аналогично решается и проблема масштабируемости сети, а использование внешних направленных антенн позволяет эффективно решать проблему препятствий, ограничивающих сигнал.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ind w:left="425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Перечислите стандарты беспрoводной сети. Охарактеризуйте их.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Стандарт IEEE 802.11g</w:t>
      </w:r>
      <w:r>
        <w:rPr>
          <w:rFonts w:ascii="Times New Roman" w:hAnsi="Times New Roman" w:eastAsia="Times New Roman" w:cs="Times New Roman"/>
          <w:sz w:val="24"/>
          <w:szCs w:val="24"/>
        </w:rPr>
        <w:t>, принятый в 2003 году, является логическим развитием стандарта 802.11b и предполагает передачу данных в том же частотном диапазоне, но с более высокими скоростями. Кроме того, стандарт 802.11g полностью совместим с 802.11b, то есть любое устройство 802.11g должно поддерживать работу с устройствами 802.11b. Максимальная скорость передачи данных в стандарте 802.11g составляет 54 Мбит/с. При разработке стандарта 802.11g рассматривались две конкурирующие технологии: метод ортогонального частотного разделения OFDM, заимствованный из стандарта 802.11a и предложенный к рассмотрению компанией Intersil, и метод двоичного пакетного сверточного кодирования PBCC, предложенный компанией Texas Instruments. В результате стандарт 802.11g содержит компромиссное решение: в качестве базовых применяются технологии OFDM и CCK, а опционально предусмотрено использование технологии PBCC.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Стандарт IEEE 802.11а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предусматривает скорость передачи данных до 54 Мбит/с. В отличие от базового стандарта спецификациями 802.11а предусмотрена работа в новом частотном диапазоне 5ГГц. В качестве метода модуляции сигнала выбрано ортогонально частотное мультиплексирование (OFDM), обеспечивающее высокую устойчивость связи в условиях многолучевого распространения сигнала.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соответствии с правилами FCC частотный диапазон UNII разбит на три 100-мегагерцевых поддиапазона, различающихся ограничениями по максимальной мощности излучения. Низший диапазон (от 5,15 до 5,25 ГГц) предусматривает мощность всего 50 мВт, средний (от 5,25 до 5,35 ГГц) — 250 мВт, а верхний (от 5,725 до 5,825 ГГц) — 1 Вт. Использование трех частотных поддиапазонов с общей шириной 300 МГц делает стандарт IEEE 802.11а самым широкополосным из семейства стандартов 802.11.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Стандарт IEEE 802.11n.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Этот стандарт был утверждѐн 11 сентября 2009. 802.11n по скорости передачи сравнима с проводными стандартами. Максимальная скорость передачи стандарта 802.11n примерно в 5 раз превышает производительность классического Wi-Fi.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Можно отметить следующие основные преимущества стандарта 802.11n:</w:t>
      </w:r>
    </w:p>
    <w:p>
      <w:pPr>
        <w:ind w:left="9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большая скорость передачи данных (около 300 Мбит/с);</w:t>
      </w:r>
    </w:p>
    <w:p>
      <w:pPr>
        <w:ind w:left="260" w:firstLine="7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равномерное, устойчивое, надежное и качественное покрытие зоны действия станции, отсутствие непокрытых участков;</w:t>
      </w:r>
    </w:p>
    <w:p>
      <w:pPr>
        <w:ind w:left="980" w:right="246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совместимость с предыдущими версиями стандарта Wi-Fi. Недостатки:</w:t>
      </w:r>
    </w:p>
    <w:p>
      <w:pPr>
        <w:ind w:left="9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большая мощность потребления;</w:t>
      </w:r>
    </w:p>
    <w:p>
      <w:pPr>
        <w:ind w:left="9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два рабочих диапазона (возможная замена оборудования);</w:t>
      </w:r>
    </w:p>
    <w:p>
      <w:pPr>
        <w:ind w:left="9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усложненная и более габаритная аппаратура.</w:t>
      </w:r>
    </w:p>
    <w:p>
      <w:pPr>
        <w:ind w:left="9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260" w:firstLine="7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Увеличение скорости передачи в стандарте IEEE 802.11n достигается, во-первых, благодаря удвоению ширины канала с 20 до 40 МГц, а во-вторых, за счет реализации технологии MIMO.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260" w:firstLine="7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Технология MIMO (Multiple Input Multiple Output) предполагает применение нескольких передающих и принимающих антенн. По аналогии традиционные системы, то есть системы с одной передающей и одной принимающей антенной, называются SISO (Single Input Single Output).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26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Стандарт IEEE 802.11n основан на технологии OFDM-MIMO. Очень многие реализованные в нем технические детали позаимствованы из стандарта 802.11a, однако в стандарте IEEE 802.11n предусматривается использование как частотного диапазона, принятого для стандарта IEEE 802.11a, так и частотного диапазона, принятого для стандартов IEEE 802.11b/g. То есть устройства, поддерживающие стандарт IEEE 802.11n, могут работать в частотном диапазоне либо 5, либо 2,4 ГГц.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ind w:left="425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Перечислите необходимое сетевое оборудование для беспроводной сети.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c9daf8"/>
        </w:rPr>
      </w:r>
    </w:p>
    <w:p>
      <w:pPr>
        <w:ind w:left="2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Основные компоненты беспроводной сети: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контроллер Wi-Fi точек доступа (АС).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Wi-Fi точка доступа (AP).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антенны Wi-Fi точек доступа.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маршрутизатор (router).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коммутатор (switch).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беспроводные адаптеры и пр.</w:t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Тема 8. Беспроводная сеть.</w:t>
      </w:r>
    </w:p>
    <w:p>
      <w:pPr>
        <w:ind w:left="720" w:hanging="294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№1.</w:t>
      </w:r>
    </w:p>
    <w:p>
      <w:pPr>
        <w:ind w:left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Сетью может быть один компьютер, подключенный к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локальной сети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или несколько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компьютеров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подключенных один к другому (а также к Интернету). В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беспроводной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сети (Wi-fi) компьютеры вместо проводов и кабелей соединены при помощи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радиосигналов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Среди преимуществ беспроводных сетей –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мобильность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отсутствие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непривлекательно проводов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К недостаткам можно отнести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ниже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чем у проводных сетей,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скорость подключения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чувствительность к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радиопомехам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от других беспроводных устройств, например радиотелефонов.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425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№2.</w:t>
      </w:r>
    </w:p>
    <w:tbl>
      <w:tblPr>
        <w:tblStyle w:val=""/>
        <w:name w:val="Таблица1"/>
        <w:tabOrder w:val="0"/>
        <w:jc w:val="left"/>
        <w:tblInd w:w="-836" w:type="dxa"/>
        <w:tblW w:w="10221" w:type="dxa"/>
        <w:tblLook w:val="0400" w:firstRow="0" w:lastRow="0" w:firstColumn="0" w:lastColumn="0" w:noHBand="0" w:noVBand="1"/>
        <w:tblPrChange w:id="0" w:author="Неизвестный" w:date="1970-01-01T03:00:00Z">
          <w:tblPr>
            <w:name w:val="Таблица1"/>
            <w:tabOrder w:val="0"/>
            <w:jc w:val="left"/>
            <w:tblInd w:w="-836" w:type="dxa"/>
            <w:tblW w:w="0" w:type="dxa"/>
          </w:tblPr>
        </w:tblPrChange>
      </w:tblPr>
      <w:tblGrid>
        <w:gridCol w:w="1810"/>
        <w:gridCol w:w="2000"/>
        <w:gridCol w:w="2209"/>
        <w:gridCol w:w="2096"/>
        <w:gridCol w:w="2106"/>
        <w:tblGridChange w:id="1" w:author="Неизвестный" w:date="1970-01-01T03:00:00Z">
          <w:tblGrid>
            <w:gridCol w:w="1810"/>
            <w:gridCol w:w="2000"/>
            <w:gridCol w:w="2209"/>
            <w:gridCol w:w="2096"/>
            <w:gridCol w:w="2106"/>
          </w:tblGrid>
        </w:tblGridChange>
      </w:tblGrid>
      <w:tr>
        <w:trPr>
          <w:tblHeader w:val="0"/>
          <w:cantSplit w:val="0"/>
          <w:trHeight w:val="281" w:hRule="atLeast"/>
          <w:trPrChange w:id="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00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4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left="38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802.11b</w:t>
            </w:r>
          </w:p>
        </w:tc>
        <w:tc>
          <w:tcPr>
            <w:tcW w:w="220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5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left="6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802.11a</w:t>
            </w:r>
          </w:p>
        </w:tc>
        <w:tc>
          <w:tcPr>
            <w:tcW w:w="209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6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left="6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802.11g</w:t>
            </w:r>
          </w:p>
        </w:tc>
        <w:tc>
          <w:tcPr>
            <w:tcW w:w="21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7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left="5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802.11n</w:t>
            </w:r>
          </w:p>
        </w:tc>
      </w:tr>
      <w:tr>
        <w:trPr>
          <w:tblHeader w:val="0"/>
          <w:cantSplit w:val="0"/>
          <w:trHeight w:val="266" w:hRule="atLeast"/>
          <w:trPrChange w:id="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9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Скорость, Мбит/с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10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11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11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54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12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54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13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600</w:t>
            </w:r>
          </w:p>
        </w:tc>
      </w:tr>
      <w:tr>
        <w:trPr>
          <w:tblHeader w:val="0"/>
          <w:cantSplit w:val="0"/>
          <w:trHeight w:val="261" w:hRule="atLeast"/>
          <w:trPrChange w:id="1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15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Дальность связи в</w:t>
            </w:r>
          </w:p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помещении, м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16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38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17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35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18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38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19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70</w:t>
            </w:r>
          </w:p>
        </w:tc>
      </w:tr>
      <w:tr>
        <w:trPr>
          <w:tblHeader w:val="0"/>
          <w:cantSplit w:val="0"/>
          <w:trHeight w:val="261" w:hRule="atLeast"/>
          <w:trPrChange w:id="2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1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Дальность связи</w:t>
            </w:r>
          </w:p>
          <w:p>
            <w:pPr>
              <w:ind w:righ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 помещения, м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2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140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3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120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4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140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5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 250</w:t>
            </w:r>
          </w:p>
        </w:tc>
      </w:tr>
      <w:tr>
        <w:trPr>
          <w:tblHeader w:val="0"/>
          <w:cantSplit w:val="0"/>
          <w:trHeight w:val="261" w:hRule="atLeast"/>
          <w:trPrChange w:id="26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7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Метод передачи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8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 физическом уровне определены два широкополосных радиочастотных метода передачи и один – в инфракрасном диапазоне. Радиочастотные методы работают в ISM диапазоне 2,4ГГц.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29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Здесь используется метод множества несущих, когда диапазон частот разбивается на подканалы с разными несущими частотами, по которым поток передается параллельно, разбитым на части.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30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Является логическим развитием стандарта 802.11/b и предполагает передачу данных в том же частотном диапазоне, но с более высокими скоростями.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31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Работает в диапазоне 2,4 и 5 ГГЦ, позволяет достигать скоростей до 150 мбит/с при ширине канала 40 МГц на каждую независимую антенну.</w:t>
            </w:r>
          </w:p>
        </w:tc>
      </w:tr>
      <w:tr>
        <w:trPr>
          <w:tblHeader w:val="0"/>
          <w:cantSplit w:val="0"/>
          <w:trHeight w:val="261" w:hRule="atLeast"/>
          <w:trPrChange w:id="3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3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Совместимость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4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Совместимость с сетевыми адаптерами, маршрутизаторами и точками доступа 802.11g.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5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Несовместим с сетевыми адаптерами, маршрутизаторами и точками доступа 802.11b.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6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Совместимость с сетевыми адаптерами, маршрутизаторами и точками доступа 802.11b.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4" w:space="0" w:color="000000" tmln="10, 20, 20, 0, 0"/>
            </w:tcBorders>
            <w:tmTcPr id="1640840636" protected="0"/>
            <w:tcPrChange w:id="37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8" w:space="0" w:color="000000" tmln="2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 частоте 2,4 ГГЦ совместим с сетевыми адаптерами, маршрутизаторами и точками доступа 802.11g.</w:t>
            </w:r>
          </w:p>
        </w:tc>
      </w:tr>
      <w:tr>
        <w:trPr>
          <w:tblHeader w:val="0"/>
          <w:cantSplit w:val="0"/>
          <w:trHeight w:val="261" w:hRule="atLeast"/>
          <w:trPrChange w:id="3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39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0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Имеет широкий диапазон сигнала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1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 Сети могут быть одновременно больше пользователей.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Использует частоту 5 ГГЦ, что ограничивает помехи от других устройств.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2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Скорость передачи данных сравнима с 802.11a при оптимальных условиях.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 Сети могут быть одновременно больше пользователей.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Имеет широкий диапазон сигнала, который проходит через большинство препятствий.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3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Высокая скорость передачи данных.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Использует несколько сигналов и антенн для обеспечения высокой скорости.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Устойчив к вмешательству с других устройств.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Может использовать частоту 2.4ГГц или 5.0 ГГЦ.</w:t>
            </w:r>
          </w:p>
        </w:tc>
      </w:tr>
      <w:tr>
        <w:trPr>
          <w:tblHeader w:val="0"/>
          <w:cantSplit w:val="0"/>
          <w:trHeight w:val="261" w:hRule="atLeast"/>
          <w:trPrChange w:id="4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81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5" w:author="Неизвестный" w:date="1970-01-01T03:00:00Z">
              <w:tcPr>
                <w:tcW w:w="181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ind w:righ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0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6" w:author="Неизвестный" w:date="1970-01-01T03:00:00Z">
              <w:tcPr>
                <w:tcW w:w="2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Имеет наименьшую скорость передачи данных.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 Сети могут быть одновременно немного пользователей.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Использует частоту 2,4 ГГц, что может вызвать радиопомехи.</w:t>
            </w:r>
          </w:p>
        </w:tc>
        <w:tc>
          <w:tcPr>
            <w:tcW w:w="2209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7" w:author="Неизвестный" w:date="1970-01-01T03:00:00Z">
              <w:tcPr>
                <w:tcW w:w="2209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Имеет наименьшую дальность распространения сигнала, ослабляется стенами и другими препятствиями.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Несовместим с сетевыми адаптерами, маршрутизаторами и точками доступа 802.11b.</w:t>
            </w:r>
          </w:p>
        </w:tc>
        <w:tc>
          <w:tcPr>
            <w:tcW w:w="209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8" w:author="Неизвестный" w:date="1970-01-01T03:00:00Z">
              <w:tcPr>
                <w:tcW w:w="209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Использует частоту 2.4 ГГц, следовательно, имеет такие же проблемы радиопомех как 802.11b.</w:t>
            </w:r>
          </w:p>
        </w:tc>
        <w:tc>
          <w:tcPr>
            <w:tcW w:w="2106" w:type="dxa"/>
            <w:shd w:val="none"/>
            <w:tcBorders>
              <w:top w:val="single" w:sz="8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636" protected="0"/>
            <w:tcPrChange w:id="49" w:author="Неизвестный" w:date="1970-01-01T03:00:00Z">
              <w:tcPr>
                <w:tcW w:w="2106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36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Использует частоту 2.4 ГГц, следовательно, имеет такие же проблемы радиопомех как 802.11b.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Разработка этого протокола еще не завершена, некоторые требования могут измениться.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ind w:left="425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№3.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1) В публичной сети появляется риск перехвата злоумышленником Вашей сессии, которую в дальнейшем он сможет использовать для доступа к сайту от Вашего имени. Поэтому от использования таких приложений при подключении к публичной точке доступа следует полностью отказаться.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2)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Основные компоненты беспроводной сети: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контроллер Wi-Fi точек доступа (АС).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Wi-Fi точка доступа (AP).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антенны Wi-Fi точек доступа.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маршрутизатор (router).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коммутатор (switch).</w:t>
      </w:r>
    </w:p>
    <w:p>
      <w:pPr>
        <w:numPr>
          <w:ilvl w:val="0"/>
          <w:numId w:val="1"/>
        </w:numPr>
        <w:ind w:left="75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беспроводные адаптеры и пр.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highlight w:val="white"/>
          <w:sz w:val="24"/>
          <w:szCs w:val="24"/>
        </w:rPr>
        <w:t xml:space="preserve"> Стандарт IEEE 802.11 определяет два режима работы сети — режим "Ad-hoc" и клиент/сервер (или режим инфраструктуры — infrastructure mode).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eastAsia="Times New Roman" w:cs="Times New Roman"/>
          <w:highlight w:val="white"/>
          <w:sz w:val="24"/>
          <w:szCs w:val="24"/>
        </w:rPr>
        <w:t>Режим "Ad-hoc" (также называемый точка-точка, или независимый базовый набор служб, IBSS) — это простая сеть, в которой связь между многочисленными станциями устанавливается напрямую, без использования специальной точки доступа.Такой режим полезен в том случае, если инфраструктура беспроводной сети не сформирована (например, отель, выставочный зал, аэропорт), либо по каким-то причинам не может быть сформирована.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5)</w:t>
      </w:r>
      <w:r>
        <w:rPr>
          <w:rFonts w:ascii="Times New Roman" w:hAnsi="Times New Roman" w:eastAsia="Times New Roman" w:cs="Times New Roman"/>
          <w:highlight w:val="white"/>
          <w:sz w:val="24"/>
          <w:szCs w:val="24"/>
        </w:rPr>
        <w:t xml:space="preserve"> В режиме клиент/сервер беспроводная сеть состоит из как минимум одной точки доступа, подключенной к проводной сети, и некоторого набора беспроводных оконечных станций.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425" w:firstLine="285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№4.</w:t>
      </w: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Приведите классификацию беспроводных технологий по дальности действия.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1) 802.11b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2) 802.11a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3) 802.11g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4) 802.11n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Приведите классификацию беспроводных технологий по топологии.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1) «Точка-точка».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2) «Точка-многоточка».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Приведите классификацию беспроводных технологий по области действия.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1) Корпоративные беспроводные сети.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2) Операторские беспроводные сети.</w:t>
      </w:r>
    </w:p>
    <w:p>
      <w:pPr>
        <w:ind w:firstLine="291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№5.</w:t>
      </w: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Опишите оборудование, необходимое для организации беспроводных сетей.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Контроллер – центр Wi-fi сети.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Контроллер беспроводных точек доступа не только выполняет функцию управления, но и отвечает за безопасности сети, мониторинг, распределение нагрузки между точками доступа, обеспечение бесшовного покрытия, реализацию гостевого доступа и т.д. Использование контроллера позвонить расширить функционал и производительность Wi-fi сети, сократив время локализации устранения неисправностей, тем самым снизив эксплуатационные расходы по обслуживанию беспроводной сети.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Точка доступа – узел Wi-fi сети.</w:t>
      </w:r>
    </w:p>
    <w:p>
      <w:pPr>
        <w:spacing w:after="158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Точка доступа является основополагающим устройством в структуре беспроводной сети, которое отвечает за объединение всех элементов сети в единое целое, как непосредственно смежных точек доступа, так и периферийных устройств, подключаемых по беспроводному протоколу. Каждая точка доступа обеспечивает свою зону покрытия, которая зависит от мощности передатчика устройства, препятствий распространению сигнала (стены, перегородки , стеллажи и пр.) и сторонних помех, действующих в зоне расположения точки доступа, поэтому бесшовная Wi-Fi сеть формируется при условии частичного пересечения зон покрытия соседних точек. Так же точки доступа могут объединять проводную и беспроводную сети, выполняя роль сетевого порта. Продвинутые модели точек доступа могут управлять маршрутизацией, обеспечивать сетевую безопасность и ограничение абонентского доступа.</w:t>
      </w:r>
    </w:p>
    <w:p>
      <w:pPr>
        <w:spacing w:after="158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Антенны </w:t>
      </w:r>
      <w:r>
        <w:rPr>
          <w:rFonts w:ascii="Times New Roman" w:hAnsi="Times New Roman" w:eastAsia="Times New Roman" w:cs="Times New Roman"/>
          <w:sz w:val="24"/>
          <w:szCs w:val="24"/>
        </w:rPr>
        <w:t>являются частью точек доступа, и основным их предназначением является усиление сигнала передатчика. Антенны могут быть, как интегрированными (внутренними), так и внешними. Последние, в свою очередь, делятся на несколько видов:</w:t>
      </w:r>
    </w:p>
    <w:p>
      <w:pPr>
        <w:numPr>
          <w:ilvl w:val="0"/>
          <w:numId w:val="2"/>
        </w:numPr>
        <w:ind w:left="720" w:hanging="360"/>
        <w:spacing w:before="280"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всенаправленные (OMNI)</w:t>
      </w:r>
    </w:p>
    <w:p>
      <w:pPr>
        <w:numPr>
          <w:ilvl w:val="0"/>
          <w:numId w:val="2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панельные</w:t>
      </w:r>
    </w:p>
    <w:p>
      <w:pPr>
        <w:numPr>
          <w:ilvl w:val="0"/>
          <w:numId w:val="2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секторные</w:t>
      </w:r>
    </w:p>
    <w:p>
      <w:pPr>
        <w:numPr>
          <w:ilvl w:val="0"/>
          <w:numId w:val="2"/>
        </w:numPr>
        <w:ind w:left="720" w:hanging="360"/>
        <w:spacing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параболические (тарелки или с сетчатым рефлектором)</w:t>
      </w:r>
    </w:p>
    <w:p>
      <w:pPr>
        <w:spacing w:after="158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Коммутаторы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служат для объединения точек доступа и контроллеров в единую сеть, а также могут обеспечивать питание точек доступа, используя технологию Power over Ethernet (PoE), которая предполагает возможность передачи питания и данных по одному кабелю (витая пара) на расстояние до 100м.</w:t>
      </w:r>
    </w:p>
    <w:p>
      <w:pPr>
        <w:spacing w:after="158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Беспроводные адаптеры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являются пользовательскими устройствами, которые устанавливаются в рабочие станции (ПК) и обеспечивают их подключение к действующей беспроводной сети.</w:t>
      </w:r>
    </w:p>
    <w:p>
      <w:pPr>
        <w:rPr>
          <w:rFonts w:ascii="Sitka Banner" w:hAnsi="Sitka Banner" w:eastAsia="Sitka Banner" w:cs="Sitka Banner"/>
          <w:i/>
          <w:sz w:val="24"/>
          <w:szCs w:val="24"/>
        </w:rPr>
      </w:pPr>
      <w:r>
        <w:rPr>
          <w:rFonts w:ascii="Sitka Banner" w:hAnsi="Sitka Banner" w:eastAsia="Sitka Banner" w:cs="Sitka Banner"/>
          <w:i/>
          <w:sz w:val="24"/>
          <w:szCs w:val="24"/>
        </w:rPr>
      </w:r>
    </w:p>
    <w:p>
      <w:pPr>
        <w:rPr>
          <w:rFonts w:ascii="Sitka Banner" w:hAnsi="Sitka Banner" w:eastAsia="Sitka Banner" w:cs="Sitka Banner"/>
          <w:i/>
          <w:sz w:val="24"/>
          <w:szCs w:val="24"/>
        </w:rPr>
      </w:pPr>
      <w:r>
        <w:rPr>
          <w:rFonts w:ascii="Sitka Banner" w:hAnsi="Sitka Banner" w:eastAsia="Sitka Banner" w:cs="Sitka Banner"/>
          <w:i/>
          <w:sz w:val="24"/>
          <w:szCs w:val="24"/>
        </w:rPr>
      </w:r>
    </w:p>
    <w:p>
      <w:pPr>
        <w:rPr>
          <w:rFonts w:ascii="Sitka Banner" w:hAnsi="Sitka Banner" w:eastAsia="Sitka Banner" w:cs="Sitka Banner"/>
          <w:sz w:val="24"/>
          <w:szCs w:val="24"/>
        </w:rPr>
      </w:pPr>
      <w:r>
        <w:rPr>
          <w:rFonts w:ascii="Sitka Banner" w:hAnsi="Sitka Banner" w:eastAsia="Sitka Banner" w:cs="Sitka Banner"/>
          <w:sz w:val="24"/>
          <w:szCs w:val="24"/>
        </w:rPr>
      </w:r>
    </w:p>
    <w:p>
      <w:pPr>
        <w:ind w:left="260"/>
        <w:spacing w:after="0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Вопросы:</w:t>
      </w:r>
    </w:p>
    <w:p>
      <w:pPr>
        <w:ind w:left="260"/>
        <w:spacing w:after="0"/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r>
    </w:p>
    <w:p>
      <w:pPr>
        <w:numPr>
          <w:ilvl w:val="0"/>
          <w:numId w:val="3"/>
        </w:numPr>
        <w:ind w:left="980" w:hanging="358"/>
        <w:spacing w:after="0" w:line="233" w:lineRule="auto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Что такое беспроводная сеть?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 w:line="233" w:lineRule="auto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 w:line="233" w:lineRule="auto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Беспроводная</w:t>
      </w:r>
      <w:r>
        <w:rPr>
          <w:rFonts w:ascii="Times New Roman" w:hAnsi="Times New Roman" w:eastAsia="Times New Roman" w:cs="Times New Roman"/>
          <w:sz w:val="24"/>
          <w:szCs w:val="24"/>
        </w:rPr>
        <w:t> вычислительная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сеть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Wireless</w:t>
      </w:r>
      <w:r>
        <w:rPr>
          <w:rFonts w:ascii="Times New Roman" w:hAnsi="Times New Roman" w:eastAsia="Times New Roman" w:cs="Times New Roman"/>
          <w:sz w:val="24"/>
          <w:szCs w:val="24"/>
        </w:rPr>
        <w:t>) — вычислительная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сеть</w:t>
      </w:r>
      <w:r>
        <w:rPr>
          <w:rFonts w:ascii="Times New Roman" w:hAnsi="Times New Roman" w:eastAsia="Times New Roman" w:cs="Times New Roman"/>
          <w:sz w:val="24"/>
          <w:szCs w:val="24"/>
        </w:rPr>
        <w:t>, основанная на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беспроводном</w:t>
      </w:r>
      <w:r>
        <w:rPr>
          <w:rFonts w:ascii="Times New Roman" w:hAnsi="Times New Roman" w:eastAsia="Times New Roman" w:cs="Times New Roman"/>
          <w:sz w:val="24"/>
          <w:szCs w:val="24"/>
        </w:rPr>
        <w:t> (без использования кабельной проводки) принципе, полностью соответствующая стандартам для обычных проводных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сетей</w:t>
      </w:r>
      <w:r>
        <w:rPr>
          <w:rFonts w:ascii="Times New Roman" w:hAnsi="Times New Roman" w:eastAsia="Times New Roman" w:cs="Times New Roman"/>
          <w:sz w:val="24"/>
          <w:szCs w:val="24"/>
        </w:rPr>
        <w:t> (например, Ethernet). В качестве носителя информации в таких сетях могут выступать радиоволны СВЧ-диапазона.</w:t>
      </w:r>
    </w:p>
    <w:p>
      <w:pPr>
        <w:ind w:left="980"/>
        <w:spacing w:after="0" w:line="233" w:lineRule="auto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980" w:hanging="358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Какие типы беспроводных сетей выделяют? Охарактеризуйте их.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left="993" w:hanging="360"/>
        <w:spacing w:after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Беспроводные персональные сети (WPAN — Wireless Personal Area Networks). </w:t>
      </w:r>
    </w:p>
    <w:p>
      <w:pPr>
        <w:numPr>
          <w:ilvl w:val="0"/>
          <w:numId w:val="4"/>
        </w:numPr>
        <w:ind w:left="993" w:hanging="360"/>
        <w:spacing w:after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Беспроводные локальные сети (WLAN — Wireless Local Area Networks). </w:t>
      </w:r>
    </w:p>
    <w:p>
      <w:pPr>
        <w:numPr>
          <w:ilvl w:val="0"/>
          <w:numId w:val="4"/>
        </w:numPr>
        <w:ind w:left="993" w:hanging="360"/>
        <w:spacing w:after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Беспроводные сети масштаба города (WMAN — Wireless Metropolitan Area Networks). </w:t>
      </w:r>
    </w:p>
    <w:p>
      <w:pPr>
        <w:numPr>
          <w:ilvl w:val="0"/>
          <w:numId w:val="4"/>
        </w:numPr>
        <w:ind w:left="993" w:hanging="360"/>
        <w:spacing w:after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Беспроводные глобальные сети (WWAN — Wireless Wide Area Network).</w:t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/>
        <w:jc w:val="center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</w:r>
      <w:r>
        <w:rPr>
          <w:noProof/>
        </w:rPr>
        <w:drawing>
          <wp:inline distT="0" distB="0" distL="0" distR="0">
            <wp:extent cx="3688080" cy="23393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4_vD3N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wAAAAHoAAAAAAAAAAAAAAAAAAAAAAAAAAAAAAAAAAAAAAAAAAAAACwFgAAZA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980" w:hanging="358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Перечислите преимущества и недостатки использования беспроводных сетей.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dd7e6b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dd7e6b"/>
        </w:rPr>
        <w:t>+: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dd7e6b"/>
        </w:rPr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Простота и скорость развертывания сети;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Низкая стоимость развертывания;</w:t>
      </w:r>
    </w:p>
    <w:p>
      <w:pPr>
        <w:numPr>
          <w:ilvl w:val="0"/>
          <w:numId w:val="6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Отсутствие проводов на рабочем месте (хотя бы части проводов).</w:t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4"/>
          <w:szCs w:val="24"/>
          <w:shd w:val="clear" w:fill="dd7e6b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fill="dd7e6b"/>
        </w:rPr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4"/>
          <w:szCs w:val="24"/>
          <w:shd w:val="clear" w:fill="dd7e6b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fill="dd7e6b"/>
        </w:rPr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dd7e6b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dd7e6b"/>
        </w:rPr>
        <w:t>-: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dd7e6b"/>
        </w:rPr>
      </w:r>
    </w:p>
    <w:p>
      <w:pPr>
        <w:numPr>
          <w:ilvl w:val="0"/>
          <w:numId w:val="8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Скорость передачи делится между всеми устройствами Wi-Fi в пределах обслуживания их одной и той же точкой доступа. Это значит, что если точка доступа предоставляет скорость передачи данных 300 мбит/с и к ней будет одновременно подключено, например 5 ноутбуков, то скорость передачи данных для каждого ноутбука составит 300 / 5 = 60 мбит/с. А в реальности и того меньше, поскольку объем передаваемой служебной информации может достигать 30-40%. В итоге скорость передачи составляет около 36 мбит/с на устройство;</w:t>
      </w:r>
    </w:p>
    <w:p>
      <w:pPr>
        <w:numPr>
          <w:ilvl w:val="0"/>
          <w:numId w:val="8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Влияние окружающей среды (деревья, стены зданий);</w:t>
      </w:r>
    </w:p>
    <w:p>
      <w:pPr>
        <w:numPr>
          <w:ilvl w:val="0"/>
          <w:numId w:val="8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Сравнительно низкая надежность;</w:t>
      </w:r>
    </w:p>
    <w:p>
      <w:pPr>
        <w:numPr>
          <w:ilvl w:val="0"/>
          <w:numId w:val="8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Низкая устойчивость к взлому при неправильной настройке.</w:t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2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Минусы частично можно закрыть более качественным оборудованием и добавлением в состав беспроводной сети большего количества точек доступа Wi-Fi.</w:t>
      </w:r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980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980" w:hanging="358"/>
        <w:spacing w:after="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Перечислите стандарты беспроводной сети. Охарактеризуйте их.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Перечислите необходимое сетевое оборудование для беспроводной сети</w:t>
      </w:r>
    </w:p>
    <w:p>
      <w:pPr>
        <w:spacing w:before="315" w:after="158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Основные компоненты беспроводной сети:</w:t>
      </w:r>
    </w:p>
    <w:p>
      <w:pPr>
        <w:numPr>
          <w:ilvl w:val="0"/>
          <w:numId w:val="5"/>
        </w:numPr>
        <w:ind w:left="720" w:hanging="360"/>
        <w:spacing w:before="280"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контроллер Wi-Fi точек доступа (АС)</w:t>
      </w:r>
    </w:p>
    <w:p>
      <w:pPr>
        <w:numPr>
          <w:ilvl w:val="0"/>
          <w:numId w:val="5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Wi-Fi точка доступа (AP)</w:t>
      </w:r>
    </w:p>
    <w:p>
      <w:pPr>
        <w:numPr>
          <w:ilvl w:val="0"/>
          <w:numId w:val="5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антенны Wi-Fi точек доступа</w:t>
      </w:r>
    </w:p>
    <w:p>
      <w:pPr>
        <w:numPr>
          <w:ilvl w:val="0"/>
          <w:numId w:val="5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маршрутизатор (router)</w:t>
      </w:r>
    </w:p>
    <w:p>
      <w:pPr>
        <w:numPr>
          <w:ilvl w:val="0"/>
          <w:numId w:val="5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коммутатор (switch)</w:t>
      </w:r>
    </w:p>
    <w:p>
      <w:pPr>
        <w:numPr>
          <w:ilvl w:val="0"/>
          <w:numId w:val="5"/>
        </w:numPr>
        <w:ind w:left="720" w:hanging="360"/>
        <w:spacing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беспроводные адаптеры и пр.</w:t>
      </w:r>
    </w:p>
    <w:p>
      <w:pPr>
        <w:ind w:left="720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Контроллер беспроводных точек доступа не только выполняет функцию управления, но и отвечает за безопасности сети, мониторинг, распределение нагрузки между точками доступа, обеспечение бесшовного покрытия, реализацию гостевого доступа и т. д. </w:t>
      </w:r>
    </w:p>
    <w:p>
      <w:pPr>
        <w:ind w:left="720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</w:r>
      <w:bookmarkStart w:id="50" w:name="_heading=h.gjdgxs"/>
      <w:bookmarkEnd w:id="50"/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>Точка доступа является основополагающим устройством в структуре беспроводной сети, которое отвечает за объединение всех элементов сети в единое целое, как непосредственно смежных точек доступа, так и периферийных устройств, подключаемых по беспроводному протоколу.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7"/>
        </w:numPr>
        <w:ind w:left="1495" w:hanging="360"/>
        <w:spacing w:before="280"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всенаправленные (OMNI)</w:t>
      </w:r>
    </w:p>
    <w:p>
      <w:pPr>
        <w:numPr>
          <w:ilvl w:val="0"/>
          <w:numId w:val="7"/>
        </w:numPr>
        <w:ind w:left="1495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панельные</w:t>
      </w:r>
    </w:p>
    <w:p>
      <w:pPr>
        <w:numPr>
          <w:ilvl w:val="0"/>
          <w:numId w:val="7"/>
        </w:numPr>
        <w:ind w:left="1495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секторные</w:t>
      </w:r>
    </w:p>
    <w:p>
      <w:pPr>
        <w:numPr>
          <w:ilvl w:val="0"/>
          <w:numId w:val="7"/>
        </w:numPr>
        <w:ind w:left="1495" w:hanging="360"/>
        <w:spacing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параболические (тарелки или с сетчатым рефлектором)</w:t>
      </w:r>
    </w:p>
    <w:p>
      <w:pPr>
        <w:ind w:left="720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20"/>
        <w:spacing w:before="280" w:after="2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center"/>
        <w:tabs defTabSz="720">
          <w:tab w:val="left" w:pos="47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Отметка _____ (___________)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Подпись преподавателя ___________ / А.И. Недера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Sitka Banner" w:hAnsi="Sitka Banner" w:eastAsia="Sitka Banner" w:cs="Sitka Banner"/>
          <w:i/>
          <w:sz w:val="24"/>
          <w:szCs w:val="24"/>
        </w:rPr>
      </w:pPr>
      <w:r>
        <w:rPr>
          <w:rFonts w:ascii="Sitka Banner" w:hAnsi="Sitka Banner" w:eastAsia="Sitka Banner" w:cs="Sitka Banner"/>
          <w:i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Sitka Banner">
    <w:panose1 w:val="02000505000000020004"/>
    <w:charset w:val="cc"/>
    <w:family w:val="auto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●"/>
      <w:lvlJc w:val="left"/>
      <w:pPr>
        <w:ind w:left="134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206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278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350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422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494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566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638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7100" w:hanging="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●"/>
      <w:lvlJc w:val="left"/>
      <w:pPr>
        <w:ind w:left="113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855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257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329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401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473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545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6175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895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1418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)"/>
      <w:lvlJc w:val="left"/>
      <w:pPr>
        <w:ind w:left="60" w:hanging="0"/>
      </w:pPr>
    </w:lvl>
    <w:lvl w:ilvl="1">
      <w:start w:val="1"/>
      <w:numFmt w:val="lowerLetter"/>
      <w:suff w:val="tab"/>
      <w:lvlText w:val="%2."/>
      <w:lvlJc w:val="left"/>
      <w:pPr>
        <w:ind w:left="780" w:hanging="0"/>
      </w:pPr>
    </w:lvl>
    <w:lvl w:ilvl="2">
      <w:start w:val="1"/>
      <w:numFmt w:val="lowerRoman"/>
      <w:suff w:val="tab"/>
      <w:lvlText w:val="%3."/>
      <w:lvlJc w:val="left"/>
      <w:pPr>
        <w:ind w:left="1680" w:hanging="0"/>
      </w:pPr>
    </w:lvl>
    <w:lvl w:ilvl="3">
      <w:start w:val="1"/>
      <w:numFmt w:val="decimal"/>
      <w:suff w:val="tab"/>
      <w:lvlText w:val="%4."/>
      <w:lvlJc w:val="left"/>
      <w:pPr>
        <w:ind w:left="2220" w:hanging="0"/>
      </w:pPr>
    </w:lvl>
    <w:lvl w:ilvl="4">
      <w:start w:val="1"/>
      <w:numFmt w:val="lowerLetter"/>
      <w:suff w:val="tab"/>
      <w:lvlText w:val="%5."/>
      <w:lvlJc w:val="left"/>
      <w:pPr>
        <w:ind w:left="2940" w:hanging="0"/>
      </w:pPr>
    </w:lvl>
    <w:lvl w:ilvl="5">
      <w:start w:val="1"/>
      <w:numFmt w:val="lowerRoman"/>
      <w:suff w:val="tab"/>
      <w:lvlText w:val="%6."/>
      <w:lvlJc w:val="left"/>
      <w:pPr>
        <w:ind w:left="3840" w:hanging="0"/>
      </w:pPr>
    </w:lvl>
    <w:lvl w:ilvl="6">
      <w:start w:val="1"/>
      <w:numFmt w:val="decimal"/>
      <w:suff w:val="tab"/>
      <w:lvlText w:val="%7."/>
      <w:lvlJc w:val="left"/>
      <w:pPr>
        <w:ind w:left="4380" w:hanging="0"/>
      </w:pPr>
    </w:lvl>
    <w:lvl w:ilvl="7">
      <w:start w:val="1"/>
      <w:numFmt w:val="lowerLetter"/>
      <w:suff w:val="tab"/>
      <w:lvlText w:val="%8."/>
      <w:lvlJc w:val="left"/>
      <w:pPr>
        <w:ind w:left="5100" w:hanging="0"/>
      </w:pPr>
    </w:lvl>
    <w:lvl w:ilvl="8">
      <w:start w:val="1"/>
      <w:numFmt w:val="lowerRoman"/>
      <w:suff w:val="tab"/>
      <w:lvlText w:val="%9."/>
      <w:lvlJc w:val="left"/>
      <w:pPr>
        <w:ind w:left="60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63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 w:customStyle="1">
    <w:name w:val="heading 3"/>
    <w:qFormat/>
    <w:basedOn w:val="para8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10">
    <w:name w:val="List Paragraph"/>
    <w:qFormat/>
    <w:basedOn w:val="para8"/>
    <w:pPr>
      <w:ind w:left="720"/>
      <w:contextualSpacing/>
    </w:pPr>
  </w:style>
  <w:style w:type="paragraph" w:styleId="para11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Emphasis"/>
    <w:basedOn w:val="char0"/>
    <w:rPr>
      <w:i/>
      <w:iCs/>
    </w:rPr>
  </w:style>
  <w:style w:type="character" w:styleId="char3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 w:customStyle="1">
    <w:name w:val="heading 3"/>
    <w:qFormat/>
    <w:basedOn w:val="para8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10">
    <w:name w:val="List Paragraph"/>
    <w:qFormat/>
    <w:basedOn w:val="para8"/>
    <w:pPr>
      <w:ind w:left="720"/>
      <w:contextualSpacing/>
    </w:pPr>
  </w:style>
  <w:style w:type="paragraph" w:styleId="para11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Emphasis"/>
    <w:basedOn w:val="char0"/>
    <w:rPr>
      <w:i/>
      <w:iCs/>
    </w:rPr>
  </w:style>
  <w:style w:type="character" w:styleId="char3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Antonim</dc:creator>
  <cp:keywords/>
  <dc:description/>
  <cp:lastModifiedBy/>
  <cp:revision>2</cp:revision>
  <dcterms:created xsi:type="dcterms:W3CDTF">2021-10-21T16:57:00Z</dcterms:created>
  <dcterms:modified xsi:type="dcterms:W3CDTF">2021-12-30T05:03:56Z</dcterms:modified>
</cp:coreProperties>
</file>