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qymm6dhyhi2" w:id="0"/>
      <w:bookmarkEnd w:id="0"/>
      <w:r w:rsidDel="00000000" w:rsidR="00000000" w:rsidRPr="00000000">
        <w:rPr>
          <w:rtl w:val="0"/>
        </w:rPr>
        <w:t xml:space="preserve">Trust Management: Considerations for Conventions at Each Trust Vector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000000" w:space="2" w:sz="8" w:val="dotted"/>
          <w:bottom w:color="000000" w:space="2" w:sz="8" w:val="dotted"/>
        </w:pBdr>
        <w:spacing w:line="276" w:lineRule="auto"/>
        <w:rPr>
          <w:i w:val="1"/>
          <w:iCs w:val="1"/>
        </w:rPr>
      </w:pPr>
      <w:r w:rsidDel="00000000" w:rsidR="00000000" w:rsidRPr="00000000">
        <w:rPr>
          <w:i w:val="1"/>
          <w:iCs w:val="1"/>
          <w:rtl w:val="0"/>
        </w:rPr>
        <w:t xml:space="preserve">This document is an expansion of "Trust Management: </w:t>
      </w:r>
      <w:hyperlink r:id="rId8">
        <w:r w:rsidDel="00000000" w:rsidR="00000000" w:rsidRPr="00000000">
          <w:rPr>
            <w:i w:val="1"/>
            <w:iCs w:val="1"/>
            <w:color w:val="1155cc"/>
            <w:u w:val="single"/>
            <w:rtl w:val="0"/>
          </w:rPr>
          <w:t xml:space="preserve">Defining the Challenge</w:t>
        </w:r>
      </w:hyperlink>
      <w:r w:rsidDel="00000000" w:rsidR="00000000" w:rsidRPr="00000000">
        <w:rPr>
          <w:i w:val="1"/>
          <w:iCs w:val="1"/>
          <w:rtl w:val="0"/>
        </w:rPr>
        <w:t xml:space="preserve">” intended for ecosystem operators and policy-makers shaping wallet or login Digital ID ecosystems. </w:t>
      </w:r>
    </w:p>
    <w:p w:rsidR="00000000" w:rsidDel="00000000" w:rsidP="00000000" w:rsidRDefault="00000000" w:rsidRPr="00000000" w14:paraId="00000004">
      <w:pPr>
        <w:pBdr>
          <w:top w:color="000000" w:space="2" w:sz="8" w:val="dotted"/>
          <w:bottom w:color="000000" w:space="2" w:sz="8" w:val="dotted"/>
        </w:pBdr>
        <w:spacing w:line="276" w:lineRule="auto"/>
        <w:rPr>
          <w:i w:val="1"/>
          <w:iCs w:val="1"/>
        </w:rPr>
      </w:pPr>
      <w:r w:rsidDel="00000000" w:rsidR="00000000" w:rsidRPr="00000000">
        <w:rPr>
          <w:i w:val="1"/>
          <w:iCs w:val="1"/>
          <w:rtl w:val="0"/>
        </w:rPr>
        <w:t xml:space="preserve">It is a </w:t>
      </w:r>
      <w:r w:rsidDel="00000000" w:rsidR="00000000" w:rsidRPr="00000000">
        <w:rPr>
          <w:b w:val="1"/>
          <w:bCs w:val="1"/>
          <w:i w:val="1"/>
          <w:iCs w:val="1"/>
          <w:rtl w:val="0"/>
        </w:rPr>
        <w:t xml:space="preserve">Technology Decision Matrix</w:t>
      </w:r>
      <w:r w:rsidDel="00000000" w:rsidR="00000000" w:rsidRPr="00000000">
        <w:rPr>
          <w:i w:val="1"/>
          <w:iCs w:val="1"/>
          <w:rtl w:val="0"/>
        </w:rPr>
        <w:t xml:space="preserve"> that proposes a set of questions (Considerations) that you answer to satisfy Trust Vectors and implement requirements (Conventions) that shape your ecosystem to the values, requirements, and operational model that fits your constituency. </w:t>
      </w:r>
    </w:p>
    <w:p w:rsidR="00000000" w:rsidDel="00000000" w:rsidP="00000000" w:rsidRDefault="00000000" w:rsidRPr="00000000" w14:paraId="00000005">
      <w:pPr>
        <w:pBdr>
          <w:top w:color="000000" w:space="2" w:sz="8" w:val="dotted"/>
          <w:bottom w:color="000000" w:space="2" w:sz="8" w:val="dotted"/>
        </w:pBdr>
        <w:spacing w:line="276" w:lineRule="auto"/>
        <w:rPr>
          <w:i w:val="1"/>
          <w:iCs w:val="1"/>
        </w:rPr>
      </w:pPr>
      <w:r w:rsidDel="00000000" w:rsidR="00000000" w:rsidRPr="00000000">
        <w:rPr>
          <w:i w:val="1"/>
          <w:iCs w:val="1"/>
          <w:rtl w:val="0"/>
        </w:rPr>
        <w:t xml:space="preserve">This series of documents has the goal of informing ecosystem design, governance models, and future standardization efforts rather than prescribing any architecture or technology.</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What are the business, legal, and operational considerations for each </w:t>
      </w:r>
      <w:hyperlink r:id="rId9">
        <w:r w:rsidDel="00000000" w:rsidR="00000000" w:rsidRPr="00000000">
          <w:rPr>
            <w:color w:val="1155cc"/>
            <w:sz w:val="24"/>
            <w:szCs w:val="24"/>
            <w:u w:val="single"/>
            <w:rtl w:val="0"/>
          </w:rPr>
          <w:t xml:space="preserve">Trust Vector</w:t>
        </w:r>
      </w:hyperlink>
      <w:r w:rsidDel="00000000" w:rsidR="00000000" w:rsidRPr="00000000">
        <w:rPr>
          <w:sz w:val="24"/>
          <w:szCs w:val="24"/>
          <w:rtl w:val="0"/>
        </w:rPr>
        <w:t xml:space="preserve"> in your </w:t>
      </w:r>
      <w:r w:rsidDel="00000000" w:rsidR="00000000" w:rsidRPr="00000000">
        <w:rPr>
          <w:b w:val="1"/>
          <w:bCs w:val="1"/>
          <w:sz w:val="24"/>
          <w:szCs w:val="24"/>
          <w:rtl w:val="0"/>
        </w:rPr>
        <w:t xml:space="preserve">Digital ID Ecosystem</w:t>
      </w:r>
      <w:r w:rsidDel="00000000" w:rsidR="00000000" w:rsidRPr="00000000">
        <w:rPr>
          <w:b w:val="1"/>
          <w:bCs w:val="1"/>
          <w:sz w:val="24"/>
          <w:szCs w:val="24"/>
          <w:vertAlign w:val="superscript"/>
        </w:rPr>
        <w:footnoteReference w:customMarkFollows="0" w:id="0"/>
      </w:r>
      <w:r w:rsidDel="00000000" w:rsidR="00000000" w:rsidRPr="00000000">
        <w:rPr>
          <w:sz w:val="24"/>
          <w:szCs w:val="24"/>
          <w:rtl w:val="0"/>
        </w:rPr>
        <w:t xml:space="preserve">?  When you consider how you want each </w:t>
      </w:r>
      <w:r w:rsidDel="00000000" w:rsidR="00000000" w:rsidRPr="00000000">
        <w:rPr>
          <w:b w:val="1"/>
          <w:bCs w:val="1"/>
          <w:sz w:val="24"/>
          <w:szCs w:val="24"/>
          <w:rtl w:val="0"/>
        </w:rPr>
        <w:t xml:space="preserve">Trust Vector</w:t>
      </w:r>
      <w:r w:rsidDel="00000000" w:rsidR="00000000" w:rsidRPr="00000000">
        <w:rPr>
          <w:sz w:val="24"/>
          <w:szCs w:val="24"/>
          <w:rtl w:val="0"/>
        </w:rPr>
        <w:t xml:space="preserve"> and component within your ecosystem to operate, you are shaping the way your </w:t>
      </w:r>
      <w:r w:rsidDel="00000000" w:rsidR="00000000" w:rsidRPr="00000000">
        <w:rPr>
          <w:b w:val="1"/>
          <w:bCs w:val="1"/>
          <w:sz w:val="24"/>
          <w:szCs w:val="24"/>
          <w:rtl w:val="0"/>
        </w:rPr>
        <w:t xml:space="preserve">Ecosystem</w:t>
      </w:r>
      <w:r w:rsidDel="00000000" w:rsidR="00000000" w:rsidRPr="00000000">
        <w:rPr>
          <w:sz w:val="24"/>
          <w:szCs w:val="24"/>
          <w:rtl w:val="0"/>
        </w:rPr>
        <w:t xml:space="preserve"> will work for and protect all </w:t>
      </w:r>
      <w:r w:rsidDel="00000000" w:rsidR="00000000" w:rsidRPr="00000000">
        <w:rPr>
          <w:b w:val="1"/>
          <w:bCs w:val="1"/>
          <w:sz w:val="24"/>
          <w:szCs w:val="24"/>
          <w:rtl w:val="0"/>
        </w:rPr>
        <w:t xml:space="preserve">Participants</w:t>
      </w:r>
      <w:r w:rsidDel="00000000" w:rsidR="00000000" w:rsidRPr="00000000">
        <w:rPr>
          <w:sz w:val="24"/>
          <w:szCs w:val="24"/>
          <w:rtl w:val="0"/>
        </w:rPr>
        <w:t xml:space="preserve">. Some of these considerations may be achievable now and others may not be within your conscious consideration yet.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pBdr>
          <w:top w:color="000000" w:space="0" w:sz="4" w:val="dotted"/>
          <w:bottom w:color="000000" w:space="0" w:sz="4" w:val="dotted"/>
        </w:pBdr>
        <w:rPr>
          <w:sz w:val="24"/>
          <w:szCs w:val="24"/>
        </w:rPr>
      </w:pPr>
      <w:r w:rsidDel="00000000" w:rsidR="00000000" w:rsidRPr="00000000">
        <w:rPr>
          <w:sz w:val="24"/>
          <w:szCs w:val="24"/>
          <w:rtl w:val="0"/>
        </w:rPr>
        <w:t xml:space="preserve">We’ll list these </w:t>
      </w:r>
      <w:r w:rsidDel="00000000" w:rsidR="00000000" w:rsidRPr="00000000">
        <w:rPr>
          <w:b w:val="1"/>
          <w:bCs w:val="1"/>
          <w:sz w:val="24"/>
          <w:szCs w:val="24"/>
          <w:rtl w:val="0"/>
        </w:rPr>
        <w:t xml:space="preserve">Ecosystem Considerations</w:t>
      </w:r>
      <w:r w:rsidDel="00000000" w:rsidR="00000000" w:rsidRPr="00000000">
        <w:rPr>
          <w:sz w:val="24"/>
          <w:szCs w:val="24"/>
          <w:rtl w:val="0"/>
        </w:rPr>
        <w:t xml:space="preserve"> below, and welcome your feedback through </w:t>
      </w:r>
      <w:hyperlink r:id="rId10">
        <w:r w:rsidDel="00000000" w:rsidR="00000000" w:rsidRPr="00000000">
          <w:rPr>
            <w:color w:val="1155cc"/>
            <w:sz w:val="24"/>
            <w:szCs w:val="24"/>
            <w:u w:val="single"/>
            <w:rtl w:val="0"/>
          </w:rPr>
          <w:t xml:space="preserve">SIDI-Hub</w:t>
        </w:r>
      </w:hyperlink>
      <w:r w:rsidDel="00000000" w:rsidR="00000000" w:rsidRPr="00000000">
        <w:rPr>
          <w:sz w:val="24"/>
          <w:szCs w:val="24"/>
          <w:vertAlign w:val="superscript"/>
        </w:rPr>
        <w:footnoteReference w:customMarkFollows="0" w:id="1"/>
      </w:r>
      <w:r w:rsidDel="00000000" w:rsidR="00000000" w:rsidRPr="00000000">
        <w:rPr>
          <w:sz w:val="24"/>
          <w:szCs w:val="24"/>
          <w:rtl w:val="0"/>
        </w:rPr>
        <w:t xml:space="preserve"> to improve the list for other </w:t>
      </w:r>
      <w:r w:rsidDel="00000000" w:rsidR="00000000" w:rsidRPr="00000000">
        <w:rPr>
          <w:b w:val="1"/>
          <w:bCs w:val="1"/>
          <w:sz w:val="24"/>
          <w:szCs w:val="24"/>
          <w:rtl w:val="0"/>
        </w:rPr>
        <w:t xml:space="preserve">Ecosystem Operators</w:t>
      </w:r>
      <w:r w:rsidDel="00000000" w:rsidR="00000000" w:rsidRPr="00000000">
        <w:rPr>
          <w:sz w:val="24"/>
          <w:szCs w:val="24"/>
          <w:rtl w:val="0"/>
        </w:rPr>
        <w:t xml:space="preserve">.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This document is intended as a Technology Decision Matrix to provide a framework for Ecosystem Operators to work with their Governance Council to make decisions and customize their specific operational, social, and legal environment. The decisions that fall out from your </w:t>
      </w:r>
      <w:r w:rsidDel="00000000" w:rsidR="00000000" w:rsidRPr="00000000">
        <w:rPr>
          <w:b w:val="1"/>
          <w:bCs w:val="1"/>
          <w:sz w:val="24"/>
          <w:szCs w:val="24"/>
          <w:rtl w:val="0"/>
        </w:rPr>
        <w:t xml:space="preserve">Ecosystem Considerations</w:t>
      </w:r>
      <w:r w:rsidDel="00000000" w:rsidR="00000000" w:rsidRPr="00000000">
        <w:rPr>
          <w:sz w:val="24"/>
          <w:szCs w:val="24"/>
          <w:rtl w:val="0"/>
        </w:rPr>
        <w:t xml:space="preserve"> become requirements to be listed within or access each mechanism and become the </w:t>
      </w:r>
      <w:r w:rsidDel="00000000" w:rsidR="00000000" w:rsidRPr="00000000">
        <w:rPr>
          <w:b w:val="1"/>
          <w:bCs w:val="1"/>
          <w:sz w:val="24"/>
          <w:szCs w:val="24"/>
          <w:rtl w:val="0"/>
        </w:rPr>
        <w:t xml:space="preserve">Conventions</w:t>
      </w:r>
      <w:r w:rsidDel="00000000" w:rsidR="00000000" w:rsidRPr="00000000">
        <w:rPr>
          <w:sz w:val="24"/>
          <w:szCs w:val="24"/>
          <w:rtl w:val="0"/>
        </w:rPr>
        <w:t xml:space="preserve"> of your Ecosystem.</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Given your </w:t>
      </w:r>
      <w:r w:rsidDel="00000000" w:rsidR="00000000" w:rsidRPr="00000000">
        <w:rPr>
          <w:b w:val="1"/>
          <w:bCs w:val="1"/>
          <w:sz w:val="24"/>
          <w:szCs w:val="24"/>
          <w:rtl w:val="0"/>
        </w:rPr>
        <w:t xml:space="preserve">Conventions</w:t>
      </w:r>
      <w:r w:rsidDel="00000000" w:rsidR="00000000" w:rsidRPr="00000000">
        <w:rPr>
          <w:sz w:val="24"/>
          <w:szCs w:val="24"/>
          <w:rtl w:val="0"/>
        </w:rPr>
        <w:t xml:space="preserve">, you can create pointers to </w:t>
      </w:r>
      <w:r w:rsidDel="00000000" w:rsidR="00000000" w:rsidRPr="00000000">
        <w:rPr>
          <w:b w:val="1"/>
          <w:bCs w:val="1"/>
          <w:sz w:val="24"/>
          <w:szCs w:val="24"/>
          <w:rtl w:val="0"/>
        </w:rPr>
        <w:t xml:space="preserve">Mechanisms</w:t>
      </w:r>
      <w:r w:rsidDel="00000000" w:rsidR="00000000" w:rsidRPr="00000000">
        <w:rPr>
          <w:sz w:val="24"/>
          <w:szCs w:val="24"/>
          <w:rtl w:val="0"/>
        </w:rPr>
        <w:t xml:space="preserve"> for each Trust Vector that support your goal (e.g., Hierarchical CA of Registrars for Verifiers that operate reader devices will allow free market of Reader ID Certificate generation similar to TLS root certs).  Selecting Mechanisms for interoperability, standards conformance, and real-time access are the subject of the </w:t>
      </w:r>
      <w:hyperlink r:id="rId11">
        <w:r w:rsidDel="00000000" w:rsidR="00000000" w:rsidRPr="00000000">
          <w:rPr>
            <w:color w:val="1155cc"/>
            <w:sz w:val="24"/>
            <w:szCs w:val="24"/>
            <w:u w:val="single"/>
            <w:rtl w:val="0"/>
          </w:rPr>
          <w:t xml:space="preserve">Trust Mechanisms</w:t>
        </w:r>
      </w:hyperlink>
      <w:r w:rsidDel="00000000" w:rsidR="00000000" w:rsidRPr="00000000">
        <w:rPr>
          <w:sz w:val="24"/>
          <w:szCs w:val="24"/>
          <w:rtl w:val="0"/>
        </w:rPr>
        <w:t xml:space="preserve"> document.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Publicizing and enforcing </w:t>
      </w:r>
      <w:r w:rsidDel="00000000" w:rsidR="00000000" w:rsidRPr="00000000">
        <w:rPr>
          <w:b w:val="1"/>
          <w:bCs w:val="1"/>
          <w:sz w:val="24"/>
          <w:szCs w:val="24"/>
          <w:rtl w:val="0"/>
        </w:rPr>
        <w:t xml:space="preserve">Conventions</w:t>
      </w:r>
      <w:r w:rsidDel="00000000" w:rsidR="00000000" w:rsidRPr="00000000">
        <w:rPr>
          <w:sz w:val="24"/>
          <w:szCs w:val="24"/>
          <w:rtl w:val="0"/>
        </w:rPr>
        <w:t xml:space="preserve"> within your Ecosystem that mitigate the risk of participants can ensure their comfort taking part in transactions… that they </w:t>
      </w:r>
      <w:r w:rsidDel="00000000" w:rsidR="00000000" w:rsidRPr="00000000">
        <w:rPr>
          <w:i w:val="1"/>
          <w:iCs w:val="1"/>
          <w:sz w:val="24"/>
          <w:szCs w:val="24"/>
          <w:rtl w:val="0"/>
        </w:rPr>
        <w:t xml:space="preserve">trust</w:t>
      </w:r>
      <w:r w:rsidDel="00000000" w:rsidR="00000000" w:rsidRPr="00000000">
        <w:rPr>
          <w:sz w:val="24"/>
          <w:szCs w:val="24"/>
          <w:rtl w:val="0"/>
        </w:rPr>
        <w:t xml:space="preserve">.</w:t>
      </w:r>
    </w:p>
    <w:p w:rsidR="00000000" w:rsidDel="00000000" w:rsidP="00000000" w:rsidRDefault="00000000" w:rsidRPr="00000000" w14:paraId="00000010">
      <w:pPr>
        <w:pStyle w:val="Heading1"/>
        <w:rPr/>
      </w:pPr>
      <w:bookmarkStart w:colFirst="0" w:colLast="0" w:name="_18n9037d0jzn" w:id="1"/>
      <w:bookmarkEnd w:id="1"/>
      <w:r w:rsidDel="00000000" w:rsidR="00000000" w:rsidRPr="00000000">
        <w:rPr>
          <w:rtl w:val="0"/>
        </w:rPr>
        <w:t xml:space="preserve">Trust </w:t>
      </w:r>
      <w:r w:rsidDel="00000000" w:rsidR="00000000" w:rsidRPr="00000000">
        <w:rPr>
          <w:rtl w:val="0"/>
        </w:rPr>
        <w:t xml:space="preserve">Vectors</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Which component/actor/participant needs to trust another to sufficiently mitigate their risk and become a full participant to take part with “trust” in a Digital ID Ecosystem.  The </w:t>
      </w:r>
      <w:r w:rsidDel="00000000" w:rsidR="00000000" w:rsidRPr="00000000">
        <w:rPr>
          <w:b w:val="1"/>
          <w:bCs w:val="1"/>
          <w:rtl w:val="0"/>
        </w:rPr>
        <w:t xml:space="preserve">magnitude</w:t>
      </w:r>
      <w:r w:rsidDel="00000000" w:rsidR="00000000" w:rsidRPr="00000000">
        <w:rPr>
          <w:rtl w:val="0"/>
        </w:rPr>
        <w:t xml:space="preserve"> of any Trust Vector must reach a level that mitigates participant risk.</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Issuer Trusts Wallet</w:t>
      </w:r>
      <w:r w:rsidDel="00000000" w:rsidR="00000000" w:rsidRPr="00000000">
        <w:rPr>
          <w:rFonts w:ascii="Calibri" w:cs="Calibri" w:eastAsia="Calibri" w:hAnsi="Calibri"/>
          <w:rtl w:val="0"/>
        </w:rPr>
        <w:t xml:space="preserve"> to approve provisioning credentials for its Users into that Wallet.  </w:t>
      </w:r>
    </w:p>
    <w:p w:rsidR="00000000" w:rsidDel="00000000" w:rsidP="00000000" w:rsidRDefault="00000000" w:rsidRPr="00000000" w14:paraId="00000014">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Reader Trusts Wallet</w:t>
      </w:r>
      <w:r w:rsidDel="00000000" w:rsidR="00000000" w:rsidRPr="00000000">
        <w:rPr>
          <w:rFonts w:ascii="Calibri" w:cs="Calibri" w:eastAsia="Calibri" w:hAnsi="Calibri"/>
          <w:rtl w:val="0"/>
        </w:rPr>
        <w:t xml:space="preserve">  to establish credential protection and </w:t>
      </w:r>
      <w:r w:rsidDel="00000000" w:rsidR="00000000" w:rsidRPr="00000000">
        <w:rPr>
          <w:rFonts w:ascii="Calibri" w:cs="Calibri" w:eastAsia="Calibri" w:hAnsi="Calibri"/>
          <w:b w:val="1"/>
          <w:bCs w:val="1"/>
          <w:rtl w:val="0"/>
        </w:rPr>
        <w:t xml:space="preserve">User</w:t>
      </w:r>
      <w:r w:rsidDel="00000000" w:rsidR="00000000" w:rsidRPr="00000000">
        <w:rPr>
          <w:rFonts w:ascii="Calibri" w:cs="Calibri" w:eastAsia="Calibri" w:hAnsi="Calibri"/>
          <w:rtl w:val="0"/>
        </w:rPr>
        <w:t xml:space="preserve"> Authentication.</w:t>
      </w:r>
    </w:p>
    <w:p w:rsidR="00000000" w:rsidDel="00000000" w:rsidP="00000000" w:rsidRDefault="00000000" w:rsidRPr="00000000" w14:paraId="00000015">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User Trusts Verifier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 to give informed consent and approve the sharing of data to a </w:t>
      </w:r>
      <w:r w:rsidDel="00000000" w:rsidR="00000000" w:rsidRPr="00000000">
        <w:rPr>
          <w:rFonts w:ascii="Calibri" w:cs="Calibri" w:eastAsia="Calibri" w:hAnsi="Calibri"/>
          <w:b w:val="1"/>
          <w:bCs w:val="1"/>
          <w:rtl w:val="0"/>
        </w:rPr>
        <w:t xml:space="preserve">Reader</w:t>
      </w:r>
      <w:r w:rsidDel="00000000" w:rsidR="00000000" w:rsidRPr="00000000">
        <w:rPr>
          <w:rFonts w:ascii="Calibri" w:cs="Calibri" w:eastAsia="Calibri" w:hAnsi="Calibri"/>
          <w:rtl w:val="0"/>
        </w:rPr>
        <w:t xml:space="preserve">.</w:t>
      </w:r>
    </w:p>
    <w:p w:rsidR="00000000" w:rsidDel="00000000" w:rsidP="00000000" w:rsidRDefault="00000000" w:rsidRPr="00000000" w14:paraId="00000016">
      <w:pPr>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Reader Trusts Issuer</w:t>
      </w:r>
      <w:r w:rsidDel="00000000" w:rsidR="00000000" w:rsidRPr="00000000">
        <w:rPr>
          <w:rFonts w:ascii="Calibri" w:cs="Calibri" w:eastAsia="Calibri" w:hAnsi="Calibri"/>
          <w:rtl w:val="0"/>
        </w:rPr>
        <w:t xml:space="preserve"> to validate the credential data.</w:t>
      </w:r>
    </w:p>
    <w:p w:rsidR="00000000" w:rsidDel="00000000" w:rsidP="00000000" w:rsidRDefault="00000000" w:rsidRPr="00000000" w14:paraId="00000017">
      <w:pPr>
        <w:numPr>
          <w:ilvl w:val="0"/>
          <w:numId w:val="3"/>
        </w:numPr>
        <w:spacing w:after="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Ecosystem Trusts Reader.</w:t>
      </w:r>
      <w:r w:rsidDel="00000000" w:rsidR="00000000" w:rsidRPr="00000000">
        <w:rPr>
          <w:rFonts w:ascii="Calibri" w:cs="Calibri" w:eastAsia="Calibri" w:hAnsi="Calibri"/>
          <w:rtl w:val="0"/>
        </w:rPr>
        <w:t xml:space="preserve">  The Reader can properly identify itself to Users and make a request.</w:t>
      </w:r>
    </w:p>
    <w:p w:rsidR="00000000" w:rsidDel="00000000" w:rsidP="00000000" w:rsidRDefault="00000000" w:rsidRPr="00000000" w14:paraId="00000018">
      <w:pPr>
        <w:numPr>
          <w:ilvl w:val="0"/>
          <w:numId w:val="3"/>
        </w:numPr>
        <w:spacing w:after="160" w:line="259"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User Trusts Wallet</w:t>
      </w:r>
      <w:r w:rsidDel="00000000" w:rsidR="00000000" w:rsidRPr="00000000">
        <w:rPr>
          <w:rFonts w:ascii="Calibri" w:cs="Calibri" w:eastAsia="Calibri" w:hAnsi="Calibri"/>
          <w:rtl w:val="0"/>
        </w:rPr>
        <w:t xml:space="preserve"> will securely store receipts, not profile their transactions, and not sell them.</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These vectors are critical to mitigate risk of the participant doing the trusting.  Participants should feel comfortable performing their role in the ecosystem: issuing credentials, using their Digital ID, and approving transactions based on verified identity information received.  The risk sensitivities of participants</w:t>
      </w:r>
      <w:r w:rsidDel="00000000" w:rsidR="00000000" w:rsidRPr="00000000">
        <w:rPr>
          <w:rFonts w:ascii="Calibri" w:cs="Calibri" w:eastAsia="Calibri" w:hAnsi="Calibri"/>
          <w:vertAlign w:val="superscript"/>
        </w:rPr>
        <w:footnoteReference w:customMarkFollows="0" w:id="3"/>
      </w:r>
      <w:r w:rsidDel="00000000" w:rsidR="00000000" w:rsidRPr="00000000">
        <w:rPr>
          <w:rFonts w:ascii="Calibri" w:cs="Calibri" w:eastAsia="Calibri" w:hAnsi="Calibri"/>
          <w:rtl w:val="0"/>
        </w:rPr>
        <w:t xml:space="preserve"> are not continually flat.  They vary according to specific transaction risk, and can even vary by circumstances of one transaction type (e.g. two beer purchases in different locations to a different bartender at different times of night don’t feel the same level of risk).  </w:t>
      </w:r>
      <w:r w:rsidDel="00000000" w:rsidR="00000000" w:rsidRPr="00000000">
        <w:rPr>
          <w:rFonts w:ascii="Calibri" w:cs="Calibri" w:eastAsia="Calibri" w:hAnsi="Calibri"/>
          <w:rtl w:val="0"/>
        </w:rPr>
        <w:t xml:space="preserve">Risk is perception.  Policy creates identity assurances, ahead of or at transaction time, that mitigate risk through inter-participant communication.  Technology creates communication of assurances and improves usability</w:t>
      </w:r>
      <w:r w:rsidDel="00000000" w:rsidR="00000000" w:rsidRPr="00000000">
        <w:rPr>
          <w:rFonts w:ascii="Calibri" w:cs="Calibri" w:eastAsia="Calibri" w:hAnsi="Calibri"/>
          <w:rtl w:val="0"/>
        </w:rPr>
        <w:t xml:space="preserve">.</w:t>
      </w:r>
    </w:p>
    <w:p w:rsidR="00000000" w:rsidDel="00000000" w:rsidP="00000000" w:rsidRDefault="00000000" w:rsidRPr="00000000" w14:paraId="0000001A">
      <w:pPr>
        <w:pStyle w:val="Heading1"/>
        <w:spacing w:after="160" w:line="259" w:lineRule="auto"/>
        <w:rPr/>
      </w:pPr>
      <w:bookmarkStart w:colFirst="0" w:colLast="0" w:name="_wtqjzfbu5lpm" w:id="2"/>
      <w:bookmarkEnd w:id="2"/>
      <w:r w:rsidDel="00000000" w:rsidR="00000000" w:rsidRPr="00000000">
        <w:rPr>
          <w:rtl w:val="0"/>
        </w:rPr>
        <w:t xml:space="preserve">Trust Elements</w:t>
      </w:r>
    </w:p>
    <w:p w:rsidR="00000000" w:rsidDel="00000000" w:rsidP="00000000" w:rsidRDefault="00000000" w:rsidRPr="00000000" w14:paraId="0000001B">
      <w:pPr>
        <w:rPr/>
      </w:pPr>
      <w:r w:rsidDel="00000000" w:rsidR="00000000" w:rsidRPr="00000000">
        <w:rPr>
          <w:rtl w:val="0"/>
        </w:rPr>
        <w:t xml:space="preserve">Trust Mechanisms distribute inspectable Trust Elements for participants that have fully met the Conventions of the Ecosystem. </w:t>
      </w:r>
      <w:r w:rsidDel="00000000" w:rsidR="00000000" w:rsidRPr="00000000">
        <w:rPr>
          <w:b w:val="1"/>
          <w:bCs w:val="1"/>
          <w:rtl w:val="0"/>
        </w:rPr>
        <w:t xml:space="preserve">Trust Elements</w:t>
      </w:r>
      <w:r w:rsidDel="00000000" w:rsidR="00000000" w:rsidRPr="00000000">
        <w:rPr>
          <w:rtl w:val="0"/>
        </w:rPr>
        <w:t xml:space="preserve"> are the specific cryptographic or verifiable artifacts used by software participants to convey real-time assurances during any credential transaction - issue, share, verify.</w:t>
      </w:r>
      <w:r w:rsidDel="00000000" w:rsidR="00000000" w:rsidRPr="00000000">
        <w:rPr>
          <w:rtl w:val="0"/>
        </w:rPr>
        <w:t xml:space="preserve">  They can be purely visual seals of approval, communicated directly for introspection, placed in a list or ledger, retrieved from a trusted endpoint, or unpacked after receipt for requirements analysis.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Some types of Trust Elements are Trust Marks, Badges, Public Keys, Attestations, Smart Contracts, and Signed Bearer Certificates.There is significantly more about Trust Elements in </w:t>
      </w:r>
      <w:hyperlink r:id="rId12">
        <w:r w:rsidDel="00000000" w:rsidR="00000000" w:rsidRPr="00000000">
          <w:rPr>
            <w:color w:val="1155cc"/>
            <w:u w:val="single"/>
            <w:rtl w:val="0"/>
          </w:rPr>
          <w:t xml:space="preserve">Trust Management: Mechanisms to Apply to Trust Vectors</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Attestations</w:t>
      </w:r>
      <w:r w:rsidDel="00000000" w:rsidR="00000000" w:rsidRPr="00000000">
        <w:rPr>
          <w:rtl w:val="0"/>
        </w:rPr>
        <w:t xml:space="preserve">: verifiable artifacts that convey specific, verified assurances to participants, such as proving a wallet's private key security to verifiers or its privacy safeguards to end-users or the metadata about the Wallet Provider.</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Trust Marks</w:t>
      </w:r>
      <w:r w:rsidDel="00000000" w:rsidR="00000000" w:rsidRPr="00000000">
        <w:rPr>
          <w:rtl w:val="0"/>
        </w:rPr>
        <w:t xml:space="preserve">: visual seals of approval used to convey a service provider's adherence to generally accepted ecosystem values</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Badges (Open Badges):</w:t>
      </w:r>
      <w:r w:rsidDel="00000000" w:rsidR="00000000" w:rsidRPr="00000000">
        <w:rPr>
          <w:rtl w:val="0"/>
        </w:rPr>
        <w:t xml:space="preserve"> verifiable digital indicators in possession to users to signify a specific certification, qualification, or technical achievement.</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Public Keys</w:t>
      </w:r>
      <w:r w:rsidDel="00000000" w:rsidR="00000000" w:rsidRPr="00000000">
        <w:rPr>
          <w:rtl w:val="0"/>
        </w:rPr>
        <w:t xml:space="preserve">: openly shared cryptographic codes used by participants to verify digital signatures or encrypt data intended for a specific recipient.</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Smart Contracts</w:t>
      </w:r>
      <w:r w:rsidDel="00000000" w:rsidR="00000000" w:rsidRPr="00000000">
        <w:rPr>
          <w:rtl w:val="0"/>
        </w:rPr>
        <w:t xml:space="preserve">: self-executing programs placed in a ledger that automatically enforce the technical rules and agreements of an ecosystem.</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Signed Bearer Certificates</w:t>
      </w:r>
      <w:r w:rsidDel="00000000" w:rsidR="00000000" w:rsidRPr="00000000">
        <w:rPr>
          <w:rtl w:val="0"/>
        </w:rPr>
        <w:t xml:space="preserve">: cryptographic data unpacked after receipt that grant the immediate holder verified proof of a right, identity, or claim. May also include metadata about the intended Bearer or a public key for possession challenge (see Attestation).</w:t>
      </w:r>
    </w:p>
    <w:p w:rsidR="00000000" w:rsidDel="00000000" w:rsidP="00000000" w:rsidRDefault="00000000" w:rsidRPr="00000000" w14:paraId="00000025">
      <w:pPr>
        <w:pStyle w:val="Heading1"/>
        <w:rPr/>
      </w:pPr>
      <w:bookmarkStart w:colFirst="0" w:colLast="0" w:name="_6xvxiiur1znb" w:id="3"/>
      <w:bookmarkEnd w:id="3"/>
      <w:r w:rsidDel="00000000" w:rsidR="00000000" w:rsidRPr="00000000">
        <w:rPr>
          <w:rtl w:val="0"/>
        </w:rPr>
        <w:t xml:space="preserve">Trust </w:t>
      </w:r>
      <w:commentRangeStart w:id="0"/>
      <w:r w:rsidDel="00000000" w:rsidR="00000000" w:rsidRPr="00000000">
        <w:rPr>
          <w:rtl w:val="0"/>
        </w:rPr>
        <w:t xml:space="preserve">Governance</w:t>
      </w:r>
      <w:commentRangeEnd w:id="0"/>
      <w:r w:rsidDel="00000000" w:rsidR="00000000" w:rsidRPr="00000000">
        <w:commentReference w:id="0"/>
      </w:r>
      <w:commentRangeStart w:id="1"/>
      <w:r w:rsidDel="00000000" w:rsidR="00000000" w:rsidRPr="00000000">
        <w:rPr>
          <w:rtl w:val="0"/>
        </w:rPr>
      </w:r>
    </w:p>
    <w:p w:rsidR="00000000" w:rsidDel="00000000" w:rsidP="00000000" w:rsidRDefault="00000000" w:rsidRPr="00000000" w14:paraId="00000026">
      <w:pPr>
        <w:rPr/>
      </w:pPr>
      <w:commentRangeEnd w:id="1"/>
      <w:r w:rsidDel="00000000" w:rsidR="00000000" w:rsidRPr="00000000">
        <w:commentReference w:id="1"/>
      </w:r>
      <w:commentRangeStart w:id="2"/>
      <w:r w:rsidDel="00000000" w:rsidR="00000000" w:rsidRPr="00000000">
        <w:rPr>
          <w:rtl w:val="0"/>
        </w:rPr>
        <w:t xml:space="preserve">The following are observed </w:t>
      </w:r>
      <w:r w:rsidDel="00000000" w:rsidR="00000000" w:rsidRPr="00000000">
        <w:rPr>
          <w:i w:val="1"/>
          <w:iCs w:val="1"/>
          <w:rtl w:val="0"/>
        </w:rPr>
        <w:t xml:space="preserve">governance models</w:t>
      </w:r>
      <w:r w:rsidDel="00000000" w:rsidR="00000000" w:rsidRPr="00000000">
        <w:rPr>
          <w:rtl w:val="0"/>
        </w:rPr>
        <w:t xml:space="preserve"> of Digital ID Ecosystems.  The technologies used within ecosystems can be any style or architecture. Any technical architecture still requires sound governance in some form, from pre-designed embedded to active governance. The governance model and its output must meet the expectations of all participants.  Irresponsible or adversarial actors within any architecture type can infringe expectations. Filters to screen or prohibit this behavior, or to set and enforce expectations, is governance. Governance always exists, even if operationally minimal during any state from design to operation to enforcement.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commentRangeStart w:id="3"/>
      <w:r w:rsidDel="00000000" w:rsidR="00000000" w:rsidRPr="00000000">
        <w:rPr>
          <w:rtl w:val="0"/>
        </w:rPr>
        <w:t xml:space="preserve">Regardless of the specific governance model, every ecosystem must sufficiently satisfy each Trust Vector to achieve the necessary magnitude of trustworthiness for participants, particularly end-users, to engage.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9">
      <w:pPr>
        <w:pStyle w:val="Heading3"/>
        <w:spacing w:after="240" w:before="240" w:lineRule="auto"/>
        <w:rPr/>
      </w:pPr>
      <w:bookmarkStart w:colFirst="0" w:colLast="0" w:name="_ajgli25tk3hn" w:id="4"/>
      <w:bookmarkEnd w:id="4"/>
      <w:r w:rsidDel="00000000" w:rsidR="00000000" w:rsidRPr="00000000">
        <w:rPr>
          <w:rtl w:val="0"/>
        </w:rPr>
        <w:t xml:space="preserve">Ecosystem Operator (and Governance Council)</w:t>
      </w:r>
    </w:p>
    <w:p w:rsidR="00000000" w:rsidDel="00000000" w:rsidP="00000000" w:rsidRDefault="00000000" w:rsidRPr="00000000" w14:paraId="0000002A">
      <w:pPr>
        <w:spacing w:after="240" w:before="240" w:lineRule="auto"/>
        <w:rPr/>
      </w:pPr>
      <w:r w:rsidDel="00000000" w:rsidR="00000000" w:rsidRPr="00000000">
        <w:rPr>
          <w:rtl w:val="0"/>
        </w:rPr>
        <w:t xml:space="preserve">An </w:t>
      </w:r>
      <w:r w:rsidDel="00000000" w:rsidR="00000000" w:rsidRPr="00000000">
        <w:rPr>
          <w:b w:val="1"/>
          <w:bCs w:val="1"/>
          <w:rtl w:val="0"/>
        </w:rPr>
        <w:t xml:space="preserve">Ecosystem Operator</w:t>
      </w:r>
      <w:r w:rsidDel="00000000" w:rsidR="00000000" w:rsidRPr="00000000">
        <w:rPr>
          <w:rtl w:val="0"/>
        </w:rPr>
        <w:t xml:space="preserve"> can be a single entity — government agency or private sector corporation or foundation or alliance. It can also be a consortium, an industry alliance, or a public-private partnership. We will call this a </w:t>
      </w:r>
      <w:r w:rsidDel="00000000" w:rsidR="00000000" w:rsidRPr="00000000">
        <w:rPr>
          <w:b w:val="1"/>
          <w:bCs w:val="1"/>
          <w:rtl w:val="0"/>
        </w:rPr>
        <w:t xml:space="preserve">Governance Council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any of these forms.</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When unmanaged, the effort can also come from multiple independent efforts to solve ecosystem coordination problems. When a market or commonly-held participant need arises, someone will stand up to create the structure, requirements (Conventions), mechanism, and enforcement of that particular need, viewpoint, or Consideration.  Since this is least likely to happen for the End-User viewpoint, it’s important for the Ecosystem Operator to include civil society and social organization representatives in any Governance Council.</w:t>
      </w:r>
    </w:p>
    <w:p w:rsidR="00000000" w:rsidDel="00000000" w:rsidP="00000000" w:rsidRDefault="00000000" w:rsidRPr="00000000" w14:paraId="0000002C">
      <w:pPr>
        <w:spacing w:after="240" w:before="240" w:lineRule="auto"/>
        <w:rPr/>
      </w:pPr>
      <w:r w:rsidDel="00000000" w:rsidR="00000000" w:rsidRPr="00000000">
        <w:rPr>
          <w:rtl w:val="0"/>
        </w:rPr>
        <w:t xml:space="preserve">It’s important that the Ecosystem Operator has legislative or policy backing. Short of that, it can obtain bi-lateral or multi-lateral contractual ability to enforce requirements and conventions. The role of the Ecosystem Operator cannot be overlooked. Establishing trust unlocks user adoption, verifier deployment of acceptance, and issuer participation.</w:t>
      </w:r>
    </w:p>
    <w:p w:rsidR="00000000" w:rsidDel="00000000" w:rsidP="00000000" w:rsidRDefault="00000000" w:rsidRPr="00000000" w14:paraId="0000002D">
      <w:pPr>
        <w:pStyle w:val="Heading3"/>
        <w:rPr/>
      </w:pPr>
      <w:bookmarkStart w:colFirst="0" w:colLast="0" w:name="_yaaui7sachw5" w:id="5"/>
      <w:bookmarkEnd w:id="5"/>
      <w:commentRangeStart w:id="4"/>
      <w:r w:rsidDel="00000000" w:rsidR="00000000" w:rsidRPr="00000000">
        <w:rPr>
          <w:rtl w:val="0"/>
        </w:rPr>
        <w:t xml:space="preserve">Governance</w:t>
      </w:r>
      <w:r w:rsidDel="00000000" w:rsidR="00000000" w:rsidRPr="00000000">
        <w:rPr>
          <w:rtl w:val="0"/>
        </w:rPr>
        <w:t xml:space="preserve"> </w:t>
      </w:r>
      <w:commentRangeEnd w:id="4"/>
      <w:r w:rsidDel="00000000" w:rsidR="00000000" w:rsidRPr="00000000">
        <w:commentReference w:id="4"/>
      </w:r>
      <w:r w:rsidDel="00000000" w:rsidR="00000000" w:rsidRPr="00000000">
        <w:rPr>
          <w:rtl w:val="0"/>
        </w:rPr>
        <w:t xml:space="preserve">Models</w:t>
      </w:r>
    </w:p>
    <w:p w:rsidR="00000000" w:rsidDel="00000000" w:rsidP="00000000" w:rsidRDefault="00000000" w:rsidRPr="00000000" w14:paraId="0000002E">
      <w:pPr>
        <w:rPr/>
      </w:pPr>
      <w:r w:rsidDel="00000000" w:rsidR="00000000" w:rsidRPr="00000000">
        <w:rPr/>
        <w:drawing>
          <wp:inline distB="114300" distT="114300" distL="114300" distR="114300">
            <wp:extent cx="5943600" cy="20701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i w:val="1"/>
          <w:iCs w:val="1"/>
          <w:sz w:val="20"/>
          <w:szCs w:val="20"/>
        </w:rPr>
      </w:pPr>
      <w:r w:rsidDel="00000000" w:rsidR="00000000" w:rsidRPr="00000000">
        <w:rPr>
          <w:i w:val="1"/>
          <w:iCs w:val="1"/>
          <w:sz w:val="20"/>
          <w:szCs w:val="20"/>
          <w:rtl w:val="0"/>
        </w:rPr>
        <w:t xml:space="preserve">Governance Models for Digital ID - wallet, login, and agentic ecosystems. Independent of technology.</w:t>
      </w:r>
    </w:p>
    <w:p w:rsidR="00000000" w:rsidDel="00000000" w:rsidP="00000000" w:rsidRDefault="00000000" w:rsidRPr="00000000" w14:paraId="00000030">
      <w:pPr>
        <w:pStyle w:val="Heading3"/>
        <w:keepNext w:val="0"/>
        <w:keepLines w:val="0"/>
        <w:spacing w:after="40" w:before="240" w:lineRule="auto"/>
        <w:rPr/>
      </w:pPr>
      <w:bookmarkStart w:colFirst="0" w:colLast="0" w:name="_til1jswwp84m" w:id="6"/>
      <w:bookmarkEnd w:id="6"/>
      <w:r w:rsidDel="00000000" w:rsidR="00000000" w:rsidRPr="00000000">
        <w:rPr>
          <w:rtl w:val="0"/>
        </w:rPr>
        <w:t xml:space="preserve">Notes on Bias in This Section</w:t>
      </w:r>
    </w:p>
    <w:p w:rsidR="00000000" w:rsidDel="00000000" w:rsidP="00000000" w:rsidRDefault="00000000" w:rsidRPr="00000000" w14:paraId="00000031">
      <w:pPr>
        <w:rPr/>
      </w:pPr>
      <w:r w:rsidDel="00000000" w:rsidR="00000000" w:rsidRPr="00000000">
        <w:rPr>
          <w:rtl w:val="0"/>
        </w:rPr>
        <w:t xml:space="preserve">It’s very important to realize that any of these Governance Models can work.  Organic systems generally contain massive tolerance to change and evolve to optimum when that is the will of the participants in the system.  Systems with strict expectations are the most likely to disappoint when they do not live up to set expectations. As you read the following evaluatively, consider your own bias. Just as the Ecosystem Operator will have to do in order to actualize an ecosystem given their legal, societal, operational, business, and technical constraints.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authors attempted to curb and remove all bias from discussion of these models.</w:t>
      </w:r>
    </w:p>
    <w:p w:rsidR="00000000" w:rsidDel="00000000" w:rsidP="00000000" w:rsidRDefault="00000000" w:rsidRPr="00000000" w14:paraId="00000034">
      <w:pPr>
        <w:pStyle w:val="Heading4"/>
        <w:keepNext w:val="0"/>
        <w:keepLines w:val="0"/>
        <w:spacing w:after="40" w:before="240" w:lineRule="auto"/>
        <w:rPr/>
      </w:pPr>
      <w:bookmarkStart w:colFirst="0" w:colLast="0" w:name="_ucrwbx7xecpk" w:id="7"/>
      <w:bookmarkEnd w:id="7"/>
      <w:r w:rsidDel="00000000" w:rsidR="00000000" w:rsidRPr="00000000">
        <w:rPr>
          <w:rtl w:val="0"/>
        </w:rPr>
        <w:t xml:space="preserve">Open Governance</w:t>
      </w:r>
    </w:p>
    <w:p w:rsidR="00000000" w:rsidDel="00000000" w:rsidP="00000000" w:rsidRDefault="00000000" w:rsidRPr="00000000" w14:paraId="00000035">
      <w:pPr>
        <w:spacing w:after="240" w:before="240" w:lineRule="auto"/>
        <w:rPr/>
      </w:pPr>
      <w:r w:rsidDel="00000000" w:rsidR="00000000" w:rsidRPr="00000000">
        <w:rPr>
          <w:rtl w:val="0"/>
        </w:rPr>
        <w:t xml:space="preserve">An </w:t>
      </w:r>
      <w:r w:rsidDel="00000000" w:rsidR="00000000" w:rsidRPr="00000000">
        <w:rPr>
          <w:b w:val="1"/>
          <w:bCs w:val="1"/>
          <w:rtl w:val="0"/>
        </w:rPr>
        <w:t xml:space="preserve">Open Ecosystem</w:t>
      </w:r>
      <w:r w:rsidDel="00000000" w:rsidR="00000000" w:rsidRPr="00000000">
        <w:rPr>
          <w:rtl w:val="0"/>
        </w:rPr>
        <w:t xml:space="preserve"> will support participation by any Issuers, Holders, and Verifiers. An Ecosystem Operator may set baselines for levels of trusted participation, sometimes also allowing for untrusted participation. That keeps the ecosystem open. </w:t>
      </w:r>
    </w:p>
    <w:p w:rsidR="00000000" w:rsidDel="00000000" w:rsidP="00000000" w:rsidRDefault="00000000" w:rsidRPr="00000000" w14:paraId="00000036">
      <w:pPr>
        <w:spacing w:after="240" w:before="240" w:lineRule="auto"/>
        <w:rPr/>
      </w:pPr>
      <w:r w:rsidDel="00000000" w:rsidR="00000000" w:rsidRPr="00000000">
        <w:rPr>
          <w:rtl w:val="0"/>
        </w:rPr>
        <w:t xml:space="preserve">In an </w:t>
      </w:r>
      <w:r w:rsidDel="00000000" w:rsidR="00000000" w:rsidRPr="00000000">
        <w:rPr>
          <w:b w:val="1"/>
          <w:bCs w:val="1"/>
          <w:rtl w:val="0"/>
        </w:rPr>
        <w:t xml:space="preserve">Organic Ecosystem</w:t>
      </w:r>
      <w:r w:rsidDel="00000000" w:rsidR="00000000" w:rsidRPr="00000000">
        <w:rPr>
          <w:rtl w:val="0"/>
        </w:rPr>
        <w:t xml:space="preserve">, the Ecosystem “Operator” will actually be more of an ecosystem “organizer” or “influencer” if their enforcement of requirements is not legislative or contractual.  They may merely plant seeds or fertilize specific concepts when they become available.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Free-Market Ecosystems</w:t>
      </w:r>
      <w:r w:rsidDel="00000000" w:rsidR="00000000" w:rsidRPr="00000000">
        <w:rPr>
          <w:rtl w:val="0"/>
        </w:rPr>
        <w:t xml:space="preserve"> don’t set up a centralized marketplace for equipment, software, SDKs, or public keys. That can spur innovation, but introduce risk when coupled with a lack of guidance.  In the free market, there typically is not a </w:t>
      </w:r>
    </w:p>
    <w:p w:rsidR="00000000" w:rsidDel="00000000" w:rsidP="00000000" w:rsidRDefault="00000000" w:rsidRPr="00000000" w14:paraId="00000038">
      <w:pPr>
        <w:pStyle w:val="Heading4"/>
        <w:keepLines w:val="0"/>
        <w:spacing w:after="40" w:before="240" w:lineRule="auto"/>
        <w:rPr/>
      </w:pPr>
      <w:bookmarkStart w:colFirst="0" w:colLast="0" w:name="_ddsunn6keuxq" w:id="8"/>
      <w:bookmarkEnd w:id="8"/>
      <w:r w:rsidDel="00000000" w:rsidR="00000000" w:rsidRPr="00000000">
        <w:rPr>
          <w:rtl w:val="0"/>
        </w:rPr>
        <w:t xml:space="preserve">Permissioned Governance</w:t>
      </w:r>
    </w:p>
    <w:p w:rsidR="00000000" w:rsidDel="00000000" w:rsidP="00000000" w:rsidRDefault="00000000" w:rsidRPr="00000000" w14:paraId="00000039">
      <w:pPr>
        <w:spacing w:after="240" w:before="240" w:lineRule="auto"/>
        <w:rPr/>
      </w:pPr>
      <w:r w:rsidDel="00000000" w:rsidR="00000000" w:rsidRPr="00000000">
        <w:rPr>
          <w:rtl w:val="0"/>
        </w:rPr>
        <w:t xml:space="preserve">A </w:t>
      </w:r>
      <w:r w:rsidDel="00000000" w:rsidR="00000000" w:rsidRPr="00000000">
        <w:rPr>
          <w:b w:val="1"/>
          <w:bCs w:val="1"/>
          <w:rtl w:val="0"/>
        </w:rPr>
        <w:t xml:space="preserve">Permissioned Ecosystem </w:t>
      </w:r>
      <w:r w:rsidDel="00000000" w:rsidR="00000000" w:rsidRPr="00000000">
        <w:rPr>
          <w:rtl w:val="0"/>
        </w:rPr>
        <w:t xml:space="preserve">expects centralized pre-approval </w:t>
      </w:r>
      <w:r w:rsidDel="00000000" w:rsidR="00000000" w:rsidRPr="00000000">
        <w:rPr>
          <w:i w:val="1"/>
          <w:iCs w:val="1"/>
          <w:rtl w:val="0"/>
        </w:rPr>
        <w:t xml:space="preserve">before</w:t>
      </w:r>
      <w:r w:rsidDel="00000000" w:rsidR="00000000" w:rsidRPr="00000000">
        <w:rPr>
          <w:rtl w:val="0"/>
        </w:rPr>
        <w:t xml:space="preserve"> participation in any role, and may restrict presentation, manage authorization to access attributes, or centralize Reader or Trust Element distribution. Often these are </w:t>
      </w:r>
      <w:r w:rsidDel="00000000" w:rsidR="00000000" w:rsidRPr="00000000">
        <w:rPr>
          <w:b w:val="1"/>
          <w:bCs w:val="1"/>
          <w:rtl w:val="0"/>
        </w:rPr>
        <w:t xml:space="preserve">Regulated Ecosystems</w:t>
      </w:r>
      <w:r w:rsidDel="00000000" w:rsidR="00000000" w:rsidRPr="00000000">
        <w:rPr>
          <w:rtl w:val="0"/>
        </w:rPr>
        <w:t xml:space="preserve"> - law creates structure.</w:t>
      </w:r>
    </w:p>
    <w:p w:rsidR="00000000" w:rsidDel="00000000" w:rsidP="00000000" w:rsidRDefault="00000000" w:rsidRPr="00000000" w14:paraId="0000003A">
      <w:pPr>
        <w:spacing w:after="240" w:before="240" w:lineRule="auto"/>
        <w:rPr/>
      </w:pPr>
      <w:r w:rsidDel="00000000" w:rsidR="00000000" w:rsidRPr="00000000">
        <w:rPr>
          <w:rtl w:val="0"/>
        </w:rPr>
        <w:t xml:space="preserve">A Permissioned Ecosystem Operator could create a </w:t>
      </w:r>
      <w:r w:rsidDel="00000000" w:rsidR="00000000" w:rsidRPr="00000000">
        <w:rPr>
          <w:b w:val="1"/>
          <w:bCs w:val="1"/>
          <w:rtl w:val="0"/>
        </w:rPr>
        <w:t xml:space="preserve">Restricted Ecosystem</w:t>
      </w:r>
      <w:r w:rsidDel="00000000" w:rsidR="00000000" w:rsidRPr="00000000">
        <w:rPr>
          <w:rtl w:val="0"/>
        </w:rPr>
        <w:t xml:space="preserve"> by being the only vendor of Readers through one marketplace or controlling access to public keys, services, or the distribution mechanisms of trust elements. That Operator could also be the Certificate Authority for all Issuers and hold the root keys, generate interim certificates, etc. </w:t>
      </w:r>
    </w:p>
    <w:p w:rsidR="00000000" w:rsidDel="00000000" w:rsidP="00000000" w:rsidRDefault="00000000" w:rsidRPr="00000000" w14:paraId="0000003B">
      <w:pPr>
        <w:spacing w:after="240" w:before="240" w:lineRule="auto"/>
        <w:rPr/>
      </w:pPr>
      <w:r w:rsidDel="00000000" w:rsidR="00000000" w:rsidRPr="00000000">
        <w:rPr>
          <w:rtl w:val="0"/>
        </w:rPr>
        <w:t xml:space="preserve">Often the goal in a </w:t>
      </w:r>
      <w:r w:rsidDel="00000000" w:rsidR="00000000" w:rsidRPr="00000000">
        <w:rPr>
          <w:b w:val="1"/>
          <w:bCs w:val="1"/>
          <w:rtl w:val="0"/>
        </w:rPr>
        <w:t xml:space="preserve">Restricted Ecosystem</w:t>
      </w:r>
      <w:r w:rsidDel="00000000" w:rsidR="00000000" w:rsidRPr="00000000">
        <w:rPr>
          <w:rtl w:val="0"/>
        </w:rPr>
        <w:t xml:space="preserve"> is that the Digital ID is </w:t>
      </w:r>
      <w:r w:rsidDel="00000000" w:rsidR="00000000" w:rsidRPr="00000000">
        <w:rPr>
          <w:b w:val="1"/>
          <w:bCs w:val="1"/>
          <w:i w:val="1"/>
          <w:iCs w:val="1"/>
          <w:rtl w:val="0"/>
        </w:rPr>
        <w:t xml:space="preserve">not</w:t>
      </w:r>
      <w:r w:rsidDel="00000000" w:rsidR="00000000" w:rsidRPr="00000000">
        <w:rPr>
          <w:rtl w:val="0"/>
        </w:rPr>
        <w:t xml:space="preserve"> used outside of the ecosystem — country boundaries or approved readers or specific use cases. This is not inherently bad and can reduce complexity. It’s often used in pilots. Many </w:t>
      </w:r>
      <w:r w:rsidDel="00000000" w:rsidR="00000000" w:rsidRPr="00000000">
        <w:rPr>
          <w:i w:val="1"/>
          <w:iCs w:val="1"/>
          <w:rtl w:val="0"/>
        </w:rPr>
        <w:t xml:space="preserve">National IDs</w:t>
      </w:r>
      <w:r w:rsidDel="00000000" w:rsidR="00000000" w:rsidRPr="00000000">
        <w:rPr>
          <w:rtl w:val="0"/>
        </w:rPr>
        <w:t xml:space="preserve"> are used only within country boundaries and many </w:t>
      </w:r>
      <w:r w:rsidDel="00000000" w:rsidR="00000000" w:rsidRPr="00000000">
        <w:rPr>
          <w:i w:val="1"/>
          <w:iCs w:val="1"/>
          <w:rtl w:val="0"/>
        </w:rPr>
        <w:t xml:space="preserve">Healthcare IDs</w:t>
      </w:r>
      <w:r w:rsidDel="00000000" w:rsidR="00000000" w:rsidRPr="00000000">
        <w:rPr>
          <w:rtl w:val="0"/>
        </w:rPr>
        <w:t xml:space="preserve"> are used within hospital networks.</w:t>
      </w:r>
    </w:p>
    <w:p w:rsidR="00000000" w:rsidDel="00000000" w:rsidP="00000000" w:rsidRDefault="00000000" w:rsidRPr="00000000" w14:paraId="0000003C">
      <w:pPr>
        <w:pStyle w:val="Heading4"/>
        <w:spacing w:after="240" w:before="240" w:lineRule="auto"/>
        <w:rPr/>
      </w:pPr>
      <w:bookmarkStart w:colFirst="0" w:colLast="0" w:name="_acnuhmf9fzvh" w:id="9"/>
      <w:bookmarkEnd w:id="9"/>
      <w:r w:rsidDel="00000000" w:rsidR="00000000" w:rsidRPr="00000000">
        <w:rPr>
          <w:rtl w:val="0"/>
        </w:rPr>
        <w:t xml:space="preserve">Federations</w:t>
      </w:r>
    </w:p>
    <w:p w:rsidR="00000000" w:rsidDel="00000000" w:rsidP="00000000" w:rsidRDefault="00000000" w:rsidRPr="00000000" w14:paraId="0000003D">
      <w:pPr>
        <w:spacing w:after="240" w:before="240" w:lineRule="auto"/>
        <w:rPr/>
      </w:pPr>
      <w:r w:rsidDel="00000000" w:rsidR="00000000" w:rsidRPr="00000000">
        <w:rPr>
          <w:rtl w:val="0"/>
        </w:rPr>
        <w:t xml:space="preserve">When requirements consistency is coordinated across multiple participants, you have a </w:t>
      </w:r>
      <w:r w:rsidDel="00000000" w:rsidR="00000000" w:rsidRPr="00000000">
        <w:rPr>
          <w:b w:val="1"/>
          <w:bCs w:val="1"/>
          <w:rtl w:val="0"/>
        </w:rPr>
        <w:t xml:space="preserve">Federated Ecosystem</w:t>
      </w:r>
      <w:r w:rsidDel="00000000" w:rsidR="00000000" w:rsidRPr="00000000">
        <w:rPr>
          <w:rtl w:val="0"/>
        </w:rPr>
        <w:t xml:space="preserve">. It’s a federation because there are agreements to be consistent. A </w:t>
      </w:r>
      <w:r w:rsidDel="00000000" w:rsidR="00000000" w:rsidRPr="00000000">
        <w:rPr>
          <w:b w:val="1"/>
          <w:bCs w:val="1"/>
          <w:rtl w:val="0"/>
        </w:rPr>
        <w:t xml:space="preserve">Loose Federation</w:t>
      </w:r>
      <w:r w:rsidDel="00000000" w:rsidR="00000000" w:rsidRPr="00000000">
        <w:rPr>
          <w:rtl w:val="0"/>
        </w:rPr>
        <w:t xml:space="preserve"> could support independently developed requirements sets, per the reputation, brand, and values of groups of participants.  For example, one or more Issuer associations could set their own conventions and mechanisms for communicating their own behavior. It may be difficult for them to enforce others’ behavior without the Federation.</w:t>
      </w:r>
    </w:p>
    <w:p w:rsidR="00000000" w:rsidDel="00000000" w:rsidP="00000000" w:rsidRDefault="00000000" w:rsidRPr="00000000" w14:paraId="0000003E">
      <w:pPr>
        <w:spacing w:after="240" w:before="240" w:lineRule="auto"/>
        <w:rPr/>
      </w:pPr>
      <w:r w:rsidDel="00000000" w:rsidR="00000000" w:rsidRPr="00000000">
        <w:rPr>
          <w:rtl w:val="0"/>
        </w:rPr>
        <w:t xml:space="preserve">A Federation can be made up of a mix of Ecosystems even of different governance models.  In the end, if we achieve global interoperability, there will be a Federation of sovereign mixed models.</w:t>
      </w:r>
      <w:r w:rsidDel="00000000" w:rsidR="00000000" w:rsidRPr="00000000">
        <w:rPr>
          <w:rtl w:val="0"/>
        </w:rPr>
      </w:r>
    </w:p>
    <w:p w:rsidR="00000000" w:rsidDel="00000000" w:rsidP="00000000" w:rsidRDefault="00000000" w:rsidRPr="00000000" w14:paraId="0000003F">
      <w:pPr>
        <w:pBdr>
          <w:top w:color="000000" w:space="0" w:sz="8" w:val="single"/>
          <w:bottom w:color="000000" w:space="0" w:sz="8" w:val="single"/>
        </w:pBdr>
        <w:ind w:left="540" w:right="600" w:firstLine="0"/>
        <w:rPr/>
      </w:pPr>
      <w:r w:rsidDel="00000000" w:rsidR="00000000" w:rsidRPr="00000000">
        <w:rPr>
          <w:b w:val="1"/>
          <w:bCs w:val="1"/>
          <w:rtl w:val="0"/>
        </w:rPr>
        <w:t xml:space="preserve">Ecosystem Governance</w:t>
      </w:r>
      <w:r w:rsidDel="00000000" w:rsidR="00000000" w:rsidRPr="00000000">
        <w:rPr>
          <w:rtl w:val="0"/>
        </w:rPr>
        <w:t xml:space="preserve"> should meet the expectations of participants, particularly Holders. This is one of the Ecosystem Operator's main jobs.</w:t>
      </w:r>
      <w:r w:rsidDel="00000000" w:rsidR="00000000" w:rsidRPr="00000000">
        <w:rPr>
          <w:rtl w:val="0"/>
        </w:rPr>
        <w:t xml:space="preserve"> It codifies trust.</w:t>
      </w:r>
    </w:p>
    <w:p w:rsidR="00000000" w:rsidDel="00000000" w:rsidP="00000000" w:rsidRDefault="00000000" w:rsidRPr="00000000" w14:paraId="00000040">
      <w:pPr>
        <w:pStyle w:val="Heading3"/>
        <w:keepNext w:val="0"/>
        <w:keepLines w:val="0"/>
        <w:spacing w:after="40" w:before="240" w:lineRule="auto"/>
        <w:rPr/>
      </w:pPr>
      <w:bookmarkStart w:colFirst="0" w:colLast="0" w:name="_o6ufdo4s73x7" w:id="10"/>
      <w:bookmarkEnd w:id="10"/>
      <w:r w:rsidDel="00000000" w:rsidR="00000000" w:rsidRPr="00000000">
        <w:rPr>
          <w:rtl w:val="0"/>
        </w:rPr>
        <w:t xml:space="preserve">Adding Controls for Guidance</w:t>
      </w:r>
    </w:p>
    <w:p w:rsidR="00000000" w:rsidDel="00000000" w:rsidP="00000000" w:rsidRDefault="00000000" w:rsidRPr="00000000" w14:paraId="00000041">
      <w:pPr>
        <w:spacing w:after="240" w:before="240" w:lineRule="auto"/>
        <w:rPr/>
      </w:pPr>
      <w:r w:rsidDel="00000000" w:rsidR="00000000" w:rsidRPr="00000000">
        <w:rPr>
          <w:rtl w:val="0"/>
        </w:rPr>
        <w:t xml:space="preserve">Setting up Trust Mechanisms and baseline Conventions guides an ecosystem</w:t>
      </w:r>
      <w:r w:rsidDel="00000000" w:rsidR="00000000" w:rsidRPr="00000000">
        <w:rPr>
          <w:b w:val="1"/>
          <w:bCs w:val="1"/>
          <w:rtl w:val="0"/>
        </w:rPr>
        <w:t xml:space="preserve">.</w:t>
      </w:r>
      <w:r w:rsidDel="00000000" w:rsidR="00000000" w:rsidRPr="00000000">
        <w:rPr>
          <w:rtl w:val="0"/>
        </w:rPr>
        <w:t xml:space="preserve"> The guidance for any of these ecosystems, except </w:t>
      </w:r>
      <w:r w:rsidDel="00000000" w:rsidR="00000000" w:rsidRPr="00000000">
        <w:rPr>
          <w:b w:val="1"/>
          <w:bCs w:val="1"/>
          <w:rtl w:val="0"/>
        </w:rPr>
        <w:t xml:space="preserve">Unmanaged,</w:t>
      </w:r>
      <w:r w:rsidDel="00000000" w:rsidR="00000000" w:rsidRPr="00000000">
        <w:rPr>
          <w:rtl w:val="0"/>
        </w:rPr>
        <w:t xml:space="preserve"> can be </w:t>
      </w:r>
      <w:r w:rsidDel="00000000" w:rsidR="00000000" w:rsidRPr="00000000">
        <w:rPr>
          <w:b w:val="1"/>
          <w:bCs w:val="1"/>
          <w:rtl w:val="0"/>
        </w:rPr>
        <w:t xml:space="preserve">Regulated</w:t>
      </w:r>
      <w:r w:rsidDel="00000000" w:rsidR="00000000" w:rsidRPr="00000000">
        <w:rPr>
          <w:rtl w:val="0"/>
        </w:rPr>
        <w:t xml:space="preserve"> (with law), </w:t>
      </w:r>
      <w:r w:rsidDel="00000000" w:rsidR="00000000" w:rsidRPr="00000000">
        <w:rPr>
          <w:b w:val="1"/>
          <w:bCs w:val="1"/>
          <w:rtl w:val="0"/>
        </w:rPr>
        <w:t xml:space="preserve">Managed</w:t>
      </w:r>
      <w:r w:rsidDel="00000000" w:rsidR="00000000" w:rsidRPr="00000000">
        <w:rPr>
          <w:rtl w:val="0"/>
        </w:rPr>
        <w:t xml:space="preserve"> (with policy), or.  </w:t>
      </w:r>
    </w:p>
    <w:p w:rsidR="00000000" w:rsidDel="00000000" w:rsidP="00000000" w:rsidRDefault="00000000" w:rsidRPr="00000000" w14:paraId="00000042">
      <w:pPr>
        <w:spacing w:after="240" w:before="240" w:lineRule="auto"/>
        <w:rPr/>
      </w:pPr>
      <w:r w:rsidDel="00000000" w:rsidR="00000000" w:rsidRPr="00000000">
        <w:rPr>
          <w:rtl w:val="0"/>
        </w:rPr>
        <w:t xml:space="preserve">In any ecosystem type with any style of guidance, </w:t>
      </w:r>
      <w:r w:rsidDel="00000000" w:rsidR="00000000" w:rsidRPr="00000000">
        <w:rPr>
          <w:b w:val="1"/>
          <w:bCs w:val="1"/>
          <w:rtl w:val="0"/>
        </w:rPr>
        <w:t xml:space="preserve">Registrars</w:t>
      </w:r>
      <w:r w:rsidDel="00000000" w:rsidR="00000000" w:rsidRPr="00000000">
        <w:rPr>
          <w:rtl w:val="0"/>
        </w:rPr>
        <w:t xml:space="preserve"> can be deputized to operate Trust Mechanisms for a type of component (wallet, reader, issuer) and onboard participants according to requirements of the Ecosystem Operator.  Under Open Governance, Registrars may deputize themself based on reputation or their role in the physical identity ecosystem.  Positive business organizations can become purveyors of trust marks and the operators of Trust Mechanisms.</w:t>
      </w:r>
    </w:p>
    <w:p w:rsidR="00000000" w:rsidDel="00000000" w:rsidP="00000000" w:rsidRDefault="00000000" w:rsidRPr="00000000" w14:paraId="00000043">
      <w:pPr>
        <w:spacing w:after="240" w:before="240" w:lineRule="auto"/>
        <w:rPr/>
      </w:pPr>
      <w:r w:rsidDel="00000000" w:rsidR="00000000" w:rsidRPr="00000000">
        <w:rPr>
          <w:rtl w:val="0"/>
        </w:rPr>
        <w:t xml:space="preserve">In a </w:t>
      </w:r>
      <w:r w:rsidDel="00000000" w:rsidR="00000000" w:rsidRPr="00000000">
        <w:rPr>
          <w:b w:val="1"/>
          <w:bCs w:val="1"/>
          <w:rtl w:val="0"/>
        </w:rPr>
        <w:t xml:space="preserve">Managed Ecosystem</w:t>
      </w:r>
      <w:r w:rsidDel="00000000" w:rsidR="00000000" w:rsidRPr="00000000">
        <w:rPr>
          <w:rtl w:val="0"/>
        </w:rPr>
        <w:t xml:space="preserve">, </w:t>
      </w:r>
      <w:r w:rsidDel="00000000" w:rsidR="00000000" w:rsidRPr="00000000">
        <w:rPr>
          <w:b w:val="1"/>
          <w:bCs w:val="1"/>
          <w:rtl w:val="0"/>
        </w:rPr>
        <w:t xml:space="preserve">Registrars</w:t>
      </w:r>
      <w:r w:rsidDel="00000000" w:rsidR="00000000" w:rsidRPr="00000000">
        <w:rPr>
          <w:rtl w:val="0"/>
        </w:rPr>
        <w:t xml:space="preserve"> can operate according to minimum requirements for their role. They sometimes augment these requirements as differentiation. Managing or Regulating can bring a </w:t>
      </w:r>
      <w:r w:rsidDel="00000000" w:rsidR="00000000" w:rsidRPr="00000000">
        <w:rPr>
          <w:b w:val="1"/>
          <w:bCs w:val="1"/>
          <w:rtl w:val="0"/>
        </w:rPr>
        <w:t xml:space="preserve">Free-Market Ecosystem</w:t>
      </w:r>
      <w:r w:rsidDel="00000000" w:rsidR="00000000" w:rsidRPr="00000000">
        <w:rPr>
          <w:rtl w:val="0"/>
        </w:rPr>
        <w:t xml:space="preserve"> toward specific goals or societal values without infringing the market.</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If guidance is baked into the architecture or communicated peer-to-peer during transactions, as is conceptually inherent in many technical constructs like “Self-Sovereign Identity”, then it is a </w:t>
      </w:r>
      <w:r w:rsidDel="00000000" w:rsidR="00000000" w:rsidRPr="00000000">
        <w:rPr>
          <w:i w:val="1"/>
          <w:iCs w:val="1"/>
          <w:rtl w:val="0"/>
        </w:rPr>
        <w:t xml:space="preserve">Managed Ecosystem</w:t>
      </w:r>
      <w:r w:rsidDel="00000000" w:rsidR="00000000" w:rsidRPr="00000000">
        <w:rPr>
          <w:rtl w:val="0"/>
        </w:rPr>
        <w:t xml:space="preserve"> based on pre-thought about participation.  Somebody designed that guidance</w:t>
      </w:r>
      <w:r w:rsidDel="00000000" w:rsidR="00000000" w:rsidRPr="00000000">
        <w:rPr>
          <w:vertAlign w:val="subscript"/>
          <w:rtl w:val="0"/>
        </w:rPr>
        <w:t xml:space="preserve"> </w:t>
      </w:r>
      <w:r w:rsidDel="00000000" w:rsidR="00000000" w:rsidRPr="00000000">
        <w:rPr>
          <w:rtl w:val="0"/>
        </w:rPr>
        <w:t xml:space="preserve">communication</w:t>
      </w:r>
      <w:r w:rsidDel="00000000" w:rsidR="00000000" w:rsidRPr="00000000">
        <w:rPr>
          <w:rtl w:val="0"/>
        </w:rPr>
        <w:t xml:space="preserve">.  Ecosystem Guidance Models are independent of the underlying technology.</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Unmanaged </w:t>
      </w:r>
      <w:r w:rsidDel="00000000" w:rsidR="00000000" w:rsidRPr="00000000">
        <w:rPr>
          <w:b w:val="1"/>
          <w:bCs w:val="1"/>
          <w:rtl w:val="0"/>
        </w:rPr>
        <w:t xml:space="preserve">Ecosystems</w:t>
      </w:r>
      <w:r w:rsidDel="00000000" w:rsidR="00000000" w:rsidRPr="00000000">
        <w:rPr>
          <w:b w:val="1"/>
          <w:bCs w:val="1"/>
          <w:rtl w:val="0"/>
        </w:rPr>
        <w:t xml:space="preserve"> </w:t>
      </w:r>
      <w:r w:rsidDel="00000000" w:rsidR="00000000" w:rsidRPr="00000000">
        <w:rPr>
          <w:rtl w:val="0"/>
        </w:rPr>
        <w:t xml:space="preserve">lack guidance which creates the most risk, especially for Holders. They create risk because legislation is retroactively implemented after participants (most often end users) are hurt, limited, or excluded at scale. Publicity or wide-spread knowledge of this can deter participation and trust. Brands with reputation may win over superior innovation from smaller participants, limiting opportunities for evolution of the ecosystem. Similarly, the largest vendors may have the investment capital to set up </w:t>
      </w:r>
      <w:r w:rsidDel="00000000" w:rsidR="00000000" w:rsidRPr="00000000">
        <w:rPr>
          <w:b w:val="1"/>
          <w:bCs w:val="1"/>
          <w:rtl w:val="0"/>
        </w:rPr>
        <w:t xml:space="preserve">Registrars</w:t>
      </w:r>
      <w:r w:rsidDel="00000000" w:rsidR="00000000" w:rsidRPr="00000000">
        <w:rPr>
          <w:rtl w:val="0"/>
        </w:rPr>
        <w:t xml:space="preserve"> to their own business advantage whereas principle-driven </w:t>
      </w:r>
      <w:r w:rsidDel="00000000" w:rsidR="00000000" w:rsidRPr="00000000">
        <w:rPr>
          <w:b w:val="1"/>
          <w:bCs w:val="1"/>
          <w:rtl w:val="0"/>
        </w:rPr>
        <w:t xml:space="preserve">Registrars</w:t>
      </w:r>
      <w:r w:rsidDel="00000000" w:rsidR="00000000" w:rsidRPr="00000000">
        <w:rPr>
          <w:rtl w:val="0"/>
        </w:rPr>
        <w:t xml:space="preserve"> struggle to determine a business model that reinforces public good. Monopolistic behavior can happen.</w:t>
      </w:r>
    </w:p>
    <w:p w:rsidR="00000000" w:rsidDel="00000000" w:rsidP="00000000" w:rsidRDefault="00000000" w:rsidRPr="00000000" w14:paraId="00000046">
      <w:pPr>
        <w:spacing w:after="240" w:before="240" w:lineRule="auto"/>
        <w:rPr/>
      </w:pPr>
      <w:r w:rsidDel="00000000" w:rsidR="00000000" w:rsidRPr="00000000">
        <w:rPr>
          <w:rtl w:val="0"/>
        </w:rPr>
        <w:t xml:space="preserve">Unmanaged ecosystems still function but have to develop Trust Mechanisms organically as participants — or their trade alliances — entice Users and other Issuers or Verifiers to take part — to </w:t>
      </w:r>
      <w:r w:rsidDel="00000000" w:rsidR="00000000" w:rsidRPr="00000000">
        <w:rPr>
          <w:i w:val="1"/>
          <w:iCs w:val="1"/>
          <w:rtl w:val="0"/>
        </w:rPr>
        <w:t xml:space="preserve">trust</w:t>
      </w:r>
      <w:r w:rsidDel="00000000" w:rsidR="00000000" w:rsidRPr="00000000">
        <w:rPr>
          <w:rtl w:val="0"/>
        </w:rPr>
        <w:t xml:space="preserve">. They will become Organically Managed out of necessity.  </w:t>
      </w:r>
    </w:p>
    <w:p w:rsidR="00000000" w:rsidDel="00000000" w:rsidP="00000000" w:rsidRDefault="00000000" w:rsidRPr="00000000" w14:paraId="00000047">
      <w:pPr>
        <w:pStyle w:val="Heading3"/>
        <w:spacing w:after="240" w:lineRule="auto"/>
        <w:rPr/>
      </w:pPr>
      <w:bookmarkStart w:colFirst="0" w:colLast="0" w:name="_5nhdvidgm0jm" w:id="11"/>
      <w:bookmarkEnd w:id="11"/>
      <w:commentRangeStart w:id="5"/>
      <w:commentRangeStart w:id="6"/>
      <w:r w:rsidDel="00000000" w:rsidR="00000000" w:rsidRPr="00000000">
        <w:rPr>
          <w:rtl w:val="0"/>
        </w:rPr>
        <w:t xml:space="preserve">Mixed Model Ecosystems</w:t>
      </w:r>
    </w:p>
    <w:p w:rsidR="00000000" w:rsidDel="00000000" w:rsidP="00000000" w:rsidRDefault="00000000" w:rsidRPr="00000000" w14:paraId="00000048">
      <w:pPr>
        <w:rPr/>
      </w:pPr>
      <w:r w:rsidDel="00000000" w:rsidR="00000000" w:rsidRPr="00000000">
        <w:rPr>
          <w:rtl w:val="0"/>
        </w:rPr>
        <w:t xml:space="preserve">Remember that wallets may hold multiple credentials of differing levels of assurance that come from different issuers and represent the end-user as a unique participant. By their very nature, all ecosystems will be mixed-model from the end-user perspective.</w:t>
      </w:r>
    </w:p>
    <w:p w:rsidR="00000000" w:rsidDel="00000000" w:rsidP="00000000" w:rsidRDefault="00000000" w:rsidRPr="00000000" w14:paraId="00000049">
      <w:pPr>
        <w:spacing w:after="240" w:before="240" w:lineRule="auto"/>
        <w:rPr/>
      </w:pPr>
      <w:r w:rsidDel="00000000" w:rsidR="00000000" w:rsidRPr="00000000">
        <w:rPr>
          <w:rtl w:val="0"/>
        </w:rPr>
        <w:t xml:space="preserve">Many ecosystems will evolve structurally, with some</w:t>
      </w:r>
      <w:r w:rsidDel="00000000" w:rsidR="00000000" w:rsidRPr="00000000">
        <w:rPr>
          <w:rtl w:val="0"/>
        </w:rPr>
        <w:t xml:space="preserve"> vectors having permission or no permissions to be a participant</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This is common, if not a certainty.  Pilot programs and tests specifically rule out variation on one trust vector (often right now, operational trust of the wallet with respect to user choice, authentication, or transaction receipt storage).  Mandated trust vectors may become operational before those with voluntary participation business models.</w:t>
      </w:r>
    </w:p>
    <w:p w:rsidR="00000000" w:rsidDel="00000000" w:rsidP="00000000" w:rsidRDefault="00000000" w:rsidRPr="00000000" w14:paraId="0000004A">
      <w:pPr>
        <w:spacing w:after="240" w:before="240" w:lineRule="auto"/>
        <w:rPr/>
      </w:pPr>
      <w:r w:rsidDel="00000000" w:rsidR="00000000" w:rsidRPr="00000000">
        <w:rPr>
          <w:rtl w:val="0"/>
        </w:rPr>
        <w:t xml:space="preserve">It may become true over time that all ecosystems are mixed-model and Federations.</w:t>
      </w:r>
    </w:p>
    <w:p w:rsidR="00000000" w:rsidDel="00000000" w:rsidP="00000000" w:rsidRDefault="00000000" w:rsidRPr="00000000" w14:paraId="0000004B">
      <w:pPr>
        <w:pStyle w:val="Heading1"/>
        <w:rPr/>
      </w:pPr>
      <w:bookmarkStart w:colFirst="0" w:colLast="0" w:name="_d7cj38lst7s0" w:id="12"/>
      <w:bookmarkEnd w:id="12"/>
      <w:r w:rsidDel="00000000" w:rsidR="00000000" w:rsidRPr="00000000">
        <w:rPr>
          <w:rtl w:val="0"/>
        </w:rPr>
        <w:t xml:space="preserve">Tier 1: </w:t>
      </w:r>
      <w:r w:rsidDel="00000000" w:rsidR="00000000" w:rsidRPr="00000000">
        <w:rPr>
          <w:rtl w:val="0"/>
        </w:rPr>
        <w:t xml:space="preserve">Ecosystem Operator</w:t>
      </w:r>
      <w:r w:rsidDel="00000000" w:rsidR="00000000" w:rsidRPr="00000000">
        <w:rPr>
          <w:rtl w:val="0"/>
        </w:rPr>
        <w:t xml:space="preserve"> Considerations</w:t>
      </w:r>
    </w:p>
    <w:p w:rsidR="00000000" w:rsidDel="00000000" w:rsidP="00000000" w:rsidRDefault="00000000" w:rsidRPr="00000000" w14:paraId="0000004C">
      <w:pPr>
        <w:rPr/>
      </w:pPr>
      <w:r w:rsidDel="00000000" w:rsidR="00000000" w:rsidRPr="00000000">
        <w:rPr>
          <w:rtl w:val="0"/>
        </w:rPr>
        <w:t xml:space="preserve">These are your Tier 1 Considerations.  Your ecosystem must be glued together by coherent management that operationalizes social, business, and legal backings within the law.</w:t>
      </w:r>
    </w:p>
    <w:p w:rsidR="00000000" w:rsidDel="00000000" w:rsidP="00000000" w:rsidRDefault="00000000" w:rsidRPr="00000000" w14:paraId="0000004D">
      <w:pPr>
        <w:pStyle w:val="Heading2"/>
        <w:rPr/>
      </w:pPr>
      <w:bookmarkStart w:colFirst="0" w:colLast="0" w:name="_114ajwbjnjlx" w:id="13"/>
      <w:bookmarkEnd w:id="13"/>
      <w:r w:rsidDel="00000000" w:rsidR="00000000" w:rsidRPr="00000000">
        <w:rPr>
          <w:rtl w:val="0"/>
        </w:rPr>
        <w:t xml:space="preserve">Governance Circle</w:t>
      </w:r>
    </w:p>
    <w:p w:rsidR="00000000" w:rsidDel="00000000" w:rsidP="00000000" w:rsidRDefault="00000000" w:rsidRPr="00000000" w14:paraId="0000004E">
      <w:pPr>
        <w:rPr/>
      </w:pPr>
      <w:r w:rsidDel="00000000" w:rsidR="00000000" w:rsidRPr="00000000">
        <w:rPr>
          <w:rtl w:val="0"/>
        </w:rPr>
        <w:t xml:space="preserve">What is the Ecosystem Type that best fits the population and participants you serve?</w:t>
      </w:r>
    </w:p>
    <w:p w:rsidR="00000000" w:rsidDel="00000000" w:rsidP="00000000" w:rsidRDefault="00000000" w:rsidRPr="00000000" w14:paraId="0000004F">
      <w:pPr>
        <w:rPr/>
      </w:pPr>
      <w:r w:rsidDel="00000000" w:rsidR="00000000" w:rsidRPr="00000000">
        <w:rPr>
          <w:rtl w:val="0"/>
        </w:rPr>
        <w:t xml:space="preserve">What is the business reality? What Entity or Entities Operate this Ecosystem?</w:t>
      </w:r>
    </w:p>
    <w:p w:rsidR="00000000" w:rsidDel="00000000" w:rsidP="00000000" w:rsidRDefault="00000000" w:rsidRPr="00000000" w14:paraId="00000050">
      <w:pPr>
        <w:rPr/>
      </w:pPr>
      <w:r w:rsidDel="00000000" w:rsidR="00000000" w:rsidRPr="00000000">
        <w:rPr>
          <w:rtl w:val="0"/>
        </w:rPr>
        <w:t xml:space="preserve">Is your position as Ecosystem Operator that of influence or actual governance?  </w:t>
      </w:r>
    </w:p>
    <w:p w:rsidR="00000000" w:rsidDel="00000000" w:rsidP="00000000" w:rsidRDefault="00000000" w:rsidRPr="00000000" w14:paraId="00000051">
      <w:pPr>
        <w:rPr/>
      </w:pPr>
      <w:r w:rsidDel="00000000" w:rsidR="00000000" w:rsidRPr="00000000">
        <w:rPr>
          <w:rtl w:val="0"/>
        </w:rPr>
        <w:t xml:space="preserve">Can you dictate, mandate, legislate, or just suggest? (any of these can work)</w:t>
      </w:r>
    </w:p>
    <w:p w:rsidR="00000000" w:rsidDel="00000000" w:rsidP="00000000" w:rsidRDefault="00000000" w:rsidRPr="00000000" w14:paraId="00000052">
      <w:pPr>
        <w:rPr/>
      </w:pPr>
      <w:r w:rsidDel="00000000" w:rsidR="00000000" w:rsidRPr="00000000">
        <w:rPr>
          <w:rtl w:val="0"/>
        </w:rPr>
        <w:t xml:space="preserve">Who is with you in this ecosystem? Are you a hybrid such as Public-Private Partnership?</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Your Goal</w:t>
      </w:r>
      <w:r w:rsidDel="00000000" w:rsidR="00000000" w:rsidRPr="00000000">
        <w:rPr>
          <w:rtl w:val="0"/>
        </w:rPr>
        <w:t xml:space="preserve">:  Solidify your partnerships in governance with representation from across the landscape that will build momentum, cohesiveness, and buy-in from all participants.  When they feel that they are represented and protected, they will be more likely to take part.</w:t>
      </w:r>
    </w:p>
    <w:p w:rsidR="00000000" w:rsidDel="00000000" w:rsidP="00000000" w:rsidRDefault="00000000" w:rsidRPr="00000000" w14:paraId="00000055">
      <w:pPr>
        <w:pStyle w:val="Heading2"/>
        <w:rPr/>
      </w:pPr>
      <w:bookmarkStart w:colFirst="0" w:colLast="0" w:name="_1l1c93b7qsln" w:id="14"/>
      <w:bookmarkEnd w:id="14"/>
      <w:r w:rsidDel="00000000" w:rsidR="00000000" w:rsidRPr="00000000">
        <w:rPr>
          <w:rtl w:val="0"/>
        </w:rPr>
        <w:t xml:space="preserve">Sustainability Model</w:t>
      </w:r>
    </w:p>
    <w:p w:rsidR="00000000" w:rsidDel="00000000" w:rsidP="00000000" w:rsidRDefault="00000000" w:rsidRPr="00000000" w14:paraId="00000056">
      <w:pPr>
        <w:rPr/>
      </w:pPr>
      <w:r w:rsidDel="00000000" w:rsidR="00000000" w:rsidRPr="00000000">
        <w:rPr>
          <w:rtl w:val="0"/>
        </w:rPr>
        <w:t xml:space="preserve">What is the sustainability model?  Is it a business model or supported free market?</w:t>
      </w:r>
    </w:p>
    <w:p w:rsidR="00000000" w:rsidDel="00000000" w:rsidP="00000000" w:rsidRDefault="00000000" w:rsidRPr="00000000" w14:paraId="00000057">
      <w:pPr>
        <w:rPr/>
      </w:pPr>
      <w:r w:rsidDel="00000000" w:rsidR="00000000" w:rsidRPr="00000000">
        <w:rPr>
          <w:rtl w:val="0"/>
        </w:rPr>
        <w:t xml:space="preserve">Fully decentralized concepts can create Self-Sustainment</w:t>
      </w:r>
    </w:p>
    <w:p w:rsidR="00000000" w:rsidDel="00000000" w:rsidP="00000000" w:rsidRDefault="00000000" w:rsidRPr="00000000" w14:paraId="00000058">
      <w:pPr>
        <w:rPr/>
      </w:pPr>
      <w:r w:rsidDel="00000000" w:rsidR="00000000" w:rsidRPr="00000000">
        <w:rPr>
          <w:rtl w:val="0"/>
        </w:rPr>
        <w:t xml:space="preserve">If necessary, who maintains and funds the operation?  Do you require self-sustaining operation?</w:t>
      </w:r>
    </w:p>
    <w:p w:rsidR="00000000" w:rsidDel="00000000" w:rsidP="00000000" w:rsidRDefault="00000000" w:rsidRPr="00000000" w14:paraId="00000059">
      <w:pPr>
        <w:rPr/>
      </w:pPr>
      <w:r w:rsidDel="00000000" w:rsidR="00000000" w:rsidRPr="00000000">
        <w:rPr>
          <w:rtl w:val="0"/>
        </w:rPr>
        <w:t xml:space="preserve">Do you have a plan to sustainably scale any infrastructure needs?</w:t>
      </w:r>
    </w:p>
    <w:p w:rsidR="00000000" w:rsidDel="00000000" w:rsidP="00000000" w:rsidRDefault="00000000" w:rsidRPr="00000000" w14:paraId="0000005A">
      <w:pPr>
        <w:rPr/>
      </w:pPr>
      <w:r w:rsidDel="00000000" w:rsidR="00000000" w:rsidRPr="00000000">
        <w:rPr>
          <w:rtl w:val="0"/>
        </w:rPr>
        <w:t xml:space="preserve">Does your model create the environmental or social impact participants want or that will energize them to participate? Can it run charitably?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Your Goal</w:t>
      </w:r>
      <w:r w:rsidDel="00000000" w:rsidR="00000000" w:rsidRPr="00000000">
        <w:rPr>
          <w:rtl w:val="0"/>
        </w:rPr>
        <w:t xml:space="preserve">:  Create the operational infrastructure needed for trusted operation in a model that will last 3, 5, or more years.  Once the snowball is rolling, it may gain mass to become unstoppable.  Once part of the fabric of society, people will invent new business models.</w:t>
      </w:r>
    </w:p>
    <w:p w:rsidR="00000000" w:rsidDel="00000000" w:rsidP="00000000" w:rsidRDefault="00000000" w:rsidRPr="00000000" w14:paraId="0000005D">
      <w:pPr>
        <w:pStyle w:val="Heading2"/>
        <w:rPr/>
      </w:pPr>
      <w:bookmarkStart w:colFirst="0" w:colLast="0" w:name="_u64f7subgkis" w:id="15"/>
      <w:bookmarkEnd w:id="15"/>
      <w:r w:rsidDel="00000000" w:rsidR="00000000" w:rsidRPr="00000000">
        <w:rPr>
          <w:rtl w:val="0"/>
        </w:rPr>
        <w:t xml:space="preserve">Legal or Policy Backing</w:t>
      </w:r>
    </w:p>
    <w:p w:rsidR="00000000" w:rsidDel="00000000" w:rsidP="00000000" w:rsidRDefault="00000000" w:rsidRPr="00000000" w14:paraId="0000005E">
      <w:pPr>
        <w:rPr/>
      </w:pPr>
      <w:r w:rsidDel="00000000" w:rsidR="00000000" w:rsidRPr="00000000">
        <w:rPr>
          <w:rtl w:val="0"/>
        </w:rPr>
        <w:t xml:space="preserve">Can you place mandates(i.e., enforceable) on Verifiers? Through legislation or policy?</w:t>
      </w:r>
    </w:p>
    <w:p w:rsidR="00000000" w:rsidDel="00000000" w:rsidP="00000000" w:rsidRDefault="00000000" w:rsidRPr="00000000" w14:paraId="0000005F">
      <w:pPr>
        <w:rPr/>
      </w:pPr>
      <w:r w:rsidDel="00000000" w:rsidR="00000000" w:rsidRPr="00000000">
        <w:rPr>
          <w:rtl w:val="0"/>
        </w:rPr>
        <w:t xml:space="preserve">Can you place mandates on Issuers within the Ecosystem?</w:t>
      </w:r>
    </w:p>
    <w:p w:rsidR="00000000" w:rsidDel="00000000" w:rsidP="00000000" w:rsidRDefault="00000000" w:rsidRPr="00000000" w14:paraId="00000060">
      <w:pPr>
        <w:rPr/>
      </w:pPr>
      <w:r w:rsidDel="00000000" w:rsidR="00000000" w:rsidRPr="00000000">
        <w:rPr>
          <w:rtl w:val="0"/>
        </w:rPr>
        <w:t xml:space="preserve">Do users expect anti-surveillance across participants and can you build it into policy, regulation, or “transparency &amp; influence” systems across the region of your ecosystem?</w:t>
      </w:r>
    </w:p>
    <w:p w:rsidR="00000000" w:rsidDel="00000000" w:rsidP="00000000" w:rsidRDefault="00000000" w:rsidRPr="00000000" w14:paraId="00000061">
      <w:pPr>
        <w:rPr/>
      </w:pPr>
      <w:r w:rsidDel="00000000" w:rsidR="00000000" w:rsidRPr="00000000">
        <w:rPr>
          <w:rtl w:val="0"/>
        </w:rPr>
        <w:t xml:space="preserve">What market models does your Ecosystem need to fit into?</w:t>
      </w:r>
    </w:p>
    <w:p w:rsidR="00000000" w:rsidDel="00000000" w:rsidP="00000000" w:rsidRDefault="00000000" w:rsidRPr="00000000" w14:paraId="00000062">
      <w:pPr>
        <w:rPr/>
      </w:pPr>
      <w:r w:rsidDel="00000000" w:rsidR="00000000" w:rsidRPr="00000000">
        <w:rPr>
          <w:rtl w:val="0"/>
        </w:rPr>
        <w:t xml:space="preserve">Are there specific enforcement mechanisms you can rely on?  Must you build them? Is the delay between operationalizing your ecosystem and enforcement palatable to all participants?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Your Goal</w:t>
      </w:r>
      <w:r w:rsidDel="00000000" w:rsidR="00000000" w:rsidRPr="00000000">
        <w:rPr>
          <w:rtl w:val="0"/>
        </w:rPr>
        <w:t xml:space="preserve">:  Plan for the enforceability of the most important concepts that promote trust across all participants of your ecosystem.  Often, enforceability will most impact privacy, especially if anti-survieillance capitalism (which is a business model) is a goal.  The Registrar concept (below) can create voluntary, mandated, or deputized influencers or enforcers to align to trust</w:t>
      </w:r>
      <w:r w:rsidDel="00000000" w:rsidR="00000000" w:rsidRPr="00000000">
        <w:rPr>
          <w:vertAlign w:val="superscript"/>
        </w:rPr>
        <w:footnoteReference w:customMarkFollows="0" w:id="4"/>
      </w:r>
      <w:r w:rsidDel="00000000" w:rsidR="00000000" w:rsidRPr="00000000">
        <w:rPr>
          <w:rtl w:val="0"/>
        </w:rPr>
        <w:t xml:space="preserve">.</w:t>
      </w:r>
    </w:p>
    <w:p w:rsidR="00000000" w:rsidDel="00000000" w:rsidP="00000000" w:rsidRDefault="00000000" w:rsidRPr="00000000" w14:paraId="00000065">
      <w:pPr>
        <w:pStyle w:val="Heading2"/>
        <w:rPr/>
      </w:pPr>
      <w:bookmarkStart w:colFirst="0" w:colLast="0" w:name="_l1n97k92d1ck" w:id="16"/>
      <w:bookmarkEnd w:id="16"/>
      <w:r w:rsidDel="00000000" w:rsidR="00000000" w:rsidRPr="00000000">
        <w:rPr>
          <w:rtl w:val="0"/>
        </w:rPr>
        <w:t xml:space="preserve">Existing infrastructure and systems</w:t>
      </w:r>
    </w:p>
    <w:p w:rsidR="00000000" w:rsidDel="00000000" w:rsidP="00000000" w:rsidRDefault="00000000" w:rsidRPr="00000000" w14:paraId="00000066">
      <w:pPr>
        <w:rPr/>
      </w:pPr>
      <w:r w:rsidDel="00000000" w:rsidR="00000000" w:rsidRPr="00000000">
        <w:rPr>
          <w:rtl w:val="0"/>
        </w:rPr>
        <w:t xml:space="preserve">Are you building on top of existing systems or national infrastructure?</w:t>
      </w:r>
    </w:p>
    <w:p w:rsidR="00000000" w:rsidDel="00000000" w:rsidP="00000000" w:rsidRDefault="00000000" w:rsidRPr="00000000" w14:paraId="00000067">
      <w:pPr>
        <w:rPr/>
      </w:pPr>
      <w:r w:rsidDel="00000000" w:rsidR="00000000" w:rsidRPr="00000000">
        <w:rPr>
          <w:rtl w:val="0"/>
        </w:rPr>
        <w:t xml:space="preserve">What is the scaling and resiliency of that infrastructure and of your trust mechanisms?</w:t>
      </w:r>
    </w:p>
    <w:p w:rsidR="00000000" w:rsidDel="00000000" w:rsidP="00000000" w:rsidRDefault="00000000" w:rsidRPr="00000000" w14:paraId="00000068">
      <w:pPr>
        <w:rPr/>
      </w:pPr>
      <w:r w:rsidDel="00000000" w:rsidR="00000000" w:rsidRPr="00000000">
        <w:rPr>
          <w:rtl w:val="0"/>
        </w:rPr>
        <w:t xml:space="preserve">Is there, instead, unbuilt infrastructure that is needed and cannot be left to market forces?</w:t>
      </w:r>
    </w:p>
    <w:p w:rsidR="00000000" w:rsidDel="00000000" w:rsidP="00000000" w:rsidRDefault="00000000" w:rsidRPr="00000000" w14:paraId="00000069">
      <w:pPr>
        <w:rPr/>
      </w:pPr>
      <w:r w:rsidDel="00000000" w:rsidR="00000000" w:rsidRPr="00000000">
        <w:rPr>
          <w:rtl w:val="0"/>
        </w:rPr>
        <w:t xml:space="preserve">Can you leverage a complementary existing construct or market forces to build?  In particular, momentum behind AI, Stablecoins, Open Banking, and Digital Signing align with Digital Identity.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Your Goal</w:t>
      </w:r>
      <w:r w:rsidDel="00000000" w:rsidR="00000000" w:rsidRPr="00000000">
        <w:rPr>
          <w:rtl w:val="0"/>
        </w:rPr>
        <w:t xml:space="preserve">: Extend that which exists and operates today when new models complement existing. Build a wider base than you anticipate for problems you do not expect and synergies you may not have seen.  Solving other ecosystem’s problems creates in-kind payback.</w:t>
      </w:r>
    </w:p>
    <w:p w:rsidR="00000000" w:rsidDel="00000000" w:rsidP="00000000" w:rsidRDefault="00000000" w:rsidRPr="00000000" w14:paraId="0000006C">
      <w:pPr>
        <w:pStyle w:val="Heading1"/>
        <w:rPr/>
      </w:pPr>
      <w:bookmarkStart w:colFirst="0" w:colLast="0" w:name="_ul3prg23koiu" w:id="18"/>
      <w:bookmarkEnd w:id="18"/>
      <w:r w:rsidDel="00000000" w:rsidR="00000000" w:rsidRPr="00000000">
        <w:rPr>
          <w:rtl w:val="0"/>
        </w:rPr>
        <w:t xml:space="preserve">Tier 2: </w:t>
      </w:r>
      <w:bookmarkStart w:colFirst="0" w:colLast="0" w:name="s76z64xfbqki" w:id="17"/>
      <w:bookmarkEnd w:id="17"/>
      <w:r w:rsidDel="00000000" w:rsidR="00000000" w:rsidRPr="00000000">
        <w:rPr>
          <w:rtl w:val="0"/>
        </w:rPr>
        <w:t xml:space="preserve">Participant Considerations</w:t>
      </w:r>
    </w:p>
    <w:p w:rsidR="00000000" w:rsidDel="00000000" w:rsidP="00000000" w:rsidRDefault="00000000" w:rsidRPr="00000000" w14:paraId="0000006D">
      <w:pPr>
        <w:rPr/>
      </w:pPr>
      <w:r w:rsidDel="00000000" w:rsidR="00000000" w:rsidRPr="00000000">
        <w:rPr>
          <w:rtl w:val="0"/>
        </w:rPr>
        <w:t xml:space="preserve">No less important than Tier 1 considerations, however these will be dealt with for the benefit of all participants after you have established your Ecosystem Operations and Governance Council.</w:t>
      </w:r>
      <w:r w:rsidDel="00000000" w:rsidR="00000000" w:rsidRPr="00000000">
        <w:rPr>
          <w:rtl w:val="0"/>
        </w:rPr>
      </w:r>
    </w:p>
    <w:p w:rsidR="00000000" w:rsidDel="00000000" w:rsidP="00000000" w:rsidRDefault="00000000" w:rsidRPr="00000000" w14:paraId="0000006E">
      <w:pPr>
        <w:pStyle w:val="Heading2"/>
        <w:rPr/>
      </w:pPr>
      <w:bookmarkStart w:colFirst="0" w:colLast="0" w:name="_ocash5ycsxvj" w:id="19"/>
      <w:bookmarkEnd w:id="19"/>
      <w:r w:rsidDel="00000000" w:rsidR="00000000" w:rsidRPr="00000000">
        <w:rPr>
          <w:rtl w:val="0"/>
        </w:rPr>
        <w:t xml:space="preserve">Viewpoints</w:t>
      </w:r>
    </w:p>
    <w:p w:rsidR="00000000" w:rsidDel="00000000" w:rsidP="00000000" w:rsidRDefault="00000000" w:rsidRPr="00000000" w14:paraId="0000006F">
      <w:pPr>
        <w:rPr/>
      </w:pPr>
      <w:r w:rsidDel="00000000" w:rsidR="00000000" w:rsidRPr="00000000">
        <w:rPr/>
        <w:drawing>
          <wp:inline distB="19050" distT="19050" distL="19050" distR="19050">
            <wp:extent cx="5943600" cy="1841500"/>
            <wp:effectExtent b="0" l="0" r="0" t="0"/>
            <wp:docPr id="1" name="image2.png"/>
            <a:graphic>
              <a:graphicData uri="http://schemas.openxmlformats.org/drawingml/2006/picture">
                <pic:pic>
                  <pic:nvPicPr>
                    <pic:cNvPr id="0" name="image2.png"/>
                    <pic:cNvPicPr preferRelativeResize="0"/>
                  </pic:nvPicPr>
                  <pic:blipFill>
                    <a:blip r:embed="rId14"/>
                    <a:srcRect b="22084" l="7158" r="0" t="26666"/>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Consumers and Verifiers will build trust in the Ecosystem and Other Participants over time.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mdpsc2pex32p" w:id="20"/>
      <w:bookmarkEnd w:id="20"/>
      <w:r w:rsidDel="00000000" w:rsidR="00000000" w:rsidRPr="00000000">
        <w:rPr>
          <w:rtl w:val="0"/>
        </w:rPr>
        <w:t xml:space="preserve">Consumers (Card Holders)</w:t>
      </w:r>
    </w:p>
    <w:p w:rsidR="00000000" w:rsidDel="00000000" w:rsidP="00000000" w:rsidRDefault="00000000" w:rsidRPr="00000000" w14:paraId="00000073">
      <w:pPr>
        <w:pStyle w:val="Heading4"/>
        <w:rPr/>
      </w:pPr>
      <w:bookmarkStart w:colFirst="0" w:colLast="0" w:name="_wq9p0jtkbc13" w:id="21"/>
      <w:bookmarkEnd w:id="21"/>
      <w:r w:rsidDel="00000000" w:rsidR="00000000" w:rsidRPr="00000000">
        <w:rPr>
          <w:rtl w:val="0"/>
        </w:rPr>
        <w:t xml:space="preserve">Trusting the Credentials in an Ecosystem</w:t>
      </w:r>
    </w:p>
    <w:p w:rsidR="00000000" w:rsidDel="00000000" w:rsidP="00000000" w:rsidRDefault="00000000" w:rsidRPr="00000000" w14:paraId="00000074">
      <w:pPr>
        <w:rPr/>
      </w:pPr>
      <w:r w:rsidDel="00000000" w:rsidR="00000000" w:rsidRPr="00000000">
        <w:rPr>
          <w:rtl w:val="0"/>
        </w:rPr>
        <w:t xml:space="preserve">End users will trust the system when it has these characteristics:</w:t>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Accepted Everywhere</w:t>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Makes Life Easier</w:t>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Protects their Privacy</w:t>
      </w:r>
    </w:p>
    <w:p w:rsidR="00000000" w:rsidDel="00000000" w:rsidP="00000000" w:rsidRDefault="00000000" w:rsidRPr="00000000" w14:paraId="00000078">
      <w:pPr>
        <w:rPr/>
      </w:pPr>
      <w:r w:rsidDel="00000000" w:rsidR="00000000" w:rsidRPr="00000000">
        <w:rPr>
          <w:rtl w:val="0"/>
        </w:rPr>
        <w:t xml:space="preserve">These concepts enhance their life.</w:t>
      </w:r>
    </w:p>
    <w:p w:rsidR="00000000" w:rsidDel="00000000" w:rsidP="00000000" w:rsidRDefault="00000000" w:rsidRPr="00000000" w14:paraId="00000079">
      <w:pPr>
        <w:pStyle w:val="Heading4"/>
        <w:rPr/>
      </w:pPr>
      <w:bookmarkStart w:colFirst="0" w:colLast="0" w:name="_oiyfidczgu5p" w:id="22"/>
      <w:bookmarkEnd w:id="22"/>
      <w:r w:rsidDel="00000000" w:rsidR="00000000" w:rsidRPr="00000000">
        <w:rPr>
          <w:rtl w:val="0"/>
        </w:rPr>
        <w:t xml:space="preserve">What Does it Mean for Users to Trust a Service</w:t>
      </w:r>
    </w:p>
    <w:p w:rsidR="00000000" w:rsidDel="00000000" w:rsidP="00000000" w:rsidRDefault="00000000" w:rsidRPr="00000000" w14:paraId="0000007A">
      <w:pPr>
        <w:rPr/>
      </w:pPr>
      <w:r w:rsidDel="00000000" w:rsidR="00000000" w:rsidRPr="00000000">
        <w:rPr>
          <w:rtl w:val="0"/>
        </w:rPr>
        <w:t xml:space="preserve">Conceptually, an End-User is going to trust a service provider along three vectors of Wallet, Issuer, and RP if the reputation and goals of that service provider are aligned with End User values and are known to the end-user.  Promote the values of your Ecosystem through your Mechanisms so that users can have information beyond the reputation of the service providers taking part. This can enhance innovation in your ecosystem, promote smaller, adherent service providers, and supersede marketing budgets to create alignment to ecosystem values as a competitive edge. These types of trust can be described as expertise and motive trust</w:t>
      </w:r>
      <w:r w:rsidDel="00000000" w:rsidR="00000000" w:rsidRPr="00000000">
        <w:rPr>
          <w:vertAlign w:val="superscript"/>
        </w:rPr>
        <w:footnoteReference w:customMarkFollows="0" w:id="5"/>
      </w: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If ecosystem participants are competing to achieve ecosystem values, end-users will participate.  Their risk is mitigated and they will trust your ecosystem.  Hidden agendas may undermine that.</w:t>
      </w:r>
    </w:p>
    <w:p w:rsidR="00000000" w:rsidDel="00000000" w:rsidP="00000000" w:rsidRDefault="00000000" w:rsidRPr="00000000" w14:paraId="0000007D">
      <w:pPr>
        <w:pStyle w:val="Heading5"/>
        <w:rPr/>
      </w:pPr>
      <w:bookmarkStart w:colFirst="0" w:colLast="0" w:name="_jn9xnhurt7h1" w:id="23"/>
      <w:bookmarkEnd w:id="23"/>
      <w:r w:rsidDel="00000000" w:rsidR="00000000" w:rsidRPr="00000000">
        <w:rPr>
          <w:rtl w:val="0"/>
        </w:rPr>
        <w:t xml:space="preserve">Expertise Trust</w:t>
      </w:r>
    </w:p>
    <w:p w:rsidR="00000000" w:rsidDel="00000000" w:rsidP="00000000" w:rsidRDefault="00000000" w:rsidRPr="00000000" w14:paraId="0000007E">
      <w:pPr>
        <w:numPr>
          <w:ilvl w:val="0"/>
          <w:numId w:val="10"/>
        </w:numPr>
        <w:ind w:left="720" w:hanging="360"/>
      </w:pPr>
      <w:r w:rsidDel="00000000" w:rsidR="00000000" w:rsidRPr="00000000">
        <w:rPr>
          <w:rtl w:val="0"/>
        </w:rPr>
        <w:t xml:space="preserve">Can the service provider do the thing well, reliably, and scalably? </w:t>
      </w:r>
    </w:p>
    <w:p w:rsidR="00000000" w:rsidDel="00000000" w:rsidP="00000000" w:rsidRDefault="00000000" w:rsidRPr="00000000" w14:paraId="0000007F">
      <w:pPr>
        <w:numPr>
          <w:ilvl w:val="0"/>
          <w:numId w:val="10"/>
        </w:numPr>
        <w:ind w:left="720" w:hanging="360"/>
      </w:pPr>
      <w:r w:rsidDel="00000000" w:rsidR="00000000" w:rsidRPr="00000000">
        <w:rPr>
          <w:rtl w:val="0"/>
        </w:rPr>
        <w:t xml:space="preserve">Does it do what it says it will do? </w:t>
      </w:r>
    </w:p>
    <w:p w:rsidR="00000000" w:rsidDel="00000000" w:rsidP="00000000" w:rsidRDefault="00000000" w:rsidRPr="00000000" w14:paraId="00000080">
      <w:pPr>
        <w:numPr>
          <w:ilvl w:val="0"/>
          <w:numId w:val="10"/>
        </w:numPr>
        <w:ind w:left="720" w:hanging="360"/>
      </w:pPr>
      <w:r w:rsidDel="00000000" w:rsidR="00000000" w:rsidRPr="00000000">
        <w:rPr>
          <w:rtl w:val="0"/>
        </w:rPr>
        <w:t xml:space="preserve">Does it have the capabilities and reputation to make its service work?</w:t>
      </w:r>
    </w:p>
    <w:p w:rsidR="00000000" w:rsidDel="00000000" w:rsidP="00000000" w:rsidRDefault="00000000" w:rsidRPr="00000000" w14:paraId="00000081">
      <w:pPr>
        <w:pStyle w:val="Heading5"/>
        <w:rPr/>
      </w:pPr>
      <w:bookmarkStart w:colFirst="0" w:colLast="0" w:name="_9dme5nkaqjj4" w:id="24"/>
      <w:bookmarkEnd w:id="24"/>
      <w:r w:rsidDel="00000000" w:rsidR="00000000" w:rsidRPr="00000000">
        <w:rPr>
          <w:rtl w:val="0"/>
        </w:rPr>
        <w:t xml:space="preserve">Motive Trust</w:t>
      </w:r>
    </w:p>
    <w:p w:rsidR="00000000" w:rsidDel="00000000" w:rsidP="00000000" w:rsidRDefault="00000000" w:rsidRPr="00000000" w14:paraId="00000082">
      <w:pPr>
        <w:rPr/>
      </w:pPr>
      <w:r w:rsidDel="00000000" w:rsidR="00000000" w:rsidRPr="00000000">
        <w:rPr>
          <w:rtl w:val="0"/>
        </w:rPr>
        <w:t xml:space="preserve">This vector can often be invisible or obfuscated by marketing claims:</w:t>
      </w:r>
    </w:p>
    <w:p w:rsidR="00000000" w:rsidDel="00000000" w:rsidP="00000000" w:rsidRDefault="00000000" w:rsidRPr="00000000" w14:paraId="00000083">
      <w:pPr>
        <w:numPr>
          <w:ilvl w:val="0"/>
          <w:numId w:val="8"/>
        </w:numPr>
        <w:ind w:left="720" w:hanging="360"/>
      </w:pPr>
      <w:r w:rsidDel="00000000" w:rsidR="00000000" w:rsidRPr="00000000">
        <w:rPr>
          <w:rtl w:val="0"/>
        </w:rPr>
        <w:t xml:space="preserve">Are the service provider’s incentives and business model aligned with mine?</w:t>
      </w:r>
    </w:p>
    <w:p w:rsidR="00000000" w:rsidDel="00000000" w:rsidP="00000000" w:rsidRDefault="00000000" w:rsidRPr="00000000" w14:paraId="00000084">
      <w:pPr>
        <w:numPr>
          <w:ilvl w:val="0"/>
          <w:numId w:val="8"/>
        </w:numPr>
        <w:ind w:left="720" w:hanging="360"/>
      </w:pPr>
      <w:r w:rsidDel="00000000" w:rsidR="00000000" w:rsidRPr="00000000">
        <w:rPr>
          <w:rtl w:val="0"/>
        </w:rPr>
        <w:t xml:space="preserve">Is it consistent in how it acts?</w:t>
      </w:r>
    </w:p>
    <w:p w:rsidR="00000000" w:rsidDel="00000000" w:rsidP="00000000" w:rsidRDefault="00000000" w:rsidRPr="00000000" w14:paraId="00000085">
      <w:pPr>
        <w:numPr>
          <w:ilvl w:val="0"/>
          <w:numId w:val="8"/>
        </w:numPr>
        <w:ind w:left="720" w:hanging="360"/>
      </w:pPr>
      <w:r w:rsidDel="00000000" w:rsidR="00000000" w:rsidRPr="00000000">
        <w:rPr>
          <w:rtl w:val="0"/>
        </w:rPr>
        <w:t xml:space="preserve">Does it weaken safety, security and privacy for its own benefit or profit?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Ecosystem Operator considerations are to convey the adherence to generally accepted values along those two vectors, making the invisible visible to end users and possibly </w:t>
      </w:r>
      <w:r w:rsidDel="00000000" w:rsidR="00000000" w:rsidRPr="00000000">
        <w:rPr>
          <w:i w:val="1"/>
          <w:iCs w:val="1"/>
          <w:rtl w:val="0"/>
        </w:rPr>
        <w:t xml:space="preserve">enforcing</w:t>
      </w:r>
      <w:r w:rsidDel="00000000" w:rsidR="00000000" w:rsidRPr="00000000">
        <w:rPr>
          <w:rtl w:val="0"/>
        </w:rPr>
        <w:t xml:space="preserve"> adherence to these values.  The Trust Elements available to the Ecosystem Operator that are </w:t>
      </w:r>
      <w:commentRangeStart w:id="7"/>
      <w:r w:rsidDel="00000000" w:rsidR="00000000" w:rsidRPr="00000000">
        <w:rPr>
          <w:rtl w:val="0"/>
        </w:rPr>
        <w:t xml:space="preserve">Trust Marks, signed Attestations, Smart Contract, and Trust Lists</w:t>
      </w:r>
      <w:commentRangeEnd w:id="7"/>
      <w:r w:rsidDel="00000000" w:rsidR="00000000" w:rsidRPr="00000000">
        <w:commentReference w:id="7"/>
      </w:r>
      <w:r w:rsidDel="00000000" w:rsidR="00000000" w:rsidRPr="00000000">
        <w:rPr>
          <w:rtl w:val="0"/>
        </w:rPr>
        <w:t xml:space="preserve">.</w:t>
      </w:r>
    </w:p>
    <w:p w:rsidR="00000000" w:rsidDel="00000000" w:rsidP="00000000" w:rsidRDefault="00000000" w:rsidRPr="00000000" w14:paraId="00000088">
      <w:pPr>
        <w:pStyle w:val="Heading3"/>
        <w:rPr/>
      </w:pPr>
      <w:bookmarkStart w:colFirst="0" w:colLast="0" w:name="_jwxk8glss3bp" w:id="25"/>
      <w:bookmarkEnd w:id="25"/>
      <w:r w:rsidDel="00000000" w:rsidR="00000000" w:rsidRPr="00000000">
        <w:rPr>
          <w:rtl w:val="0"/>
        </w:rPr>
        <w:t xml:space="preserve">Verifiers</w:t>
      </w:r>
    </w:p>
    <w:p w:rsidR="00000000" w:rsidDel="00000000" w:rsidP="00000000" w:rsidRDefault="00000000" w:rsidRPr="00000000" w14:paraId="00000089">
      <w:pPr>
        <w:rPr/>
      </w:pPr>
      <w:r w:rsidDel="00000000" w:rsidR="00000000" w:rsidRPr="00000000">
        <w:rPr>
          <w:rtl w:val="0"/>
        </w:rPr>
        <w:t xml:space="preserve">Verifiers, who use a Reader to accept credentials, will trust the system when it is:</w:t>
      </w:r>
    </w:p>
    <w:p w:rsidR="00000000" w:rsidDel="00000000" w:rsidP="00000000" w:rsidRDefault="00000000" w:rsidRPr="00000000" w14:paraId="0000008A">
      <w:pPr>
        <w:numPr>
          <w:ilvl w:val="0"/>
          <w:numId w:val="14"/>
        </w:numPr>
        <w:ind w:left="720" w:hanging="360"/>
        <w:rPr>
          <w:u w:val="none"/>
        </w:rPr>
      </w:pPr>
      <w:r w:rsidDel="00000000" w:rsidR="00000000" w:rsidRPr="00000000">
        <w:rPr>
          <w:rtl w:val="0"/>
        </w:rPr>
        <w:t xml:space="preserve">Always Available</w:t>
      </w:r>
    </w:p>
    <w:p w:rsidR="00000000" w:rsidDel="00000000" w:rsidP="00000000" w:rsidRDefault="00000000" w:rsidRPr="00000000" w14:paraId="0000008B">
      <w:pPr>
        <w:numPr>
          <w:ilvl w:val="0"/>
          <w:numId w:val="14"/>
        </w:numPr>
        <w:ind w:left="720" w:hanging="360"/>
        <w:rPr>
          <w:u w:val="none"/>
        </w:rPr>
      </w:pPr>
      <w:r w:rsidDel="00000000" w:rsidR="00000000" w:rsidRPr="00000000">
        <w:rPr>
          <w:rtl w:val="0"/>
        </w:rPr>
        <w:t xml:space="preserve">Accurately Identifies the Person presenting the Credential</w:t>
      </w:r>
    </w:p>
    <w:p w:rsidR="00000000" w:rsidDel="00000000" w:rsidP="00000000" w:rsidRDefault="00000000" w:rsidRPr="00000000" w14:paraId="0000008C">
      <w:pPr>
        <w:numPr>
          <w:ilvl w:val="0"/>
          <w:numId w:val="14"/>
        </w:numPr>
        <w:ind w:left="720" w:hanging="360"/>
        <w:rPr>
          <w:u w:val="none"/>
        </w:rPr>
      </w:pPr>
      <w:r w:rsidDel="00000000" w:rsidR="00000000" w:rsidRPr="00000000">
        <w:rPr>
          <w:rtl w:val="0"/>
        </w:rPr>
        <w:t xml:space="preserve">Cannot be spoofed</w:t>
      </w:r>
    </w:p>
    <w:p w:rsidR="00000000" w:rsidDel="00000000" w:rsidP="00000000" w:rsidRDefault="00000000" w:rsidRPr="00000000" w14:paraId="0000008D">
      <w:pPr>
        <w:rPr/>
      </w:pPr>
      <w:r w:rsidDel="00000000" w:rsidR="00000000" w:rsidRPr="00000000">
        <w:rPr>
          <w:rtl w:val="0"/>
        </w:rPr>
        <w:t xml:space="preserve">These concepts enhance their compliance and business operation</w:t>
      </w:r>
    </w:p>
    <w:p w:rsidR="00000000" w:rsidDel="00000000" w:rsidP="00000000" w:rsidRDefault="00000000" w:rsidRPr="00000000" w14:paraId="0000008E">
      <w:pPr>
        <w:pStyle w:val="Heading3"/>
        <w:rPr/>
      </w:pPr>
      <w:bookmarkStart w:colFirst="0" w:colLast="0" w:name="_f9i4xn9jevc0" w:id="26"/>
      <w:bookmarkEnd w:id="26"/>
      <w:r w:rsidDel="00000000" w:rsidR="00000000" w:rsidRPr="00000000">
        <w:rPr>
          <w:rtl w:val="0"/>
        </w:rPr>
        <w:t xml:space="preserve">Issuers</w:t>
      </w:r>
    </w:p>
    <w:p w:rsidR="00000000" w:rsidDel="00000000" w:rsidP="00000000" w:rsidRDefault="00000000" w:rsidRPr="00000000" w14:paraId="0000008F">
      <w:pPr>
        <w:rPr/>
      </w:pPr>
      <w:r w:rsidDel="00000000" w:rsidR="00000000" w:rsidRPr="00000000">
        <w:rPr>
          <w:rtl w:val="0"/>
        </w:rPr>
        <w:t xml:space="preserve">Issuers will require a legislative mandate (or cover) to put government ID documents into mobile wallets.  Non-government issuers may be able to do so with additional policy confirmation.  Their trust questions will be:</w:t>
      </w:r>
    </w:p>
    <w:p w:rsidR="00000000" w:rsidDel="00000000" w:rsidP="00000000" w:rsidRDefault="00000000" w:rsidRPr="00000000" w14:paraId="00000090">
      <w:pPr>
        <w:numPr>
          <w:ilvl w:val="0"/>
          <w:numId w:val="19"/>
        </w:numPr>
        <w:ind w:left="720" w:hanging="360"/>
        <w:rPr>
          <w:u w:val="none"/>
        </w:rPr>
      </w:pPr>
      <w:r w:rsidDel="00000000" w:rsidR="00000000" w:rsidRPr="00000000">
        <w:rPr>
          <w:rtl w:val="0"/>
        </w:rPr>
        <w:t xml:space="preserve">Are we doing the right thing for Card Holders?</w:t>
      </w:r>
    </w:p>
    <w:p w:rsidR="00000000" w:rsidDel="00000000" w:rsidP="00000000" w:rsidRDefault="00000000" w:rsidRPr="00000000" w14:paraId="00000091">
      <w:pPr>
        <w:numPr>
          <w:ilvl w:val="0"/>
          <w:numId w:val="19"/>
        </w:numPr>
        <w:ind w:left="720" w:hanging="360"/>
        <w:rPr>
          <w:u w:val="none"/>
        </w:rPr>
      </w:pPr>
      <w:r w:rsidDel="00000000" w:rsidR="00000000" w:rsidRPr="00000000">
        <w:rPr>
          <w:rtl w:val="0"/>
        </w:rPr>
        <w:t xml:space="preserve">Can we provide something usable for Verifiers?</w:t>
      </w:r>
    </w:p>
    <w:p w:rsidR="00000000" w:rsidDel="00000000" w:rsidP="00000000" w:rsidRDefault="00000000" w:rsidRPr="00000000" w14:paraId="00000092">
      <w:pPr>
        <w:numPr>
          <w:ilvl w:val="0"/>
          <w:numId w:val="19"/>
        </w:numPr>
        <w:ind w:left="720" w:hanging="360"/>
        <w:rPr>
          <w:u w:val="none"/>
        </w:rPr>
      </w:pPr>
      <w:r w:rsidDel="00000000" w:rsidR="00000000" w:rsidRPr="00000000">
        <w:rPr>
          <w:rtl w:val="0"/>
        </w:rPr>
        <w:t xml:space="preserve">Do we support interoperability of our physical world documents?</w:t>
      </w:r>
    </w:p>
    <w:p w:rsidR="00000000" w:rsidDel="00000000" w:rsidP="00000000" w:rsidRDefault="00000000" w:rsidRPr="00000000" w14:paraId="00000093">
      <w:pPr>
        <w:rPr/>
      </w:pPr>
      <w:r w:rsidDel="00000000" w:rsidR="00000000" w:rsidRPr="00000000">
        <w:rPr>
          <w:rtl w:val="0"/>
        </w:rPr>
        <w:t xml:space="preserve">These concepts surround one of their viewpoints:  they may view that they are creating Digital Public Infrastructure, they may view that they are creating enforcement of law through identifying residents, along with the continuum between those two concepts.</w:t>
      </w:r>
      <w:r w:rsidDel="00000000" w:rsidR="00000000" w:rsidRPr="00000000">
        <w:rPr>
          <w:rtl w:val="0"/>
        </w:rPr>
      </w:r>
    </w:p>
    <w:p w:rsidR="00000000" w:rsidDel="00000000" w:rsidP="00000000" w:rsidRDefault="00000000" w:rsidRPr="00000000" w14:paraId="00000094">
      <w:pPr>
        <w:pStyle w:val="Heading2"/>
        <w:rPr/>
      </w:pPr>
      <w:bookmarkStart w:colFirst="0" w:colLast="0" w:name="_kn1azbmow983" w:id="27"/>
      <w:bookmarkEnd w:id="27"/>
      <w:r w:rsidDel="00000000" w:rsidR="00000000" w:rsidRPr="00000000">
        <w:rPr>
          <w:rtl w:val="0"/>
        </w:rPr>
        <w:t xml:space="preserve">Considerations</w:t>
      </w:r>
    </w:p>
    <w:p w:rsidR="00000000" w:rsidDel="00000000" w:rsidP="00000000" w:rsidRDefault="00000000" w:rsidRPr="00000000" w14:paraId="00000095">
      <w:pPr>
        <w:pStyle w:val="Heading3"/>
        <w:rPr/>
      </w:pPr>
      <w:bookmarkStart w:colFirst="0" w:colLast="0" w:name="_peyjowvilz6y" w:id="28"/>
      <w:bookmarkEnd w:id="28"/>
      <w:r w:rsidDel="00000000" w:rsidR="00000000" w:rsidRPr="00000000">
        <w:rPr>
          <w:rtl w:val="0"/>
        </w:rPr>
        <w:t xml:space="preserve">ValuesMaxxing</w:t>
      </w:r>
    </w:p>
    <w:p w:rsidR="00000000" w:rsidDel="00000000" w:rsidP="00000000" w:rsidRDefault="00000000" w:rsidRPr="00000000" w14:paraId="00000096">
      <w:pPr>
        <w:rPr/>
      </w:pPr>
      <w:r w:rsidDel="00000000" w:rsidR="00000000" w:rsidRPr="00000000">
        <w:rPr>
          <w:rtl w:val="0"/>
        </w:rPr>
        <w:t xml:space="preserve">As an Ecosystem Operator, you must maximize the values that your ecosystem participants consider the most important toward trusting ecosystem operation.  This will naturally create trust in the ecosystem when you provide the Mechanisms that convey transparency of ecosystem operation.</w:t>
      </w:r>
    </w:p>
    <w:p w:rsidR="00000000" w:rsidDel="00000000" w:rsidP="00000000" w:rsidRDefault="00000000" w:rsidRPr="00000000" w14:paraId="00000097">
      <w:pPr>
        <w:pStyle w:val="Heading3"/>
        <w:rPr/>
      </w:pPr>
      <w:bookmarkStart w:colFirst="0" w:colLast="0" w:name="_590qv5pjqooq" w:id="29"/>
      <w:bookmarkEnd w:id="29"/>
      <w:r w:rsidDel="00000000" w:rsidR="00000000" w:rsidRPr="00000000">
        <w:rPr>
          <w:rtl w:val="0"/>
        </w:rPr>
        <w:t xml:space="preserve">The Ecosystem Operator Balances the Perspectives</w:t>
      </w:r>
    </w:p>
    <w:p w:rsidR="00000000" w:rsidDel="00000000" w:rsidP="00000000" w:rsidRDefault="00000000" w:rsidRPr="00000000" w14:paraId="00000098">
      <w:pPr>
        <w:rPr/>
      </w:pPr>
      <w:r w:rsidDel="00000000" w:rsidR="00000000" w:rsidRPr="00000000">
        <w:rPr>
          <w:rtl w:val="0"/>
        </w:rPr>
        <w:t xml:space="preserve">At the same time as maximizing value, you are balancing  the needs and trust perspectives of multiple stakeholders who will participate.  These are primarily the consumers, verifiers, and issuers in a credential or login ecosystem.  They are also the Registrars and your Ecosystem Governance Council as well as societal viewpoints.</w:t>
      </w:r>
    </w:p>
    <w:p w:rsidR="00000000" w:rsidDel="00000000" w:rsidP="00000000" w:rsidRDefault="00000000" w:rsidRPr="00000000" w14:paraId="00000099">
      <w:pPr>
        <w:pStyle w:val="Heading3"/>
        <w:rPr/>
      </w:pPr>
      <w:bookmarkStart w:colFirst="0" w:colLast="0" w:name="_p3lgaiw3ramz" w:id="30"/>
      <w:bookmarkEnd w:id="30"/>
      <w:r w:rsidDel="00000000" w:rsidR="00000000" w:rsidRPr="00000000">
        <w:rPr>
          <w:rtl w:val="0"/>
        </w:rPr>
        <w:t xml:space="preserve">Goals to Cross to External-ecosystems?</w:t>
      </w:r>
    </w:p>
    <w:p w:rsidR="00000000" w:rsidDel="00000000" w:rsidP="00000000" w:rsidRDefault="00000000" w:rsidRPr="00000000" w14:paraId="0000009A">
      <w:pPr>
        <w:rPr/>
      </w:pPr>
      <w:r w:rsidDel="00000000" w:rsidR="00000000" w:rsidRPr="00000000">
        <w:rPr>
          <w:rtl w:val="0"/>
        </w:rPr>
        <w:t xml:space="preserve">Will your Ecosystem be centered around a digital identity document that is meant to be portable across to other ecosystems?  This is a key consideration.  That goal creates a level of documentation and transparency that can be matched by two Ecosystem Operators along the lines of Technical Implementation, Legislative &amp; Policy Backdrop, and Business Model.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It is not difficult to map cross-border or cross-ecosystem interoperability once you have your own ecosystem described, but your decisions along the way should be made with awareness of the other ecosystems with which you want to interoperate.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Consider strongly your goal for cross-ecosystem interoperability.  It may be less necessary than your participants and cardholders expect or than current technologists are expecting.  Many, many National ID documents that are the core of a physical world ecosystem are not used across country borders.  Other documents derived from the National ID, such as passports, international driver’s licenses, travel visas, work authorizations, degrees, professional licenses and privilege passes can be more useful than a National ID across borders.   There is no need to expect interoperability when it will not be used.  It is imperative to get it right from the beginning when crossing borders and credential use across ecosystems is expected.</w:t>
      </w:r>
    </w:p>
    <w:p w:rsidR="00000000" w:rsidDel="00000000" w:rsidP="00000000" w:rsidRDefault="00000000" w:rsidRPr="00000000" w14:paraId="0000009F">
      <w:pPr>
        <w:pStyle w:val="Heading3"/>
        <w:rPr/>
      </w:pPr>
      <w:bookmarkStart w:colFirst="0" w:colLast="0" w:name="_ao02ymg2nc6o" w:id="31"/>
      <w:bookmarkEnd w:id="31"/>
      <w:r w:rsidDel="00000000" w:rsidR="00000000" w:rsidRPr="00000000">
        <w:rPr>
          <w:rtl w:val="0"/>
        </w:rPr>
        <w:t xml:space="preserve">Your Target Audience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You must meet (or exceed) participant expectations along each of the following values.  Discuss among your Ecosystem Governance Partners and Technical Architects</w:t>
      </w:r>
    </w:p>
    <w:p w:rsidR="00000000" w:rsidDel="00000000" w:rsidP="00000000" w:rsidRDefault="00000000" w:rsidRPr="00000000" w14:paraId="000000A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bCs w:val="1"/>
              </w:rPr>
            </w:pPr>
            <w:r w:rsidDel="00000000" w:rsidR="00000000" w:rsidRPr="00000000">
              <w:rPr>
                <w:b w:val="1"/>
                <w:bCs w:val="1"/>
                <w:rtl w:val="0"/>
              </w:rPr>
              <w:t xml:space="preserve">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rPr>
            </w:pPr>
            <w:r w:rsidDel="00000000" w:rsidR="00000000" w:rsidRPr="00000000">
              <w:rPr>
                <w:b w:val="1"/>
                <w:bCs w:val="1"/>
                <w:rtl w:val="0"/>
              </w:rPr>
              <w:t xml:space="preserve">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rPr>
            </w:pPr>
            <w:r w:rsidDel="00000000" w:rsidR="00000000" w:rsidRPr="00000000">
              <w:rPr>
                <w:b w:val="1"/>
                <w:bCs w:val="1"/>
                <w:rtl w:val="0"/>
              </w:rPr>
              <w:t xml:space="preserve">Legal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Human-centric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Rational Cost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Enforceable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Usable - Easy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Sustainable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Certifications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Usable - Works in Expected Contexts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ROI to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Environmental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Redress Mechanisms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Privacy (preserving, enhancing, 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Readiness of Business and Gov’t Agency RPs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Measurements / Metrics (Listening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Inclusive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Motive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Conscience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Competition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pPr>
      <w:bookmarkStart w:colFirst="0" w:colLast="0" w:name="_w2qvwpgg99og" w:id="32"/>
      <w:bookmarkEnd w:id="32"/>
      <w:r w:rsidDel="00000000" w:rsidR="00000000" w:rsidRPr="00000000">
        <w:rPr>
          <w:rtl w:val="0"/>
        </w:rPr>
        <w:t xml:space="preserve">Categories of </w:t>
      </w:r>
      <w:commentRangeStart w:id="8"/>
      <w:r w:rsidDel="00000000" w:rsidR="00000000" w:rsidRPr="00000000">
        <w:rPr>
          <w:rtl w:val="0"/>
        </w:rPr>
        <w:t xml:space="preserve">Considerations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CA">
      <w:pPr>
        <w:pBdr>
          <w:top w:color="000000" w:space="2" w:sz="8" w:val="single"/>
          <w:bottom w:color="000000" w:space="2" w:sz="8" w:val="single"/>
        </w:pBdr>
        <w:rPr>
          <w:sz w:val="20"/>
          <w:szCs w:val="20"/>
        </w:rPr>
      </w:pPr>
      <w:r w:rsidDel="00000000" w:rsidR="00000000" w:rsidRPr="00000000">
        <w:rPr>
          <w:sz w:val="20"/>
          <w:szCs w:val="20"/>
          <w:rtl w:val="0"/>
        </w:rPr>
        <w:t xml:space="preserve">N.B.</w:t>
        <w:tab/>
        <w:t xml:space="preserve">Because the guidance of this document is intended to guide the operational choices that an Ecosystem Operator will make, you'll notice that there’s no category for Technical Considerations.</w:t>
      </w:r>
    </w:p>
    <w:p w:rsidR="00000000" w:rsidDel="00000000" w:rsidP="00000000" w:rsidRDefault="00000000" w:rsidRPr="00000000" w14:paraId="000000CB">
      <w:pPr>
        <w:pStyle w:val="Heading3"/>
        <w:rPr/>
      </w:pPr>
      <w:bookmarkStart w:colFirst="0" w:colLast="0" w:name="_3qx8h0f7c86r" w:id="33"/>
      <w:bookmarkEnd w:id="33"/>
      <w:r w:rsidDel="00000000" w:rsidR="00000000" w:rsidRPr="00000000">
        <w:rPr>
          <w:rtl w:val="0"/>
        </w:rPr>
        <w:t xml:space="preserve">Social Considerations for Trust Vectors</w:t>
      </w:r>
    </w:p>
    <w:p w:rsidR="00000000" w:rsidDel="00000000" w:rsidP="00000000" w:rsidRDefault="00000000" w:rsidRPr="00000000" w14:paraId="000000CC">
      <w:pPr>
        <w:pStyle w:val="Heading4"/>
        <w:rPr/>
      </w:pPr>
      <w:bookmarkStart w:colFirst="0" w:colLast="0" w:name="_r5fbk9v6oczc" w:id="34"/>
      <w:bookmarkEnd w:id="34"/>
      <w:r w:rsidDel="00000000" w:rsidR="00000000" w:rsidRPr="00000000">
        <w:rPr>
          <w:rtl w:val="0"/>
        </w:rPr>
        <w:t xml:space="preserve">Human-Centricity: Build the Ecosystem for End-Users</w:t>
      </w:r>
    </w:p>
    <w:p w:rsidR="00000000" w:rsidDel="00000000" w:rsidP="00000000" w:rsidRDefault="00000000" w:rsidRPr="00000000" w14:paraId="000000CD">
      <w:pPr>
        <w:rPr/>
      </w:pPr>
      <w:r w:rsidDel="00000000" w:rsidR="00000000" w:rsidRPr="00000000">
        <w:rPr>
          <w:rtl w:val="0"/>
        </w:rPr>
        <w:t xml:space="preserve">Thirteen organizations</w:t>
      </w:r>
      <w:r w:rsidDel="00000000" w:rsidR="00000000" w:rsidRPr="00000000">
        <w:rPr>
          <w:vertAlign w:val="superscript"/>
        </w:rPr>
        <w:footnoteReference w:customMarkFollows="0" w:id="6"/>
      </w:r>
      <w:r w:rsidDel="00000000" w:rsidR="00000000" w:rsidRPr="00000000">
        <w:rPr>
          <w:rtl w:val="0"/>
        </w:rPr>
        <w:t xml:space="preserve"> published through the Open ID Foundation the concepts of Human-Centric Digital Identity</w:t>
      </w:r>
      <w:r w:rsidDel="00000000" w:rsidR="00000000" w:rsidRPr="00000000">
        <w:rPr>
          <w:vertAlign w:val="superscript"/>
        </w:rPr>
        <w:footnoteReference w:customMarkFollows="0" w:id="7"/>
      </w:r>
      <w:r w:rsidDel="00000000" w:rsidR="00000000" w:rsidRPr="00000000">
        <w:rPr>
          <w:rtl w:val="0"/>
        </w:rPr>
        <w:t xml:space="preserve"> systems.  Stating that Governments should design human-centric digital identity to </w:t>
      </w:r>
      <w:r w:rsidDel="00000000" w:rsidR="00000000" w:rsidRPr="00000000">
        <w:rPr>
          <w:rFonts w:ascii="Roboto" w:cs="Roboto" w:eastAsia="Roboto" w:hAnsi="Roboto"/>
          <w:color w:val="001d35"/>
          <w:sz w:val="24"/>
          <w:szCs w:val="24"/>
          <w:rtl w:val="0"/>
        </w:rPr>
        <w:t xml:space="preserve">ensure that digital systems prioritize the needs, rights, and control of the individual, rather than just the interests of institutions or service providers</w:t>
      </w:r>
      <w:r w:rsidDel="00000000" w:rsidR="00000000" w:rsidRPr="00000000">
        <w:rPr>
          <w:rFonts w:ascii="Roboto" w:cs="Roboto" w:eastAsia="Roboto" w:hAnsi="Roboto"/>
          <w:color w:val="0a0a0a"/>
          <w:sz w:val="24"/>
          <w:szCs w:val="24"/>
          <w:highlight w:val="white"/>
          <w:rtl w:val="0"/>
        </w:rPr>
        <w:t xml:space="preserve">. This approach is designed to shift control of personal data to the user, enhancing privacy and security and choice</w:t>
      </w:r>
      <w:r w:rsidDel="00000000" w:rsidR="00000000" w:rsidRPr="00000000">
        <w:rPr>
          <w:rtl w:val="0"/>
        </w:rPr>
        <w:t xml:space="preserve">.  Considerations for an Ecosystem Operator are: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4"/>
        </w:numPr>
        <w:ind w:left="720" w:hanging="360"/>
      </w:pPr>
      <w:r w:rsidDel="00000000" w:rsidR="00000000" w:rsidRPr="00000000">
        <w:rPr>
          <w:rtl w:val="0"/>
        </w:rPr>
        <w:t xml:space="preserve">Know the myriad of closely held beliefs of Users in your Ecosystem</w:t>
      </w:r>
    </w:p>
    <w:p w:rsidR="00000000" w:rsidDel="00000000" w:rsidP="00000000" w:rsidRDefault="00000000" w:rsidRPr="00000000" w14:paraId="000000D0">
      <w:pPr>
        <w:numPr>
          <w:ilvl w:val="0"/>
          <w:numId w:val="4"/>
        </w:numPr>
        <w:ind w:left="720" w:hanging="360"/>
      </w:pPr>
      <w:r w:rsidDel="00000000" w:rsidR="00000000" w:rsidRPr="00000000">
        <w:rPr>
          <w:rtl w:val="0"/>
        </w:rPr>
        <w:t xml:space="preserve">Know the End-User’s view of government oversight on an Ecosystem... Your oversight.</w:t>
      </w:r>
    </w:p>
    <w:p w:rsidR="00000000" w:rsidDel="00000000" w:rsidP="00000000" w:rsidRDefault="00000000" w:rsidRPr="00000000" w14:paraId="000000D1">
      <w:pPr>
        <w:numPr>
          <w:ilvl w:val="0"/>
          <w:numId w:val="4"/>
        </w:numPr>
        <w:ind w:left="720" w:hanging="360"/>
      </w:pPr>
      <w:r w:rsidDel="00000000" w:rsidR="00000000" w:rsidRPr="00000000">
        <w:rPr>
          <w:rtl w:val="0"/>
        </w:rPr>
        <w:t xml:space="preserve">Obtain the Trust and Buy-In of the Technology Players that will participate</w:t>
      </w:r>
    </w:p>
    <w:p w:rsidR="00000000" w:rsidDel="00000000" w:rsidP="00000000" w:rsidRDefault="00000000" w:rsidRPr="00000000" w14:paraId="000000D2">
      <w:pPr>
        <w:numPr>
          <w:ilvl w:val="0"/>
          <w:numId w:val="4"/>
        </w:numPr>
        <w:ind w:left="720" w:hanging="360"/>
        <w:rPr>
          <w:u w:val="none"/>
        </w:rPr>
      </w:pPr>
      <w:r w:rsidDel="00000000" w:rsidR="00000000" w:rsidRPr="00000000">
        <w:rPr>
          <w:rtl w:val="0"/>
        </w:rPr>
        <w:t xml:space="preserve">Obtain the trust and buy-in of public advocacy groups that represent all populations</w:t>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Consider Conventions already deployed in similar constructs to bridge user familiarity</w:t>
      </w:r>
    </w:p>
    <w:p w:rsidR="00000000" w:rsidDel="00000000" w:rsidP="00000000" w:rsidRDefault="00000000" w:rsidRPr="00000000" w14:paraId="000000D4">
      <w:pPr>
        <w:pStyle w:val="Heading4"/>
        <w:rPr/>
      </w:pPr>
      <w:bookmarkStart w:colFirst="0" w:colLast="0" w:name="_kret3taqwv" w:id="35"/>
      <w:bookmarkEnd w:id="35"/>
      <w:r w:rsidDel="00000000" w:rsidR="00000000" w:rsidRPr="00000000">
        <w:rPr>
          <w:rtl w:val="0"/>
        </w:rPr>
        <w:t xml:space="preserve">Usability Expectations of End Users</w:t>
      </w:r>
    </w:p>
    <w:p w:rsidR="00000000" w:rsidDel="00000000" w:rsidP="00000000" w:rsidRDefault="00000000" w:rsidRPr="00000000" w14:paraId="000000D5">
      <w:pPr>
        <w:rPr/>
      </w:pPr>
      <w:r w:rsidDel="00000000" w:rsidR="00000000" w:rsidRPr="00000000">
        <w:rPr>
          <w:rtl w:val="0"/>
        </w:rPr>
        <w:t xml:space="preserve">The End Users (Credential Holders) within your Ecosystem may already be accustomed to particular workflows, interactions, and customs that can and should determine what will be most “usable” across your ecosystem.  It’s important to know these users and to have representation for them in your Governance Council and Trust Architecture team.  These usability expectations become “context” for the designers of components in your ecosystem and possibly a battleground for innovation among them.  See also </w:t>
      </w:r>
      <w:hyperlink w:anchor="_88dhzjv3pae">
        <w:r w:rsidDel="00000000" w:rsidR="00000000" w:rsidRPr="00000000">
          <w:rPr>
            <w:color w:val="1155cc"/>
            <w:u w:val="single"/>
            <w:rtl w:val="0"/>
          </w:rPr>
          <w:t xml:space="preserve">Usability Considerations</w:t>
        </w:r>
      </w:hyperlink>
      <w:r w:rsidDel="00000000" w:rsidR="00000000" w:rsidRPr="00000000">
        <w:rPr>
          <w:rtl w:val="0"/>
        </w:rPr>
        <w:t xml:space="preserve"> below.</w:t>
      </w:r>
      <w:r w:rsidDel="00000000" w:rsidR="00000000" w:rsidRPr="00000000">
        <w:rPr>
          <w:rtl w:val="0"/>
        </w:rPr>
      </w:r>
    </w:p>
    <w:p w:rsidR="00000000" w:rsidDel="00000000" w:rsidP="00000000" w:rsidRDefault="00000000" w:rsidRPr="00000000" w14:paraId="000000D6">
      <w:pPr>
        <w:pStyle w:val="Heading4"/>
        <w:rPr/>
      </w:pPr>
      <w:bookmarkStart w:colFirst="0" w:colLast="0" w:name="_1blb5ddkkmz" w:id="36"/>
      <w:bookmarkEnd w:id="36"/>
      <w:r w:rsidDel="00000000" w:rsidR="00000000" w:rsidRPr="00000000">
        <w:rPr>
          <w:rtl w:val="0"/>
        </w:rPr>
        <w:t xml:space="preserve">Works (Usable) in the Expected Contexts</w:t>
      </w:r>
    </w:p>
    <w:p w:rsidR="00000000" w:rsidDel="00000000" w:rsidP="00000000" w:rsidRDefault="00000000" w:rsidRPr="00000000" w14:paraId="000000D7">
      <w:pPr>
        <w:rPr/>
      </w:pPr>
      <w:r w:rsidDel="00000000" w:rsidR="00000000" w:rsidRPr="00000000">
        <w:rPr>
          <w:rtl w:val="0"/>
        </w:rPr>
        <w:t xml:space="preserve">Consider all the locations in which the credentials in your ecosystem will be presented and accepted.  Include in-person, over-the-internet, and agentic locations and contexts in your assessment.  Communicating these to ecosystem participants will be helpful.  Designing your Trust Mechanisms around the requirements that enable these locations and contexts is critical.</w:t>
      </w:r>
    </w:p>
    <w:p w:rsidR="00000000" w:rsidDel="00000000" w:rsidP="00000000" w:rsidRDefault="00000000" w:rsidRPr="00000000" w14:paraId="000000D8">
      <w:pPr>
        <w:pStyle w:val="Heading4"/>
        <w:rPr/>
      </w:pPr>
      <w:bookmarkStart w:colFirst="0" w:colLast="0" w:name="_98xjtq856s4b" w:id="37"/>
      <w:bookmarkEnd w:id="37"/>
      <w:r w:rsidDel="00000000" w:rsidR="00000000" w:rsidRPr="00000000">
        <w:rPr>
          <w:rtl w:val="0"/>
        </w:rPr>
        <w:t xml:space="preserve">Privacy Considerations</w:t>
      </w:r>
    </w:p>
    <w:p w:rsidR="00000000" w:rsidDel="00000000" w:rsidP="00000000" w:rsidRDefault="00000000" w:rsidRPr="00000000" w14:paraId="000000D9">
      <w:pPr>
        <w:spacing w:after="240" w:before="180" w:lineRule="auto"/>
        <w:rPr/>
      </w:pPr>
      <w:r w:rsidDel="00000000" w:rsidR="00000000" w:rsidRPr="00000000">
        <w:rPr>
          <w:rtl w:val="0"/>
        </w:rPr>
        <w:t xml:space="preserve">The most prominent public concerns center on how mDLs might expand the "data trail" of everyday citizens.</w:t>
      </w:r>
    </w:p>
    <w:p w:rsidR="00000000" w:rsidDel="00000000" w:rsidP="00000000" w:rsidRDefault="00000000" w:rsidRPr="00000000" w14:paraId="000000DA">
      <w:pPr>
        <w:numPr>
          <w:ilvl w:val="0"/>
          <w:numId w:val="7"/>
        </w:numPr>
        <w:spacing w:after="0" w:afterAutospacing="0" w:before="180" w:lineRule="auto"/>
        <w:ind w:left="720" w:hanging="360"/>
      </w:pPr>
      <w:r w:rsidDel="00000000" w:rsidR="00000000" w:rsidRPr="00000000">
        <w:rPr>
          <w:rtl w:val="0"/>
        </w:rPr>
        <w:t xml:space="preserve">Surveillance or Tracking: Many fear mDLs could allow the issuing government agency (like the DMV) or Big-Tech Wallet Platform developer to track exactly when and where an ID is verified. Profiling  functionality or even revocation lookups could create a centralized database of a person's movements and social habits.</w:t>
      </w:r>
    </w:p>
    <w:p w:rsidR="00000000" w:rsidDel="00000000" w:rsidP="00000000" w:rsidRDefault="00000000" w:rsidRPr="00000000" w14:paraId="000000DB">
      <w:pPr>
        <w:numPr>
          <w:ilvl w:val="0"/>
          <w:numId w:val="7"/>
        </w:numPr>
        <w:spacing w:after="0" w:afterAutospacing="0" w:before="0" w:beforeAutospacing="0" w:lineRule="auto"/>
        <w:ind w:left="720" w:hanging="360"/>
      </w:pPr>
      <w:r w:rsidDel="00000000" w:rsidR="00000000" w:rsidRPr="00000000">
        <w:rPr>
          <w:rtl w:val="0"/>
        </w:rPr>
        <w:t xml:space="preserve">Corporate Data Mining: Because major tech companies like are central to mDL infrastructure, there are concerns that corporations will use the technology to further entrench users into their ecosystems and potentially capture more behavioral data.  </w:t>
      </w:r>
    </w:p>
    <w:p w:rsidR="00000000" w:rsidDel="00000000" w:rsidP="00000000" w:rsidRDefault="00000000" w:rsidRPr="00000000" w14:paraId="000000DC">
      <w:pPr>
        <w:numPr>
          <w:ilvl w:val="0"/>
          <w:numId w:val="7"/>
        </w:numPr>
        <w:spacing w:after="0" w:afterAutospacing="0" w:before="0" w:beforeAutospacing="0" w:lineRule="auto"/>
        <w:ind w:left="720" w:hanging="360"/>
      </w:pPr>
      <w:r w:rsidDel="00000000" w:rsidR="00000000" w:rsidRPr="00000000">
        <w:rPr>
          <w:rtl w:val="0"/>
        </w:rPr>
        <w:t xml:space="preserve">Replicating Internet Ad-Tech in Mobile ID may kill adoption.</w:t>
      </w:r>
    </w:p>
    <w:p w:rsidR="00000000" w:rsidDel="00000000" w:rsidP="00000000" w:rsidRDefault="00000000" w:rsidRPr="00000000" w14:paraId="000000DD">
      <w:pPr>
        <w:numPr>
          <w:ilvl w:val="0"/>
          <w:numId w:val="7"/>
        </w:numPr>
        <w:spacing w:after="420" w:before="0" w:beforeAutospacing="0" w:lineRule="auto"/>
        <w:ind w:left="720" w:hanging="360"/>
      </w:pPr>
      <w:r w:rsidDel="00000000" w:rsidR="00000000" w:rsidRPr="00000000">
        <w:rPr>
          <w:rtl w:val="0"/>
        </w:rPr>
        <w:t xml:space="preserve">Normalization of ID Checks: Advocates worry that making ID verification easier will lead to an "identity-on-demand" culture where people are asked to prove their identity for minor online or in-person activities where it wasn't previously required. [</w:t>
      </w:r>
      <w:hyperlink r:id="rId15">
        <w:r w:rsidDel="00000000" w:rsidR="00000000" w:rsidRPr="00000000">
          <w:rPr>
            <w:color w:val="1155cc"/>
            <w:u w:val="single"/>
            <w:rtl w:val="0"/>
          </w:rPr>
          <w:t xml:space="preserve">1</w:t>
        </w:r>
      </w:hyperlink>
      <w:r w:rsidDel="00000000" w:rsidR="00000000" w:rsidRPr="00000000">
        <w:rPr>
          <w:rtl w:val="0"/>
        </w:rPr>
        <w:t xml:space="preserve">,</w:t>
      </w:r>
      <w:hyperlink r:id="rId16">
        <w:r w:rsidDel="00000000" w:rsidR="00000000" w:rsidRPr="00000000">
          <w:rPr>
            <w:color w:val="1155cc"/>
            <w:u w:val="single"/>
            <w:rtl w:val="0"/>
          </w:rPr>
          <w:t xml:space="preserve"> 2</w:t>
        </w:r>
      </w:hyperlink>
      <w:r w:rsidDel="00000000" w:rsidR="00000000" w:rsidRPr="00000000">
        <w:rPr>
          <w:rtl w:val="0"/>
        </w:rPr>
        <w:t xml:space="preserve">,</w:t>
      </w:r>
      <w:hyperlink r:id="rId17">
        <w:r w:rsidDel="00000000" w:rsidR="00000000" w:rsidRPr="00000000">
          <w:rPr>
            <w:color w:val="1155cc"/>
            <w:u w:val="single"/>
            <w:rtl w:val="0"/>
          </w:rPr>
          <w:t xml:space="preserve"> 3</w:t>
        </w:r>
      </w:hyperlink>
      <w:r w:rsidDel="00000000" w:rsidR="00000000" w:rsidRPr="00000000">
        <w:rPr>
          <w:rtl w:val="0"/>
        </w:rPr>
        <w:t xml:space="preserve">,</w:t>
      </w:r>
      <w:hyperlink r:id="rId18">
        <w:r w:rsidDel="00000000" w:rsidR="00000000" w:rsidRPr="00000000">
          <w:rPr>
            <w:color w:val="1155cc"/>
            <w:u w:val="single"/>
            <w:rtl w:val="0"/>
          </w:rPr>
          <w:t xml:space="preserve"> 4</w:t>
        </w:r>
      </w:hyperlink>
      <w:r w:rsidDel="00000000" w:rsidR="00000000" w:rsidRPr="00000000">
        <w:rPr>
          <w:rtl w:val="0"/>
        </w:rPr>
        <w:t xml:space="preserve">,</w:t>
      </w:r>
      <w:hyperlink r:id="rId19">
        <w:r w:rsidDel="00000000" w:rsidR="00000000" w:rsidRPr="00000000">
          <w:rPr>
            <w:color w:val="1155cc"/>
            <w:u w:val="single"/>
            <w:rtl w:val="0"/>
          </w:rPr>
          <w:t xml:space="preserve"> 5</w:t>
        </w:r>
      </w:hyperlink>
      <w:r w:rsidDel="00000000" w:rsidR="00000000" w:rsidRPr="00000000">
        <w:rPr>
          <w:rtl w:val="0"/>
        </w:rPr>
        <w:t xml:space="preserve">,</w:t>
      </w:r>
      <w:hyperlink r:id="rId20">
        <w:r w:rsidDel="00000000" w:rsidR="00000000" w:rsidRPr="00000000">
          <w:rPr>
            <w:color w:val="1155cc"/>
            <w:u w:val="single"/>
            <w:rtl w:val="0"/>
          </w:rPr>
          <w:t xml:space="preserve"> 6</w:t>
        </w:r>
      </w:hyperlink>
      <w:r w:rsidDel="00000000" w:rsidR="00000000" w:rsidRPr="00000000">
        <w:rPr>
          <w:rtl w:val="0"/>
        </w:rPr>
        <w:t xml:space="preserve">,</w:t>
      </w:r>
      <w:hyperlink r:id="rId21">
        <w:r w:rsidDel="00000000" w:rsidR="00000000" w:rsidRPr="00000000">
          <w:rPr>
            <w:color w:val="1155cc"/>
            <w:u w:val="single"/>
            <w:rtl w:val="0"/>
          </w:rPr>
          <w:t xml:space="preserve"> 7</w:t>
        </w:r>
      </w:hyperlink>
      <w:r w:rsidDel="00000000" w:rsidR="00000000" w:rsidRPr="00000000">
        <w:rPr>
          <w:rtl w:val="0"/>
        </w:rPr>
        <w:t xml:space="preserve">]</w:t>
      </w:r>
    </w:p>
    <w:p w:rsidR="00000000" w:rsidDel="00000000" w:rsidP="00000000" w:rsidRDefault="00000000" w:rsidRPr="00000000" w14:paraId="000000DE">
      <w:pPr>
        <w:pStyle w:val="Heading4"/>
        <w:rPr/>
      </w:pPr>
      <w:bookmarkStart w:colFirst="0" w:colLast="0" w:name="_kz16r3kqh7po" w:id="38"/>
      <w:bookmarkEnd w:id="38"/>
      <w:r w:rsidDel="00000000" w:rsidR="00000000" w:rsidRPr="00000000">
        <w:rPr>
          <w:rtl w:val="0"/>
        </w:rPr>
        <w:t xml:space="preserve">Law Enforcement and Device Security</w:t>
      </w:r>
    </w:p>
    <w:p w:rsidR="00000000" w:rsidDel="00000000" w:rsidP="00000000" w:rsidRDefault="00000000" w:rsidRPr="00000000" w14:paraId="000000DF">
      <w:pPr>
        <w:spacing w:after="240" w:before="180" w:lineRule="auto"/>
        <w:rPr/>
      </w:pPr>
      <w:r w:rsidDel="00000000" w:rsidR="00000000" w:rsidRPr="00000000">
        <w:rPr>
          <w:rtl w:val="0"/>
        </w:rPr>
        <w:t xml:space="preserve">Public debate frequently touches on the risks of interacting with police using a smartphone.</w:t>
      </w:r>
    </w:p>
    <w:p w:rsidR="00000000" w:rsidDel="00000000" w:rsidP="00000000" w:rsidRDefault="00000000" w:rsidRPr="00000000" w14:paraId="000000E0">
      <w:pPr>
        <w:numPr>
          <w:ilvl w:val="0"/>
          <w:numId w:val="11"/>
        </w:numPr>
        <w:spacing w:after="0" w:afterAutospacing="0" w:before="180" w:lineRule="auto"/>
        <w:ind w:left="720" w:hanging="360"/>
      </w:pPr>
      <w:r w:rsidDel="00000000" w:rsidR="00000000" w:rsidRPr="00000000">
        <w:rPr>
          <w:rtl w:val="0"/>
        </w:rPr>
        <w:t xml:space="preserve">Unlawful Search and Seizure: A major fear is that handing a phone to a police officer to show an mDL could be used as a pretext for law enforcement to search the entire device without a warrant.</w:t>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rtl w:val="0"/>
        </w:rPr>
        <w:t xml:space="preserve">Forensic Data Extraction: Concerns exist that law enforcement could use mobile device forensic tools (MDFTs) to extract sensitive personal data during a routine traffic stop under the guise of verifying an mDL.</w:t>
      </w:r>
    </w:p>
    <w:p w:rsidR="00000000" w:rsidDel="00000000" w:rsidP="00000000" w:rsidRDefault="00000000" w:rsidRPr="00000000" w14:paraId="000000E2">
      <w:pPr>
        <w:numPr>
          <w:ilvl w:val="0"/>
          <w:numId w:val="11"/>
        </w:numPr>
        <w:spacing w:after="420" w:before="0" w:beforeAutospacing="0" w:lineRule="auto"/>
        <w:ind w:left="720" w:hanging="360"/>
      </w:pPr>
      <w:r w:rsidDel="00000000" w:rsidR="00000000" w:rsidRPr="00000000">
        <w:rPr>
          <w:rtl w:val="0"/>
        </w:rPr>
        <w:t xml:space="preserve">Remote Revocation: There is apprehension that government agencies could remotely and instantly "switch off" a person's digital ID, potentially leaving them without a valid form of identification without due process. [</w:t>
      </w:r>
      <w:hyperlink r:id="rId22">
        <w:r w:rsidDel="00000000" w:rsidR="00000000" w:rsidRPr="00000000">
          <w:rPr>
            <w:color w:val="1155cc"/>
            <w:u w:val="single"/>
            <w:rtl w:val="0"/>
          </w:rPr>
          <w:t xml:space="preserve">1</w:t>
        </w:r>
      </w:hyperlink>
      <w:r w:rsidDel="00000000" w:rsidR="00000000" w:rsidRPr="00000000">
        <w:rPr>
          <w:rtl w:val="0"/>
        </w:rPr>
        <w:t xml:space="preserve">,</w:t>
      </w:r>
      <w:hyperlink r:id="rId23">
        <w:r w:rsidDel="00000000" w:rsidR="00000000" w:rsidRPr="00000000">
          <w:rPr>
            <w:color w:val="1155cc"/>
            <w:u w:val="single"/>
            <w:rtl w:val="0"/>
          </w:rPr>
          <w:t xml:space="preserve"> 2</w:t>
        </w:r>
      </w:hyperlink>
      <w:r w:rsidDel="00000000" w:rsidR="00000000" w:rsidRPr="00000000">
        <w:rPr>
          <w:rtl w:val="0"/>
        </w:rPr>
        <w:t xml:space="preserve">,</w:t>
      </w:r>
      <w:hyperlink r:id="rId24">
        <w:r w:rsidDel="00000000" w:rsidR="00000000" w:rsidRPr="00000000">
          <w:rPr>
            <w:color w:val="1155cc"/>
            <w:u w:val="single"/>
            <w:rtl w:val="0"/>
          </w:rPr>
          <w:t xml:space="preserve"> 4</w:t>
        </w:r>
      </w:hyperlink>
      <w:r w:rsidDel="00000000" w:rsidR="00000000" w:rsidRPr="00000000">
        <w:rPr>
          <w:rtl w:val="0"/>
        </w:rPr>
        <w:t xml:space="preserve">]</w:t>
      </w:r>
    </w:p>
    <w:p w:rsidR="00000000" w:rsidDel="00000000" w:rsidP="00000000" w:rsidRDefault="00000000" w:rsidRPr="00000000" w14:paraId="000000E3">
      <w:pPr>
        <w:pStyle w:val="Heading4"/>
        <w:rPr/>
      </w:pPr>
      <w:bookmarkStart w:colFirst="0" w:colLast="0" w:name="_kz16r3kqh7po" w:id="38"/>
      <w:bookmarkEnd w:id="38"/>
      <w:r w:rsidDel="00000000" w:rsidR="00000000" w:rsidRPr="00000000">
        <w:rPr>
          <w:rtl w:val="0"/>
        </w:rPr>
        <w:t xml:space="preserve">Inclusivity, Equity, &amp; the Digital Divide</w:t>
      </w:r>
    </w:p>
    <w:p w:rsidR="00000000" w:rsidDel="00000000" w:rsidP="00000000" w:rsidRDefault="00000000" w:rsidRPr="00000000" w14:paraId="000000E4">
      <w:pPr>
        <w:rPr/>
      </w:pPr>
      <w:r w:rsidDel="00000000" w:rsidR="00000000" w:rsidRPr="00000000">
        <w:rPr>
          <w:rtl w:val="0"/>
        </w:rPr>
        <w:t xml:space="preserve">Are your most vulnerable, disenfranchised, or resistant users included?  Resistant users have been created by a long history of influences and experiences but likely represent the most influential fears of the population as a whole.  Addressing those fears as individual risks to be mitigated will also engender trust in your Ecosystem from those users already likely to participate.</w:t>
      </w:r>
    </w:p>
    <w:p w:rsidR="00000000" w:rsidDel="00000000" w:rsidP="00000000" w:rsidRDefault="00000000" w:rsidRPr="00000000" w14:paraId="000000E5">
      <w:pPr>
        <w:spacing w:after="240" w:before="180" w:lineRule="auto"/>
        <w:rPr/>
      </w:pPr>
      <w:r w:rsidDel="00000000" w:rsidR="00000000" w:rsidRPr="00000000">
        <w:rPr>
          <w:rtl w:val="0"/>
        </w:rPr>
        <w:t xml:space="preserve">The shift toward digital identification raises significant social concerns for those who cannot easily access the technology. [</w:t>
      </w:r>
      <w:hyperlink r:id="rId25">
        <w:r w:rsidDel="00000000" w:rsidR="00000000" w:rsidRPr="00000000">
          <w:rPr>
            <w:color w:val="1155cc"/>
            <w:u w:val="single"/>
            <w:rtl w:val="0"/>
          </w:rPr>
          <w:t xml:space="preserve">1</w:t>
        </w:r>
      </w:hyperlink>
      <w:r w:rsidDel="00000000" w:rsidR="00000000" w:rsidRPr="00000000">
        <w:rPr>
          <w:rtl w:val="0"/>
        </w:rPr>
        <w:t xml:space="preserve">,</w:t>
      </w:r>
      <w:hyperlink r:id="rId26">
        <w:r w:rsidDel="00000000" w:rsidR="00000000" w:rsidRPr="00000000">
          <w:rPr>
            <w:color w:val="1155cc"/>
            <w:u w:val="single"/>
            <w:rtl w:val="0"/>
          </w:rPr>
          <w:t xml:space="preserve"> 2</w:t>
        </w:r>
      </w:hyperlink>
      <w:r w:rsidDel="00000000" w:rsidR="00000000" w:rsidRPr="00000000">
        <w:rPr>
          <w:rtl w:val="0"/>
        </w:rPr>
        <w:t xml:space="preserve">]</w:t>
      </w:r>
    </w:p>
    <w:p w:rsidR="00000000" w:rsidDel="00000000" w:rsidP="00000000" w:rsidRDefault="00000000" w:rsidRPr="00000000" w14:paraId="000000E6">
      <w:pPr>
        <w:numPr>
          <w:ilvl w:val="0"/>
          <w:numId w:val="12"/>
        </w:numPr>
        <w:spacing w:after="0" w:afterAutospacing="0" w:before="180" w:lineRule="auto"/>
        <w:ind w:left="720" w:hanging="360"/>
        <w:rPr/>
      </w:pPr>
      <w:r w:rsidDel="00000000" w:rsidR="00000000" w:rsidRPr="00000000">
        <w:rPr>
          <w:rtl w:val="0"/>
        </w:rPr>
        <w:t xml:space="preserve">Exclusion of Vulnerable Groups: If mDLs eventually replace physical cards, people without smartphones—often the elderly, low-income individuals, or those in rural areas—could be excluded from essential services.</w:t>
      </w:r>
    </w:p>
    <w:p w:rsidR="00000000" w:rsidDel="00000000" w:rsidP="00000000" w:rsidRDefault="00000000" w:rsidRPr="00000000" w14:paraId="000000E7">
      <w:pPr>
        <w:numPr>
          <w:ilvl w:val="0"/>
          <w:numId w:val="12"/>
        </w:numPr>
        <w:spacing w:after="420" w:before="0" w:beforeAutospacing="0" w:lineRule="auto"/>
        <w:ind w:left="720" w:hanging="360"/>
        <w:rPr/>
      </w:pPr>
      <w:r w:rsidDel="00000000" w:rsidR="00000000" w:rsidRPr="00000000">
        <w:rPr>
          <w:rtl w:val="0"/>
        </w:rPr>
        <w:t xml:space="preserve">Immigrant Safety: Organizations like the</w:t>
      </w:r>
      <w:hyperlink r:id="rId27">
        <w:r w:rsidDel="00000000" w:rsidR="00000000" w:rsidRPr="00000000">
          <w:rPr>
            <w:color w:val="1155cc"/>
            <w:u w:val="single"/>
            <w:rtl w:val="0"/>
          </w:rPr>
          <w:t xml:space="preserve"> National Immigration Law Center (NILC)</w:t>
        </w:r>
      </w:hyperlink>
      <w:r w:rsidDel="00000000" w:rsidR="00000000" w:rsidRPr="00000000">
        <w:rPr>
          <w:rtl w:val="0"/>
        </w:rPr>
        <w:t xml:space="preserve"> have warned that mDL data might be shared with federal agencies like ICE or CBP, threatening the safety of immigrant communities who have fought for "driver's licenses for all". [</w:t>
      </w:r>
      <w:hyperlink r:id="rId28">
        <w:r w:rsidDel="00000000" w:rsidR="00000000" w:rsidRPr="00000000">
          <w:rPr>
            <w:color w:val="1155cc"/>
            <w:u w:val="single"/>
            <w:rtl w:val="0"/>
          </w:rPr>
          <w:t xml:space="preserve">1</w:t>
        </w:r>
      </w:hyperlink>
      <w:r w:rsidDel="00000000" w:rsidR="00000000" w:rsidRPr="00000000">
        <w:rPr>
          <w:rtl w:val="0"/>
        </w:rPr>
        <w:t xml:space="preserve">,</w:t>
      </w:r>
      <w:hyperlink r:id="rId29">
        <w:r w:rsidDel="00000000" w:rsidR="00000000" w:rsidRPr="00000000">
          <w:rPr>
            <w:color w:val="1155cc"/>
            <w:u w:val="single"/>
            <w:rtl w:val="0"/>
          </w:rPr>
          <w:t xml:space="preserve"> 2</w:t>
        </w:r>
      </w:hyperlink>
      <w:r w:rsidDel="00000000" w:rsidR="00000000" w:rsidRPr="00000000">
        <w:rPr>
          <w:rtl w:val="0"/>
        </w:rPr>
        <w:t xml:space="preserve">,</w:t>
      </w:r>
      <w:hyperlink r:id="rId30">
        <w:r w:rsidDel="00000000" w:rsidR="00000000" w:rsidRPr="00000000">
          <w:rPr>
            <w:color w:val="1155cc"/>
            <w:u w:val="single"/>
            <w:rtl w:val="0"/>
          </w:rPr>
          <w:t xml:space="preserve"> 3</w:t>
        </w:r>
      </w:hyperlink>
      <w:r w:rsidDel="00000000" w:rsidR="00000000" w:rsidRPr="00000000">
        <w:rPr>
          <w:rtl w:val="0"/>
        </w:rPr>
        <w:t xml:space="preserve">,</w:t>
      </w:r>
      <w:hyperlink r:id="rId31">
        <w:r w:rsidDel="00000000" w:rsidR="00000000" w:rsidRPr="00000000">
          <w:rPr>
            <w:color w:val="1155cc"/>
            <w:u w:val="single"/>
            <w:rtl w:val="0"/>
          </w:rPr>
          <w:t xml:space="preserve"> 5</w:t>
        </w:r>
      </w:hyperlink>
      <w:r w:rsidDel="00000000" w:rsidR="00000000" w:rsidRPr="00000000">
        <w:rPr>
          <w:rtl w:val="0"/>
        </w:rPr>
        <w:t xml:space="preserve">]</w:t>
      </w:r>
    </w:p>
    <w:p w:rsidR="00000000" w:rsidDel="00000000" w:rsidP="00000000" w:rsidRDefault="00000000" w:rsidRPr="00000000" w14:paraId="000000E8">
      <w:pPr>
        <w:pStyle w:val="Heading4"/>
        <w:rPr/>
      </w:pPr>
      <w:bookmarkStart w:colFirst="0" w:colLast="0" w:name="_yqi0tcp1y1ui" w:id="39"/>
      <w:bookmarkEnd w:id="39"/>
      <w:r w:rsidDel="00000000" w:rsidR="00000000" w:rsidRPr="00000000">
        <w:rPr>
          <w:rtl w:val="0"/>
        </w:rPr>
        <w:t xml:space="preserve">Accessibility</w:t>
      </w:r>
    </w:p>
    <w:p w:rsidR="00000000" w:rsidDel="00000000" w:rsidP="00000000" w:rsidRDefault="00000000" w:rsidRPr="00000000" w14:paraId="000000E9">
      <w:pPr>
        <w:rPr/>
      </w:pPr>
      <w:r w:rsidDel="00000000" w:rsidR="00000000" w:rsidRPr="00000000">
        <w:rPr>
          <w:rtl w:val="0"/>
        </w:rPr>
        <w:t xml:space="preserve">Everyone in your society can carry an ID card and access services.  This means that Government ID ecosystems likely do not have a “target user”.  It’s everyone.  The demands on software, messaging, education, and interactions is significantly higher than most systems.</w:t>
      </w:r>
    </w:p>
    <w:p w:rsidR="00000000" w:rsidDel="00000000" w:rsidP="00000000" w:rsidRDefault="00000000" w:rsidRPr="00000000" w14:paraId="000000EA">
      <w:pPr>
        <w:pStyle w:val="Heading4"/>
        <w:rPr/>
      </w:pPr>
      <w:bookmarkStart w:colFirst="0" w:colLast="0" w:name="_t7bkvewgxa81" w:id="40"/>
      <w:bookmarkEnd w:id="40"/>
      <w:r w:rsidDel="00000000" w:rsidR="00000000" w:rsidRPr="00000000">
        <w:rPr>
          <w:rtl w:val="0"/>
        </w:rPr>
        <w:t xml:space="preserve">Historical and Other Social Norms</w:t>
      </w:r>
    </w:p>
    <w:p w:rsidR="00000000" w:rsidDel="00000000" w:rsidP="00000000" w:rsidRDefault="00000000" w:rsidRPr="00000000" w14:paraId="000000EB">
      <w:pPr>
        <w:rPr/>
      </w:pPr>
      <w:r w:rsidDel="00000000" w:rsidR="00000000" w:rsidRPr="00000000">
        <w:rPr>
          <w:rtl w:val="0"/>
        </w:rPr>
        <w:t xml:space="preserve">The history of your constituency can tell a lot about their expectations and their trust equation.  Social conscience is passed down through generations with storytelling and education.  Understanding what is important in your society tells you about expectations of trust.  Understanding the business and government environments will tell you about setting requirements and delegating registrars in the way that will work best for your ecosystem.  Understanding the funding and relationships of your Issuers lets you set realistic mandates, requirements, and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In an Unmanaged  Ecosystem, you may not be able to generate the balance of viewpoints that an Ecosystem Operator creates when they weigh all sides of a consideration.  Why?  Because the entities that crop up to handle a particular coordination, communication, or enforcement role may take a more narrow viewpoint that balances their constituencies needs greater.  It can work, but the inclusive, balanced role of the Ecosystem Operator takes place voluntarily.</w:t>
      </w:r>
    </w:p>
    <w:p w:rsidR="00000000" w:rsidDel="00000000" w:rsidP="00000000" w:rsidRDefault="00000000" w:rsidRPr="00000000" w14:paraId="000000EE">
      <w:pPr>
        <w:pStyle w:val="Heading4"/>
        <w:rPr/>
      </w:pPr>
      <w:bookmarkStart w:colFirst="0" w:colLast="0" w:name="_s8r0afibmlxl" w:id="41"/>
      <w:bookmarkEnd w:id="41"/>
      <w:r w:rsidDel="00000000" w:rsidR="00000000" w:rsidRPr="00000000">
        <w:rPr>
          <w:rtl w:val="0"/>
        </w:rPr>
        <w:t xml:space="preserve">Population Considerations</w:t>
      </w:r>
    </w:p>
    <w:p w:rsidR="00000000" w:rsidDel="00000000" w:rsidP="00000000" w:rsidRDefault="00000000" w:rsidRPr="00000000" w14:paraId="000000EF">
      <w:pPr>
        <w:pStyle w:val="Heading3"/>
        <w:rPr/>
      </w:pPr>
      <w:bookmarkStart w:colFirst="0" w:colLast="0" w:name="_4tcbk24moj9b" w:id="42"/>
      <w:bookmarkEnd w:id="42"/>
      <w:r w:rsidDel="00000000" w:rsidR="00000000" w:rsidRPr="00000000">
        <w:rPr>
          <w:rtl w:val="0"/>
        </w:rPr>
        <w:t xml:space="preserve">Business Considerations for Trust Vectors</w:t>
      </w:r>
    </w:p>
    <w:p w:rsidR="00000000" w:rsidDel="00000000" w:rsidP="00000000" w:rsidRDefault="00000000" w:rsidRPr="00000000" w14:paraId="000000F0">
      <w:pPr>
        <w:pStyle w:val="Heading4"/>
        <w:rPr/>
      </w:pPr>
      <w:bookmarkStart w:colFirst="0" w:colLast="0" w:name="_qb6h6cj08way" w:id="43"/>
      <w:bookmarkEnd w:id="43"/>
      <w:r w:rsidDel="00000000" w:rsidR="00000000" w:rsidRPr="00000000">
        <w:rPr>
          <w:rtl w:val="0"/>
        </w:rPr>
        <w:t xml:space="preserve">Operational &amp; Cost Considerations for Trust Vectors</w:t>
      </w:r>
    </w:p>
    <w:p w:rsidR="00000000" w:rsidDel="00000000" w:rsidP="00000000" w:rsidRDefault="00000000" w:rsidRPr="00000000" w14:paraId="000000F1">
      <w:pPr>
        <w:rPr/>
      </w:pPr>
      <w:r w:rsidDel="00000000" w:rsidR="00000000" w:rsidRPr="00000000">
        <w:rPr>
          <w:rtl w:val="0"/>
        </w:rPr>
        <w:t xml:space="preserve">Can each vector be set up to be self-sustaining?  Does the ecosystem fund it?  Is there a business model that can cover the cost?</w:t>
      </w:r>
    </w:p>
    <w:p w:rsidR="00000000" w:rsidDel="00000000" w:rsidP="00000000" w:rsidRDefault="00000000" w:rsidRPr="00000000" w14:paraId="000000F2">
      <w:pPr>
        <w:pStyle w:val="Heading4"/>
        <w:rPr/>
      </w:pPr>
      <w:bookmarkStart w:colFirst="0" w:colLast="0" w:name="_sht2msn7u7cj" w:id="44"/>
      <w:bookmarkEnd w:id="44"/>
      <w:r w:rsidDel="00000000" w:rsidR="00000000" w:rsidRPr="00000000">
        <w:rPr>
          <w:rtl w:val="0"/>
        </w:rPr>
        <w:t xml:space="preserve">Multiple Credentials in a Wallet</w:t>
      </w:r>
    </w:p>
    <w:p w:rsidR="00000000" w:rsidDel="00000000" w:rsidP="00000000" w:rsidRDefault="00000000" w:rsidRPr="00000000" w14:paraId="000000F3">
      <w:pPr>
        <w:rPr/>
      </w:pPr>
      <w:r w:rsidDel="00000000" w:rsidR="00000000" w:rsidRPr="00000000">
        <w:rPr>
          <w:rtl w:val="0"/>
        </w:rPr>
        <w:t xml:space="preserve">Every ecosystem will have multiple Issuers when multiple types of credentials are permitted in wallets.  It is inherent in the term wallet that it holds multiple credentials.  This means that by its nature a wallet application will have to connect to, and perform identity verification for, multiple document issuers.  Security, functionality, and accuracy must pass multiple Issuer requirements.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 Wallet isn’t required, however, since an ecosystem could consist of multiple single-credential applications similar to how each bank has an application for managing your accounts.</w:t>
      </w:r>
    </w:p>
    <w:p w:rsidR="00000000" w:rsidDel="00000000" w:rsidP="00000000" w:rsidRDefault="00000000" w:rsidRPr="00000000" w14:paraId="000000F6">
      <w:pPr>
        <w:pStyle w:val="Heading4"/>
        <w:rPr/>
      </w:pPr>
      <w:bookmarkStart w:colFirst="0" w:colLast="0" w:name="_a8i11mvb4qj" w:id="45"/>
      <w:bookmarkEnd w:id="45"/>
      <w:r w:rsidDel="00000000" w:rsidR="00000000" w:rsidRPr="00000000">
        <w:rPr>
          <w:rtl w:val="0"/>
        </w:rPr>
        <w:t xml:space="preserve">Supporting Wallet Innovation &amp; Business Models</w:t>
      </w:r>
    </w:p>
    <w:p w:rsidR="00000000" w:rsidDel="00000000" w:rsidP="00000000" w:rsidRDefault="00000000" w:rsidRPr="00000000" w14:paraId="000000F7">
      <w:pPr>
        <w:rPr/>
      </w:pPr>
      <w:r w:rsidDel="00000000" w:rsidR="00000000" w:rsidRPr="00000000">
        <w:rPr>
          <w:rtl w:val="0"/>
        </w:rPr>
        <w:t xml:space="preserve">Free markets for applications often allow the most innovation, customization, and personalization.  They also spur business models that haven’t been investigated yet.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Without taking an explicit action to define the mechanism whereby any Issuer in the Ecosystem trusts a wallet application, this innovation and personalization will not happen.  What does an Issuer need to know about a wallet?</w:t>
      </w:r>
    </w:p>
    <w:p w:rsidR="00000000" w:rsidDel="00000000" w:rsidP="00000000" w:rsidRDefault="00000000" w:rsidRPr="00000000" w14:paraId="000000FA">
      <w:pPr>
        <w:pStyle w:val="Heading4"/>
        <w:rPr/>
      </w:pPr>
      <w:bookmarkStart w:colFirst="0" w:colLast="0" w:name="_gx9yyz2l8b80" w:id="46"/>
      <w:bookmarkEnd w:id="46"/>
      <w:r w:rsidDel="00000000" w:rsidR="00000000" w:rsidRPr="00000000">
        <w:rPr>
          <w:rtl w:val="0"/>
        </w:rPr>
        <w:t xml:space="preserve">Levels of Assurance To Be Achieved</w:t>
      </w:r>
    </w:p>
    <w:p w:rsidR="00000000" w:rsidDel="00000000" w:rsidP="00000000" w:rsidRDefault="00000000" w:rsidRPr="00000000" w14:paraId="000000FB">
      <w:pPr>
        <w:rPr/>
      </w:pPr>
      <w:r w:rsidDel="00000000" w:rsidR="00000000" w:rsidRPr="00000000">
        <w:rPr>
          <w:rtl w:val="0"/>
        </w:rPr>
        <w:t xml:space="preserve">What identity assurance proofing levels are required during provisioning of a Digital ID document in order to support transaction-time use cases in your Ecosystem.  Identity documents can be accepted for very high assurance use cases with high risk.  Can your approved wallet applications meet them?  If not all can meet them, are there wallet tiers?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pxcdhdwmlt7v" w:id="47"/>
      <w:bookmarkEnd w:id="47"/>
      <w:r w:rsidDel="00000000" w:rsidR="00000000" w:rsidRPr="00000000">
        <w:rPr>
          <w:rtl w:val="0"/>
        </w:rPr>
        <w:t xml:space="preserve">Legal Considerations</w:t>
      </w:r>
    </w:p>
    <w:p w:rsidR="00000000" w:rsidDel="00000000" w:rsidP="00000000" w:rsidRDefault="00000000" w:rsidRPr="00000000" w14:paraId="000000FE">
      <w:pPr>
        <w:pStyle w:val="Heading3"/>
        <w:rPr/>
      </w:pPr>
      <w:bookmarkStart w:colFirst="0" w:colLast="0" w:name="_qj2pf8tp6rre" w:id="48"/>
      <w:bookmarkEnd w:id="48"/>
      <w:r w:rsidDel="00000000" w:rsidR="00000000" w:rsidRPr="00000000">
        <w:rPr>
          <w:rtl w:val="0"/>
        </w:rPr>
        <w:t xml:space="preserve">Cross-Ecosystem Considerations</w:t>
      </w:r>
    </w:p>
    <w:p w:rsidR="00000000" w:rsidDel="00000000" w:rsidP="00000000" w:rsidRDefault="00000000" w:rsidRPr="00000000" w14:paraId="000000FF">
      <w:pPr>
        <w:rPr/>
      </w:pPr>
      <w:r w:rsidDel="00000000" w:rsidR="00000000" w:rsidRPr="00000000">
        <w:rPr>
          <w:rtl w:val="0"/>
        </w:rPr>
        <w:t xml:space="preserve">Do you have Legal Borders within your Ecosystem? Operational Borders?</w:t>
      </w:r>
    </w:p>
    <w:p w:rsidR="00000000" w:rsidDel="00000000" w:rsidP="00000000" w:rsidRDefault="00000000" w:rsidRPr="00000000" w14:paraId="00000100">
      <w:pPr>
        <w:rPr/>
      </w:pPr>
      <w:r w:rsidDel="00000000" w:rsidR="00000000" w:rsidRPr="00000000">
        <w:rPr>
          <w:rtl w:val="0"/>
        </w:rPr>
        <w:t xml:space="preserve">Do you plan to allow participants from other Ecosystems to participate in yours without reapplying? Which ecosystems?</w:t>
      </w:r>
    </w:p>
    <w:p w:rsidR="00000000" w:rsidDel="00000000" w:rsidP="00000000" w:rsidRDefault="00000000" w:rsidRPr="00000000" w14:paraId="00000101">
      <w:pPr>
        <w:rPr/>
      </w:pPr>
      <w:r w:rsidDel="00000000" w:rsidR="00000000" w:rsidRPr="00000000">
        <w:rPr>
          <w:rtl w:val="0"/>
        </w:rPr>
        <w:t xml:space="preserve">Can users with credentials from other ecosystems use their credentials in yours?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 framework for navigating complex international regulations is key for a cross-country model. This is the target of the SIDI-Hub Policy Workstream.  An Ecosystem Operator must consider the following across the operational border from their system to another:</w:t>
      </w:r>
    </w:p>
    <w:p w:rsidR="00000000" w:rsidDel="00000000" w:rsidP="00000000" w:rsidRDefault="00000000" w:rsidRPr="00000000" w14:paraId="00000104">
      <w:pPr>
        <w:pStyle w:val="Heading4"/>
        <w:rPr/>
      </w:pPr>
      <w:bookmarkStart w:colFirst="0" w:colLast="0" w:name="_wfxlmnpe6cc7" w:id="49"/>
      <w:bookmarkEnd w:id="49"/>
      <w:r w:rsidDel="00000000" w:rsidR="00000000" w:rsidRPr="00000000">
        <w:rPr>
          <w:rtl w:val="0"/>
        </w:rPr>
        <w:t xml:space="preserve">Regulatory Alignment Models</w:t>
      </w:r>
    </w:p>
    <w:p w:rsidR="00000000" w:rsidDel="00000000" w:rsidP="00000000" w:rsidRDefault="00000000" w:rsidRPr="00000000" w14:paraId="00000105">
      <w:pPr>
        <w:rPr/>
      </w:pPr>
      <w:r w:rsidDel="00000000" w:rsidR="00000000" w:rsidRPr="00000000">
        <w:rPr>
          <w:rtl w:val="0"/>
        </w:rPr>
        <w:t xml:space="preserve">Offer models for achieving mutual recognition or "equivalency" of legal and policy requirements across different jurisdictions (e.g., between regions with data sovereignty laws and those with free data flow principles).</w:t>
      </w:r>
    </w:p>
    <w:p w:rsidR="00000000" w:rsidDel="00000000" w:rsidP="00000000" w:rsidRDefault="00000000" w:rsidRPr="00000000" w14:paraId="00000106">
      <w:pPr>
        <w:pStyle w:val="Heading4"/>
        <w:rPr/>
      </w:pPr>
      <w:bookmarkStart w:colFirst="0" w:colLast="0" w:name="_sb7vx7w0lng7" w:id="50"/>
      <w:bookmarkEnd w:id="50"/>
      <w:r w:rsidDel="00000000" w:rsidR="00000000" w:rsidRPr="00000000">
        <w:rPr>
          <w:rtl w:val="0"/>
        </w:rPr>
        <w:t xml:space="preserve">Liability and Dispute Resolution</w:t>
      </w:r>
    </w:p>
    <w:p w:rsidR="00000000" w:rsidDel="00000000" w:rsidP="00000000" w:rsidRDefault="00000000" w:rsidRPr="00000000" w14:paraId="00000107">
      <w:pPr>
        <w:rPr/>
      </w:pPr>
      <w:r w:rsidDel="00000000" w:rsidR="00000000" w:rsidRPr="00000000">
        <w:rPr>
          <w:rtl w:val="0"/>
        </w:rPr>
        <w:t xml:space="preserve">Outline conventions for assigning liability and establishing cross-border dispute resolution mechanisms when a trust failure occurs between participants in different legal jurisdictions (e.g., an Issuer in Country A and a Verifier in Country B).</w:t>
      </w:r>
    </w:p>
    <w:p w:rsidR="00000000" w:rsidDel="00000000" w:rsidP="00000000" w:rsidRDefault="00000000" w:rsidRPr="00000000" w14:paraId="00000108">
      <w:pPr>
        <w:pStyle w:val="Heading4"/>
        <w:rPr/>
      </w:pPr>
      <w:bookmarkStart w:colFirst="0" w:colLast="0" w:name="_tx4dgtf5od8b" w:id="51"/>
      <w:bookmarkEnd w:id="51"/>
      <w:r w:rsidDel="00000000" w:rsidR="00000000" w:rsidRPr="00000000">
        <w:rPr>
          <w:rtl w:val="0"/>
        </w:rPr>
        <w:t xml:space="preserve">Data Residency and Sovereignty</w:t>
      </w:r>
    </w:p>
    <w:p w:rsidR="00000000" w:rsidDel="00000000" w:rsidP="00000000" w:rsidRDefault="00000000" w:rsidRPr="00000000" w14:paraId="00000109">
      <w:pPr>
        <w:rPr/>
      </w:pPr>
      <w:r w:rsidDel="00000000" w:rsidR="00000000" w:rsidRPr="00000000">
        <w:rPr>
          <w:rtl w:val="0"/>
        </w:rPr>
        <w:t xml:space="preserve">Provide a decision guide for handling data residency requirements, particularly for sensitive PII and transaction receipts, as these laws vary widely and are a major operational challenge for global ecosystems.</w:t>
      </w:r>
    </w:p>
    <w:p w:rsidR="00000000" w:rsidDel="00000000" w:rsidP="00000000" w:rsidRDefault="00000000" w:rsidRPr="00000000" w14:paraId="0000010A">
      <w:pPr>
        <w:pStyle w:val="Heading3"/>
        <w:rPr/>
      </w:pPr>
      <w:bookmarkStart w:colFirst="0" w:colLast="0" w:name="_88dhzjv3pae" w:id="52"/>
      <w:bookmarkEnd w:id="52"/>
      <w:r w:rsidDel="00000000" w:rsidR="00000000" w:rsidRPr="00000000">
        <w:rPr>
          <w:rtl w:val="0"/>
        </w:rPr>
        <w:t xml:space="preserve">Usability Considerations</w:t>
      </w:r>
    </w:p>
    <w:p w:rsidR="00000000" w:rsidDel="00000000" w:rsidP="00000000" w:rsidRDefault="00000000" w:rsidRPr="00000000" w14:paraId="0000010B">
      <w:pPr>
        <w:pStyle w:val="Heading4"/>
        <w:rPr/>
      </w:pPr>
      <w:bookmarkStart w:colFirst="0" w:colLast="0" w:name="_cmpztfbvlnla" w:id="53"/>
      <w:bookmarkEnd w:id="53"/>
      <w:r w:rsidDel="00000000" w:rsidR="00000000" w:rsidRPr="00000000">
        <w:rPr>
          <w:rtl w:val="0"/>
        </w:rPr>
        <w:t xml:space="preserve">Multiple Wallets: User Choice of Wallet</w:t>
      </w:r>
    </w:p>
    <w:p w:rsidR="00000000" w:rsidDel="00000000" w:rsidP="00000000" w:rsidRDefault="00000000" w:rsidRPr="00000000" w14:paraId="0000010C">
      <w:pPr>
        <w:rPr/>
      </w:pPr>
      <w:r w:rsidDel="00000000" w:rsidR="00000000" w:rsidRPr="00000000">
        <w:rPr>
          <w:rtl w:val="0"/>
        </w:rPr>
        <w:t xml:space="preserve">What kinds of Wallets do you want to allow into your ecosystem?  Or to hold your Digital ID documents?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What are your residents and cardholders expectations of what apps and cloud services they can use to hold Digital IDs?  Other credentials?  Do they hold opinions about the privacy implications of any type of wallet provider or service delivery type? Would they not trust a government wallet or app? Do they not trust any commercial wallet provider? A mix?</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Supporting a free market for wallet apps, including small software vendors producing innovative new mobile apps, requires that all of them meet minimum requirements to be approved for holding a user's credentials.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Privacy is better when there is choice.  To really support user’s privacy, choice in the componentry and the ability to change your mind and port to another system, is essential.</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Are cloud service delivery of credentials a natural complement to decentralized approaches in your ecosystem? Cloud Wallets are super useful and support web to in-person payment flows.  It’s reasonable to expect cloud wallets like PayPal, gPay, Link, and Shop to evolve toward holding identity credentials.  Electric vehicle manufacturers, for example, could implement cloud wallet services that deploy copies of Digital ID documents, driving privileges, and payment tokens to handle driving, charging and sharing credentials roadside. In addition, cloud services layers could be ideal for anonymous subscription to age-based services.  Can you manage the impression of surveillance to mitigate the real and perceived risks of your end users.</w:t>
      </w:r>
    </w:p>
    <w:p w:rsidR="00000000" w:rsidDel="00000000" w:rsidP="00000000" w:rsidRDefault="00000000" w:rsidRPr="00000000" w14:paraId="00000115">
      <w:pPr>
        <w:pStyle w:val="Heading1"/>
        <w:rPr/>
      </w:pPr>
      <w:bookmarkStart w:colFirst="0" w:colLast="0" w:name="_awzw1ogaxbnx" w:id="54"/>
      <w:bookmarkEnd w:id="54"/>
      <w:r w:rsidDel="00000000" w:rsidR="00000000" w:rsidRPr="00000000">
        <w:rPr>
          <w:rtl w:val="0"/>
        </w:rPr>
        <w:t xml:space="preserve">Component-by-Component Considerations</w:t>
      </w:r>
    </w:p>
    <w:p w:rsidR="00000000" w:rsidDel="00000000" w:rsidP="00000000" w:rsidRDefault="00000000" w:rsidRPr="00000000" w14:paraId="00000116">
      <w:pPr>
        <w:rPr/>
      </w:pPr>
      <w:r w:rsidDel="00000000" w:rsidR="00000000" w:rsidRPr="00000000">
        <w:rPr>
          <w:rtl w:val="0"/>
        </w:rPr>
        <w:t xml:space="preserve">Depending on their ecosystem Governance Model and Business Model, the Ecosystem Operator may have multiple Issuers and their credentials within their ecosystem, multiple Wallet Providers or an open ecosystem for wallet innovation, and multiple Readers allowed in a free market ecosystem.  Conversely any of those statements may not be true in their Ecosystem.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If you allow multiple of any component within a certification scheme or a fully caveat-emptor free market, it will be important to work with Component Providers and the Associations that represent them along with your Governance Council and Ecosystem Outreach Partners to determine Considerations for any of the below.  These partners can help you turn your Considerations into requirements, certifications, and enforcement mechanisms.  They may become your Registrars.</w:t>
      </w:r>
    </w:p>
    <w:p w:rsidR="00000000" w:rsidDel="00000000" w:rsidP="00000000" w:rsidRDefault="00000000" w:rsidRPr="00000000" w14:paraId="00000119">
      <w:pPr>
        <w:pStyle w:val="Heading2"/>
        <w:rPr/>
      </w:pPr>
      <w:bookmarkStart w:colFirst="0" w:colLast="0" w:name="_hv17viee8tay" w:id="55"/>
      <w:bookmarkEnd w:id="55"/>
      <w:r w:rsidDel="00000000" w:rsidR="00000000" w:rsidRPr="00000000">
        <w:rPr>
          <w:rtl w:val="0"/>
        </w:rPr>
        <w:t xml:space="preserve">Issuer Endorsement &amp; Provisioning (Wallet Connector)</w:t>
      </w:r>
    </w:p>
    <w:p w:rsidR="00000000" w:rsidDel="00000000" w:rsidP="00000000" w:rsidRDefault="00000000" w:rsidRPr="00000000" w14:paraId="0000011A">
      <w:pPr>
        <w:rPr/>
      </w:pPr>
      <w:r w:rsidDel="00000000" w:rsidR="00000000" w:rsidRPr="00000000">
        <w:rPr>
          <w:rtl w:val="0"/>
        </w:rPr>
        <w:t xml:space="preserve">Understanding the scope of usage of the credential that an Issuer will endorse and provision requires understanding all of the use cases where that credential is consumed by Readers at Verifier locations.  These can be very targeted, as in Restricted Ecosystems, or very broad when the credential is used across multiple contexts for identification, age verification, data sharing, access rights, and has specific privileges (like driving a car) appended.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While these can be determined in advance through contractual means, doing so precludes User choice in wallet application or wallet architecture, which might be a necessary quality for adoption across your ecosystem.  See </w:t>
      </w:r>
      <w:hyperlink w:anchor="_ul3prg23koiu">
        <w:r w:rsidDel="00000000" w:rsidR="00000000" w:rsidRPr="00000000">
          <w:rPr>
            <w:color w:val="1155cc"/>
            <w:u w:val="single"/>
            <w:rtl w:val="0"/>
          </w:rPr>
          <w:t xml:space="preserve">Tier 2: Participant Considerations</w:t>
        </w:r>
      </w:hyperlink>
      <w:r w:rsidDel="00000000" w:rsidR="00000000" w:rsidRPr="00000000">
        <w:rPr>
          <w:rtl w:val="0"/>
        </w:rPr>
        <w:t xml:space="preserve"> above.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An assessment of your current technical inventory that may be applied to a Wallet Connector can inform your Conventions.  Existing infrastructure could include:</w:t>
      </w:r>
    </w:p>
    <w:p w:rsidR="00000000" w:rsidDel="00000000" w:rsidP="00000000" w:rsidRDefault="00000000" w:rsidRPr="00000000" w14:paraId="0000011F">
      <w:pPr>
        <w:numPr>
          <w:ilvl w:val="0"/>
          <w:numId w:val="18"/>
        </w:numPr>
        <w:ind w:left="720" w:hanging="360"/>
        <w:rPr>
          <w:u w:val="none"/>
        </w:rPr>
      </w:pPr>
      <w:r w:rsidDel="00000000" w:rsidR="00000000" w:rsidRPr="00000000">
        <w:rPr>
          <w:rtl w:val="0"/>
        </w:rPr>
        <w:t xml:space="preserve">An Ecosystem wide login system (that you control or is widely used)</w:t>
      </w:r>
    </w:p>
    <w:p w:rsidR="00000000" w:rsidDel="00000000" w:rsidP="00000000" w:rsidRDefault="00000000" w:rsidRPr="00000000" w14:paraId="00000120">
      <w:pPr>
        <w:numPr>
          <w:ilvl w:val="0"/>
          <w:numId w:val="18"/>
        </w:numPr>
        <w:ind w:left="720" w:hanging="360"/>
        <w:rPr>
          <w:u w:val="none"/>
        </w:rPr>
      </w:pPr>
      <w:r w:rsidDel="00000000" w:rsidR="00000000" w:rsidRPr="00000000">
        <w:rPr>
          <w:rtl w:val="0"/>
        </w:rPr>
        <w:t xml:space="preserve">Existing Ecosystem applications that could serve as a wallet</w:t>
      </w:r>
    </w:p>
    <w:p w:rsidR="00000000" w:rsidDel="00000000" w:rsidP="00000000" w:rsidRDefault="00000000" w:rsidRPr="00000000" w14:paraId="00000121">
      <w:pPr>
        <w:numPr>
          <w:ilvl w:val="0"/>
          <w:numId w:val="18"/>
        </w:numPr>
        <w:ind w:left="720" w:hanging="360"/>
        <w:rPr>
          <w:u w:val="none"/>
        </w:rPr>
      </w:pPr>
      <w:r w:rsidDel="00000000" w:rsidR="00000000" w:rsidRPr="00000000">
        <w:rPr>
          <w:rtl w:val="0"/>
        </w:rPr>
        <w:t xml:space="preserve">User adoption statistics of mobile phones, phone platforms, and existing widely-used payment systems that may be starting point for wallet apps or cloud wallets</w:t>
      </w:r>
      <w:r w:rsidDel="00000000" w:rsidR="00000000" w:rsidRPr="00000000">
        <w:rPr>
          <w:rtl w:val="0"/>
        </w:rPr>
      </w:r>
    </w:p>
    <w:p w:rsidR="00000000" w:rsidDel="00000000" w:rsidP="00000000" w:rsidRDefault="00000000" w:rsidRPr="00000000" w14:paraId="00000122">
      <w:pPr>
        <w:pStyle w:val="Heading3"/>
        <w:rPr/>
      </w:pPr>
      <w:bookmarkStart w:colFirst="0" w:colLast="0" w:name="_c9qbz3pga5bj" w:id="56"/>
      <w:bookmarkEnd w:id="56"/>
      <w:r w:rsidDel="00000000" w:rsidR="00000000" w:rsidRPr="00000000">
        <w:rPr>
          <w:rtl w:val="0"/>
        </w:rPr>
        <w:t xml:space="preserve">Issuer Considerations Across the Wallet Connector Interface</w:t>
      </w:r>
    </w:p>
    <w:p w:rsidR="00000000" w:rsidDel="00000000" w:rsidP="00000000" w:rsidRDefault="00000000" w:rsidRPr="00000000" w14:paraId="00000123">
      <w:pPr>
        <w:numPr>
          <w:ilvl w:val="0"/>
          <w:numId w:val="9"/>
        </w:numPr>
        <w:ind w:left="720" w:hanging="360"/>
      </w:pPr>
      <w:r w:rsidDel="00000000" w:rsidR="00000000" w:rsidRPr="00000000">
        <w:rPr>
          <w:rtl w:val="0"/>
        </w:rPr>
        <w:t xml:space="preserve">The wallet is capable of protecting the credential to the level that is acceptable</w:t>
      </w:r>
    </w:p>
    <w:p w:rsidR="00000000" w:rsidDel="00000000" w:rsidP="00000000" w:rsidRDefault="00000000" w:rsidRPr="00000000" w14:paraId="00000124">
      <w:pPr>
        <w:numPr>
          <w:ilvl w:val="0"/>
          <w:numId w:val="9"/>
        </w:numPr>
        <w:ind w:left="720" w:hanging="360"/>
      </w:pPr>
      <w:r w:rsidDel="00000000" w:rsidR="00000000" w:rsidRPr="00000000">
        <w:rPr>
          <w:rtl w:val="0"/>
        </w:rPr>
        <w:t xml:space="preserve">The wallet fulfills User Authentication levels my Users need to present to Verifiers</w:t>
      </w:r>
    </w:p>
    <w:p w:rsidR="00000000" w:rsidDel="00000000" w:rsidP="00000000" w:rsidRDefault="00000000" w:rsidRPr="00000000" w14:paraId="00000125">
      <w:pPr>
        <w:numPr>
          <w:ilvl w:val="0"/>
          <w:numId w:val="9"/>
        </w:numPr>
        <w:ind w:left="720" w:hanging="360"/>
      </w:pPr>
      <w:r w:rsidDel="00000000" w:rsidR="00000000" w:rsidRPr="00000000">
        <w:rPr>
          <w:rtl w:val="0"/>
        </w:rPr>
        <w:t xml:space="preserve">Privacy will be protected to the level that I expect for holders of my credentials</w:t>
      </w:r>
    </w:p>
    <w:p w:rsidR="00000000" w:rsidDel="00000000" w:rsidP="00000000" w:rsidRDefault="00000000" w:rsidRPr="00000000" w14:paraId="00000126">
      <w:pPr>
        <w:numPr>
          <w:ilvl w:val="0"/>
          <w:numId w:val="9"/>
        </w:numPr>
        <w:ind w:left="720" w:hanging="360"/>
      </w:pPr>
      <w:r w:rsidDel="00000000" w:rsidR="00000000" w:rsidRPr="00000000">
        <w:rPr>
          <w:rtl w:val="0"/>
        </w:rPr>
        <w:t xml:space="preserve">The Wallet can interact with all of the Verifiers across my jurisdiction/ecosystem</w:t>
      </w:r>
    </w:p>
    <w:p w:rsidR="00000000" w:rsidDel="00000000" w:rsidP="00000000" w:rsidRDefault="00000000" w:rsidRPr="00000000" w14:paraId="00000127">
      <w:pPr>
        <w:numPr>
          <w:ilvl w:val="0"/>
          <w:numId w:val="9"/>
        </w:numPr>
        <w:ind w:left="720" w:hanging="360"/>
      </w:pPr>
      <w:r w:rsidDel="00000000" w:rsidR="00000000" w:rsidRPr="00000000">
        <w:rPr>
          <w:rtl w:val="0"/>
        </w:rPr>
        <w:t xml:space="preserve">Do I provide choice in wallet to my constituency and does that help Verifiers adopt?</w:t>
      </w:r>
    </w:p>
    <w:p w:rsidR="00000000" w:rsidDel="00000000" w:rsidP="00000000" w:rsidRDefault="00000000" w:rsidRPr="00000000" w14:paraId="00000128">
      <w:pPr>
        <w:pStyle w:val="Heading3"/>
        <w:rPr/>
      </w:pPr>
      <w:bookmarkStart w:colFirst="0" w:colLast="0" w:name="_k6f4lzvzh9wf" w:id="57"/>
      <w:bookmarkEnd w:id="57"/>
      <w:r w:rsidDel="00000000" w:rsidR="00000000" w:rsidRPr="00000000">
        <w:rPr>
          <w:rtl w:val="0"/>
        </w:rPr>
        <w:t xml:space="preserve">Decision Table for Issuers</w:t>
      </w:r>
    </w:p>
    <w:p w:rsidR="00000000" w:rsidDel="00000000" w:rsidP="00000000" w:rsidRDefault="00000000" w:rsidRPr="00000000" w14:paraId="00000129">
      <w:pPr>
        <w:rPr/>
      </w:pPr>
      <w:r w:rsidDel="00000000" w:rsidR="00000000" w:rsidRPr="00000000">
        <w:rPr>
          <w:rtl w:val="0"/>
        </w:rPr>
        <w:t xml:space="preserve">The following table is an example to be filled out by the Governance Council with their Trust Architects.  That process will customize the Considerations for a Wallet Attestation and help the Ecosystem Operator generate a set of requirements that tune any Wallet Attestation data structures or elements.</w:t>
      </w:r>
    </w:p>
    <w:p w:rsidR="00000000" w:rsidDel="00000000" w:rsidP="00000000" w:rsidRDefault="00000000" w:rsidRPr="00000000" w14:paraId="0000012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800"/>
        <w:gridCol w:w="2250"/>
        <w:gridCol w:w="3045"/>
        <w:tblGridChange w:id="0">
          <w:tblGrid>
            <w:gridCol w:w="2265"/>
            <w:gridCol w:w="1800"/>
            <w:gridCol w:w="2250"/>
            <w:gridCol w:w="3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Quantification</w:t>
            </w:r>
            <w:r w:rsidDel="00000000" w:rsidR="00000000" w:rsidRPr="00000000">
              <w:rPr>
                <w:b w:val="1"/>
                <w:bCs w:val="1"/>
                <w:vertAlign w:val="superscript"/>
              </w:rPr>
              <w:footnoteReference w:customMarkFollows="0" w:id="8"/>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Certifications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Credential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 1 - 3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Cannot be altered; Retains digital signature;</w:t>
            </w:r>
          </w:p>
          <w:p w:rsidR="00000000" w:rsidDel="00000000" w:rsidP="00000000" w:rsidRDefault="00000000" w:rsidRPr="00000000" w14:paraId="00000133">
            <w:pPr>
              <w:widowControl w:val="0"/>
              <w:spacing w:line="240" w:lineRule="auto"/>
              <w:rPr/>
            </w:pPr>
            <w:r w:rsidDel="00000000" w:rsidR="00000000" w:rsidRPr="00000000">
              <w:rPr>
                <w:rtl w:val="0"/>
              </w:rPr>
              <w:t xml:space="preserve">Connectability to update for freshness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AAL 1 - 3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Privacy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Interaction Modes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In-person modes, To-website modes,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Interacts at all Points of Service in the Ecosystem</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 by Fed &amp; State Government &amp; Commercial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login across the Ecosystem? Subset?</w:t>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pPr>
      <w:bookmarkStart w:colFirst="0" w:colLast="0" w:name="_7kej2sd5n5yl" w:id="58"/>
      <w:bookmarkEnd w:id="58"/>
      <w:r w:rsidDel="00000000" w:rsidR="00000000" w:rsidRPr="00000000">
        <w:rPr>
          <w:rtl w:val="0"/>
        </w:rPr>
        <w:t xml:space="preserve">Considerations For Wallets</w:t>
      </w:r>
    </w:p>
    <w:p w:rsidR="00000000" w:rsidDel="00000000" w:rsidP="00000000" w:rsidRDefault="00000000" w:rsidRPr="00000000" w14:paraId="00000144">
      <w:pPr>
        <w:rPr/>
      </w:pPr>
      <w:r w:rsidDel="00000000" w:rsidR="00000000" w:rsidRPr="00000000">
        <w:rPr>
          <w:rtl w:val="0"/>
        </w:rPr>
        <w:t xml:space="preserve">Defining wallet provider and wallet unit minimum requirements can be the job of each Issuer in conjunction with the Ecosystem Operator.  The characteristics to be included are:</w:t>
      </w:r>
    </w:p>
    <w:p w:rsidR="00000000" w:rsidDel="00000000" w:rsidP="00000000" w:rsidRDefault="00000000" w:rsidRPr="00000000" w14:paraId="00000145">
      <w:pPr>
        <w:numPr>
          <w:ilvl w:val="0"/>
          <w:numId w:val="15"/>
        </w:numPr>
        <w:ind w:left="720" w:hanging="360"/>
      </w:pPr>
      <w:r w:rsidDel="00000000" w:rsidR="00000000" w:rsidRPr="00000000">
        <w:rPr>
          <w:rtl w:val="0"/>
        </w:rPr>
        <w:t xml:space="preserve">Credential Protection (security) that meets regional and global standards</w:t>
      </w:r>
    </w:p>
    <w:p w:rsidR="00000000" w:rsidDel="00000000" w:rsidP="00000000" w:rsidRDefault="00000000" w:rsidRPr="00000000" w14:paraId="00000146">
      <w:pPr>
        <w:numPr>
          <w:ilvl w:val="0"/>
          <w:numId w:val="15"/>
        </w:numPr>
        <w:ind w:left="720" w:hanging="360"/>
      </w:pPr>
      <w:r w:rsidDel="00000000" w:rsidR="00000000" w:rsidRPr="00000000">
        <w:rPr>
          <w:rtl w:val="0"/>
        </w:rPr>
        <w:t xml:space="preserve">Communication security that allows update and revocation communications to Issuers</w:t>
      </w:r>
    </w:p>
    <w:p w:rsidR="00000000" w:rsidDel="00000000" w:rsidP="00000000" w:rsidRDefault="00000000" w:rsidRPr="00000000" w14:paraId="00000147">
      <w:pPr>
        <w:numPr>
          <w:ilvl w:val="0"/>
          <w:numId w:val="15"/>
        </w:numPr>
        <w:ind w:left="720" w:hanging="360"/>
      </w:pPr>
      <w:r w:rsidDel="00000000" w:rsidR="00000000" w:rsidRPr="00000000">
        <w:rPr>
          <w:rtl w:val="0"/>
        </w:rPr>
        <w:t xml:space="preserve">Communication flexibility to operate across different workflows, use cases and contexts</w:t>
      </w:r>
    </w:p>
    <w:p w:rsidR="00000000" w:rsidDel="00000000" w:rsidP="00000000" w:rsidRDefault="00000000" w:rsidRPr="00000000" w14:paraId="00000148">
      <w:pPr>
        <w:numPr>
          <w:ilvl w:val="0"/>
          <w:numId w:val="15"/>
        </w:numPr>
        <w:ind w:left="720" w:hanging="360"/>
      </w:pPr>
      <w:r w:rsidDel="00000000" w:rsidR="00000000" w:rsidRPr="00000000">
        <w:rPr>
          <w:rtl w:val="0"/>
        </w:rPr>
        <w:t xml:space="preserve">Functionality that meets the interoperability expectations of Relying Parties</w:t>
      </w:r>
    </w:p>
    <w:p w:rsidR="00000000" w:rsidDel="00000000" w:rsidP="00000000" w:rsidRDefault="00000000" w:rsidRPr="00000000" w14:paraId="00000149">
      <w:pPr>
        <w:numPr>
          <w:ilvl w:val="0"/>
          <w:numId w:val="15"/>
        </w:numPr>
        <w:ind w:left="720" w:hanging="360"/>
      </w:pPr>
      <w:r w:rsidDel="00000000" w:rsidR="00000000" w:rsidRPr="00000000">
        <w:rPr>
          <w:rtl w:val="0"/>
        </w:rPr>
        <w:t xml:space="preserve">User Authentication meeting regional assurance levels</w:t>
      </w:r>
    </w:p>
    <w:p w:rsidR="00000000" w:rsidDel="00000000" w:rsidP="00000000" w:rsidRDefault="00000000" w:rsidRPr="00000000" w14:paraId="0000014A">
      <w:pPr>
        <w:numPr>
          <w:ilvl w:val="0"/>
          <w:numId w:val="15"/>
        </w:numPr>
        <w:ind w:left="720" w:hanging="360"/>
      </w:pPr>
      <w:r w:rsidDel="00000000" w:rsidR="00000000" w:rsidRPr="00000000">
        <w:rPr>
          <w:rtl w:val="0"/>
        </w:rPr>
        <w:t xml:space="preserve">User Authentication expressed clearly and rationally to the Reader</w:t>
      </w:r>
    </w:p>
    <w:p w:rsidR="00000000" w:rsidDel="00000000" w:rsidP="00000000" w:rsidRDefault="00000000" w:rsidRPr="00000000" w14:paraId="0000014B">
      <w:pPr>
        <w:numPr>
          <w:ilvl w:val="0"/>
          <w:numId w:val="15"/>
        </w:numPr>
        <w:ind w:left="720" w:hanging="360"/>
      </w:pPr>
      <w:r w:rsidDel="00000000" w:rsidR="00000000" w:rsidRPr="00000000">
        <w:rPr>
          <w:rtl w:val="0"/>
        </w:rPr>
        <w:t xml:space="preserve">Achieving the certification and compliance requirements of the Ecosystem</w:t>
      </w:r>
    </w:p>
    <w:p w:rsidR="00000000" w:rsidDel="00000000" w:rsidP="00000000" w:rsidRDefault="00000000" w:rsidRPr="00000000" w14:paraId="0000014C">
      <w:pPr>
        <w:numPr>
          <w:ilvl w:val="0"/>
          <w:numId w:val="15"/>
        </w:numPr>
        <w:ind w:left="720" w:hanging="360"/>
      </w:pPr>
      <w:r w:rsidDel="00000000" w:rsidR="00000000" w:rsidRPr="00000000">
        <w:rPr>
          <w:rtl w:val="0"/>
        </w:rPr>
        <w:t xml:space="preserve">Meeting the privacy requirements of the Ecosystem and expectations of Users</w:t>
      </w:r>
    </w:p>
    <w:p w:rsidR="00000000" w:rsidDel="00000000" w:rsidP="00000000" w:rsidRDefault="00000000" w:rsidRPr="00000000" w14:paraId="0000014D">
      <w:pPr>
        <w:numPr>
          <w:ilvl w:val="0"/>
          <w:numId w:val="15"/>
        </w:numPr>
        <w:ind w:left="720" w:hanging="360"/>
      </w:pPr>
      <w:r w:rsidDel="00000000" w:rsidR="00000000" w:rsidRPr="00000000">
        <w:rPr>
          <w:rtl w:val="0"/>
        </w:rPr>
        <w:t xml:space="preserve">Managing Transaction Receipts in a highly secure, portable environment</w:t>
      </w:r>
    </w:p>
    <w:p w:rsidR="00000000" w:rsidDel="00000000" w:rsidP="00000000" w:rsidRDefault="00000000" w:rsidRPr="00000000" w14:paraId="0000014E">
      <w:pPr>
        <w:numPr>
          <w:ilvl w:val="0"/>
          <w:numId w:val="15"/>
        </w:numPr>
        <w:ind w:left="720" w:hanging="360"/>
      </w:pPr>
      <w:r w:rsidDel="00000000" w:rsidR="00000000" w:rsidRPr="00000000">
        <w:rPr>
          <w:rtl w:val="0"/>
        </w:rPr>
        <w:t xml:space="preserve">Ensuring smooth operation across all the contexts the User will manage ID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This is broken out below in further detail </w:t>
      </w:r>
      <w:r w:rsidDel="00000000" w:rsidR="00000000" w:rsidRPr="00000000">
        <w:rPr>
          <w:b w:val="1"/>
          <w:bCs w:val="1"/>
          <w:rtl w:val="0"/>
        </w:rPr>
        <w:t xml:space="preserve">by Trust Vector</w:t>
      </w:r>
      <w:r w:rsidDel="00000000" w:rsidR="00000000" w:rsidRPr="00000000">
        <w:rPr>
          <w:rtl w:val="0"/>
        </w:rPr>
        <w:t xml:space="preserve"> in </w:t>
      </w:r>
      <w:hyperlink w:anchor="_vsymzg1kr79m">
        <w:r w:rsidDel="00000000" w:rsidR="00000000" w:rsidRPr="00000000">
          <w:rPr>
            <w:color w:val="1155cc"/>
            <w:u w:val="single"/>
            <w:rtl w:val="0"/>
          </w:rPr>
          <w:t xml:space="preserve">Determining Conventions for Wallets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1">
      <w:pPr>
        <w:pStyle w:val="Heading4"/>
        <w:rPr/>
      </w:pPr>
      <w:bookmarkStart w:colFirst="0" w:colLast="0" w:name="_dt8dvv7uoxsx" w:id="59"/>
      <w:bookmarkEnd w:id="59"/>
      <w:r w:rsidDel="00000000" w:rsidR="00000000" w:rsidRPr="00000000">
        <w:rPr>
          <w:rtl w:val="0"/>
        </w:rPr>
        <w:t xml:space="preserve">User Viewpoints: Wallets, Apps, Credential Holder Agents</w:t>
      </w:r>
    </w:p>
    <w:p w:rsidR="00000000" w:rsidDel="00000000" w:rsidP="00000000" w:rsidRDefault="00000000" w:rsidRPr="00000000" w14:paraId="00000152">
      <w:pPr>
        <w:rPr/>
      </w:pPr>
      <w:r w:rsidDel="00000000" w:rsidR="00000000" w:rsidRPr="00000000">
        <w:rPr>
          <w:rtl w:val="0"/>
        </w:rPr>
        <w:t xml:space="preserve">Wallets end up directly in the middle of nearly all of our Trust Vectors.  Each of the entities participating in our ecosystem has an evaluation of the Wallet to perform.  Each of the components in our ecosystem at transaction time has some inspection of the Wallet and the interaction to perform - whether at credential provisioning time or presentation time.</w:t>
      </w:r>
    </w:p>
    <w:p w:rsidR="00000000" w:rsidDel="00000000" w:rsidP="00000000" w:rsidRDefault="00000000" w:rsidRPr="00000000" w14:paraId="00000153">
      <w:pPr>
        <w:rPr/>
      </w:pPr>
      <w:r w:rsidDel="00000000" w:rsidR="00000000" w:rsidRPr="00000000">
        <w:rPr>
          <w:rtl w:val="0"/>
        </w:rPr>
        <w:t xml:space="preserve">In weighted order of priority, these are concerns of the End User (which may change regionally):</w:t>
      </w:r>
    </w:p>
    <w:p w:rsidR="00000000" w:rsidDel="00000000" w:rsidP="00000000" w:rsidRDefault="00000000" w:rsidRPr="00000000" w14:paraId="00000154">
      <w:pPr>
        <w:numPr>
          <w:ilvl w:val="0"/>
          <w:numId w:val="13"/>
        </w:numPr>
        <w:ind w:left="720" w:hanging="360"/>
        <w:rPr>
          <w:color w:val="000000"/>
          <w:sz w:val="22"/>
          <w:szCs w:val="22"/>
        </w:rPr>
      </w:pPr>
      <w:r w:rsidDel="00000000" w:rsidR="00000000" w:rsidRPr="00000000">
        <w:rPr>
          <w:rtl w:val="0"/>
        </w:rPr>
        <w:t xml:space="preserve">Will the wallet profile my transactions and resell that to advertisers or agents?</w:t>
      </w:r>
    </w:p>
    <w:p w:rsidR="00000000" w:rsidDel="00000000" w:rsidP="00000000" w:rsidRDefault="00000000" w:rsidRPr="00000000" w14:paraId="00000155">
      <w:pPr>
        <w:numPr>
          <w:ilvl w:val="0"/>
          <w:numId w:val="13"/>
        </w:numPr>
        <w:ind w:left="720" w:hanging="360"/>
        <w:rPr>
          <w:color w:val="000000"/>
          <w:sz w:val="22"/>
          <w:szCs w:val="22"/>
        </w:rPr>
      </w:pPr>
      <w:r w:rsidDel="00000000" w:rsidR="00000000" w:rsidRPr="00000000">
        <w:rPr>
          <w:rtl w:val="0"/>
        </w:rPr>
        <w:t xml:space="preserve">Are my transactions being watched?  By the wallet?  By my government?</w:t>
      </w:r>
    </w:p>
    <w:p w:rsidR="00000000" w:rsidDel="00000000" w:rsidP="00000000" w:rsidRDefault="00000000" w:rsidRPr="00000000" w14:paraId="00000156">
      <w:pPr>
        <w:numPr>
          <w:ilvl w:val="0"/>
          <w:numId w:val="13"/>
        </w:numPr>
        <w:ind w:left="720" w:hanging="360"/>
        <w:rPr>
          <w:color w:val="000000"/>
          <w:sz w:val="22"/>
          <w:szCs w:val="22"/>
        </w:rPr>
      </w:pPr>
      <w:r w:rsidDel="00000000" w:rsidR="00000000" w:rsidRPr="00000000">
        <w:rPr>
          <w:rtl w:val="0"/>
        </w:rPr>
        <w:t xml:space="preserve">Can somebody else use my Digital ID?</w:t>
      </w:r>
    </w:p>
    <w:p w:rsidR="00000000" w:rsidDel="00000000" w:rsidP="00000000" w:rsidRDefault="00000000" w:rsidRPr="00000000" w14:paraId="00000157">
      <w:pPr>
        <w:numPr>
          <w:ilvl w:val="0"/>
          <w:numId w:val="13"/>
        </w:numPr>
        <w:ind w:left="720" w:hanging="360"/>
        <w:rPr>
          <w:color w:val="000000"/>
          <w:sz w:val="22"/>
          <w:szCs w:val="22"/>
        </w:rPr>
      </w:pPr>
      <w:r w:rsidDel="00000000" w:rsidR="00000000" w:rsidRPr="00000000">
        <w:rPr>
          <w:rtl w:val="0"/>
        </w:rPr>
        <w:t xml:space="preserve">Can a fraudster steal my Digital ID, lift it from my device?</w:t>
      </w:r>
    </w:p>
    <w:p w:rsidR="00000000" w:rsidDel="00000000" w:rsidP="00000000" w:rsidRDefault="00000000" w:rsidRPr="00000000" w14:paraId="00000158">
      <w:pPr>
        <w:numPr>
          <w:ilvl w:val="0"/>
          <w:numId w:val="13"/>
        </w:numPr>
        <w:ind w:left="720" w:hanging="360"/>
        <w:rPr>
          <w:color w:val="000000"/>
          <w:sz w:val="22"/>
          <w:szCs w:val="22"/>
        </w:rPr>
      </w:pPr>
      <w:r w:rsidDel="00000000" w:rsidR="00000000" w:rsidRPr="00000000">
        <w:rPr>
          <w:rtl w:val="0"/>
        </w:rPr>
        <w:t xml:space="preserve">Can I reliably use my Digital ID using this particular wallet at the places I frequent?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Given the </w:t>
      </w:r>
      <w:commentRangeStart w:id="9"/>
      <w:r w:rsidDel="00000000" w:rsidR="00000000" w:rsidRPr="00000000">
        <w:rPr>
          <w:rtl w:val="0"/>
        </w:rPr>
        <w:t xml:space="preserve">concerns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5B">
      <w:pPr>
        <w:pStyle w:val="Heading4"/>
        <w:rPr/>
      </w:pPr>
      <w:bookmarkStart w:colFirst="0" w:colLast="0" w:name="_uxhm79rfeavy" w:id="60"/>
      <w:bookmarkEnd w:id="60"/>
      <w:r w:rsidDel="00000000" w:rsidR="00000000" w:rsidRPr="00000000">
        <w:rPr>
          <w:rtl w:val="0"/>
        </w:rPr>
        <w:t xml:space="preserve">The Global Nature of Wallet Apps, Cloud Wallets, and Platform Wallets</w:t>
      </w:r>
    </w:p>
    <w:p w:rsidR="00000000" w:rsidDel="00000000" w:rsidP="00000000" w:rsidRDefault="00000000" w:rsidRPr="00000000" w14:paraId="0000015C">
      <w:pPr>
        <w:rPr/>
      </w:pPr>
      <w:r w:rsidDel="00000000" w:rsidR="00000000" w:rsidRPr="00000000">
        <w:rPr>
          <w:rtl w:val="0"/>
        </w:rPr>
        <w:t xml:space="preserve">The majority of Wallet Providers - platform and commercial or consumer - want to make a wallet application that will function across the globe.  Yes, there will be Government Apps that function as wallet applications.  Competition for all “wallets” will come together into:</w:t>
      </w:r>
    </w:p>
    <w:p w:rsidR="00000000" w:rsidDel="00000000" w:rsidP="00000000" w:rsidRDefault="00000000" w:rsidRPr="00000000" w14:paraId="0000015D">
      <w:pPr>
        <w:numPr>
          <w:ilvl w:val="0"/>
          <w:numId w:val="17"/>
        </w:numPr>
        <w:ind w:left="720" w:hanging="360"/>
      </w:pPr>
      <w:r w:rsidDel="00000000" w:rsidR="00000000" w:rsidRPr="00000000">
        <w:rPr>
          <w:rtl w:val="0"/>
        </w:rPr>
        <w:t xml:space="preserve">What is most convenient? </w:t>
      </w:r>
    </w:p>
    <w:p w:rsidR="00000000" w:rsidDel="00000000" w:rsidP="00000000" w:rsidRDefault="00000000" w:rsidRPr="00000000" w14:paraId="0000015E">
      <w:pPr>
        <w:numPr>
          <w:ilvl w:val="0"/>
          <w:numId w:val="17"/>
        </w:numPr>
        <w:ind w:left="720" w:hanging="360"/>
      </w:pPr>
      <w:r w:rsidDel="00000000" w:rsidR="00000000" w:rsidRPr="00000000">
        <w:rPr>
          <w:rtl w:val="0"/>
        </w:rPr>
        <w:t xml:space="preserve">What supports the most Verifier locations that can accept it?</w:t>
      </w:r>
    </w:p>
    <w:p w:rsidR="00000000" w:rsidDel="00000000" w:rsidP="00000000" w:rsidRDefault="00000000" w:rsidRPr="00000000" w14:paraId="0000015F">
      <w:pPr>
        <w:numPr>
          <w:ilvl w:val="0"/>
          <w:numId w:val="17"/>
        </w:numPr>
        <w:ind w:left="720" w:hanging="360"/>
      </w:pPr>
      <w:r w:rsidDel="00000000" w:rsidR="00000000" w:rsidRPr="00000000">
        <w:rPr>
          <w:rtl w:val="0"/>
        </w:rPr>
        <w:t xml:space="preserve">What matches the privacy expectations of the User (when they can choose)?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Do the individual characteristics that would be within a wallet application differ enough region-by-region that  we could not have a single global Wallet Attestation assessment?</w:t>
      </w:r>
    </w:p>
    <w:p w:rsidR="00000000" w:rsidDel="00000000" w:rsidP="00000000" w:rsidRDefault="00000000" w:rsidRPr="00000000" w14:paraId="00000162">
      <w:pPr>
        <w:rPr/>
      </w:pPr>
      <w:r w:rsidDel="00000000" w:rsidR="00000000" w:rsidRPr="00000000">
        <w:rPr>
          <w:rFonts w:ascii="Cardo" w:cs="Cardo" w:eastAsia="Cardo" w:hAnsi="Cardo"/>
          <w:b w:val="1"/>
          <w:bCs w:val="1"/>
          <w:rtl w:val="0"/>
        </w:rPr>
        <w:t xml:space="preserve">⤷</w:t>
      </w:r>
      <w:r w:rsidDel="00000000" w:rsidR="00000000" w:rsidRPr="00000000">
        <w:rPr>
          <w:rtl w:val="0"/>
        </w:rPr>
        <w:t xml:space="preserve"> If the answer to that question is yes, how do we componentize the following concepts?</w:t>
      </w:r>
    </w:p>
    <w:p w:rsidR="00000000" w:rsidDel="00000000" w:rsidP="00000000" w:rsidRDefault="00000000" w:rsidRPr="00000000" w14:paraId="00000163">
      <w:pPr>
        <w:pStyle w:val="Heading4"/>
        <w:rPr/>
      </w:pPr>
      <w:bookmarkStart w:colFirst="0" w:colLast="0" w:name="_mfq7z5dwl30a" w:id="61"/>
      <w:bookmarkEnd w:id="61"/>
      <w:r w:rsidDel="00000000" w:rsidR="00000000" w:rsidRPr="00000000">
        <w:rPr>
          <w:rtl w:val="0"/>
        </w:rPr>
        <w:t xml:space="preserve">The Evolution of Wallets</w:t>
      </w:r>
    </w:p>
    <w:p w:rsidR="00000000" w:rsidDel="00000000" w:rsidP="00000000" w:rsidRDefault="00000000" w:rsidRPr="00000000" w14:paraId="00000164">
      <w:pPr>
        <w:rPr/>
      </w:pPr>
      <w:r w:rsidDel="00000000" w:rsidR="00000000" w:rsidRPr="00000000">
        <w:rPr>
          <w:rtl w:val="0"/>
        </w:rPr>
        <w:t xml:space="preserve">Though not in focus at this point in history, there can and will be other software and agent implementations that serve the function of a Wallet:</w:t>
      </w:r>
    </w:p>
    <w:p w:rsidR="00000000" w:rsidDel="00000000" w:rsidP="00000000" w:rsidRDefault="00000000" w:rsidRPr="00000000" w14:paraId="00000165">
      <w:pPr>
        <w:numPr>
          <w:ilvl w:val="0"/>
          <w:numId w:val="5"/>
        </w:numPr>
        <w:spacing w:after="0" w:afterAutospacing="0" w:lineRule="auto"/>
        <w:ind w:left="720" w:hanging="360"/>
        <w:rPr/>
      </w:pPr>
      <w:r w:rsidDel="00000000" w:rsidR="00000000" w:rsidRPr="00000000">
        <w:rPr>
          <w:rtl w:val="0"/>
        </w:rPr>
        <w:t xml:space="preserve">Cloud Wallets</w:t>
      </w:r>
    </w:p>
    <w:p w:rsidR="00000000" w:rsidDel="00000000" w:rsidP="00000000" w:rsidRDefault="00000000" w:rsidRPr="00000000" w14:paraId="00000166">
      <w:pPr>
        <w:numPr>
          <w:ilvl w:val="0"/>
          <w:numId w:val="5"/>
        </w:numPr>
        <w:spacing w:after="0" w:afterAutospacing="0" w:lineRule="auto"/>
        <w:ind w:left="720" w:hanging="360"/>
        <w:rPr/>
      </w:pPr>
      <w:r w:rsidDel="00000000" w:rsidR="00000000" w:rsidRPr="00000000">
        <w:rPr>
          <w:rtl w:val="0"/>
        </w:rPr>
        <w:t xml:space="preserve">Open ID Provider as the Control Center for a Cloud Wallet</w:t>
      </w:r>
    </w:p>
    <w:p w:rsidR="00000000" w:rsidDel="00000000" w:rsidP="00000000" w:rsidRDefault="00000000" w:rsidRPr="00000000" w14:paraId="00000167">
      <w:pPr>
        <w:numPr>
          <w:ilvl w:val="0"/>
          <w:numId w:val="5"/>
        </w:numPr>
        <w:spacing w:after="0" w:afterAutospacing="0" w:lineRule="auto"/>
        <w:ind w:left="720" w:hanging="360"/>
        <w:rPr/>
      </w:pPr>
      <w:r w:rsidDel="00000000" w:rsidR="00000000" w:rsidRPr="00000000">
        <w:rPr>
          <w:rtl w:val="0"/>
        </w:rPr>
        <w:t xml:space="preserve">Device Specific Wallets</w:t>
      </w:r>
    </w:p>
    <w:p w:rsidR="00000000" w:rsidDel="00000000" w:rsidP="00000000" w:rsidRDefault="00000000" w:rsidRPr="00000000" w14:paraId="00000168">
      <w:pPr>
        <w:numPr>
          <w:ilvl w:val="1"/>
          <w:numId w:val="5"/>
        </w:numPr>
        <w:ind w:left="1440" w:hanging="360"/>
        <w:rPr>
          <w:u w:val="none"/>
        </w:rPr>
      </w:pPr>
      <w:r w:rsidDel="00000000" w:rsidR="00000000" w:rsidRPr="00000000">
        <w:rPr>
          <w:rtl w:val="0"/>
        </w:rPr>
        <w:t xml:space="preserve">Put your driver’s license in your car (or manifest it from a cloud wallet), have your car select it when it detects that you are the driver</w:t>
      </w:r>
    </w:p>
    <w:p w:rsidR="00000000" w:rsidDel="00000000" w:rsidP="00000000" w:rsidRDefault="00000000" w:rsidRPr="00000000" w14:paraId="00000169">
      <w:pPr>
        <w:numPr>
          <w:ilvl w:val="1"/>
          <w:numId w:val="5"/>
        </w:numPr>
        <w:ind w:left="1440" w:hanging="360"/>
        <w:rPr>
          <w:u w:val="none"/>
        </w:rPr>
      </w:pPr>
      <w:r w:rsidDel="00000000" w:rsidR="00000000" w:rsidRPr="00000000">
        <w:rPr>
          <w:rtl w:val="0"/>
        </w:rPr>
        <w:t xml:space="preserve">Hardware equivalent of an RFID shield wallet for people who don’t have a phone</w:t>
      </w:r>
    </w:p>
    <w:p w:rsidR="00000000" w:rsidDel="00000000" w:rsidP="00000000" w:rsidRDefault="00000000" w:rsidRPr="00000000" w14:paraId="0000016A">
      <w:pPr>
        <w:numPr>
          <w:ilvl w:val="1"/>
          <w:numId w:val="5"/>
        </w:numPr>
        <w:ind w:left="1440" w:hanging="360"/>
        <w:rPr>
          <w:u w:val="none"/>
        </w:rPr>
      </w:pPr>
      <w:r w:rsidDel="00000000" w:rsidR="00000000" w:rsidRPr="00000000">
        <w:rPr>
          <w:rtl w:val="0"/>
        </w:rPr>
        <w:t xml:space="preserve">Card system with applets that function like a Digital ID document</w:t>
      </w:r>
    </w:p>
    <w:p w:rsidR="00000000" w:rsidDel="00000000" w:rsidP="00000000" w:rsidRDefault="00000000" w:rsidRPr="00000000" w14:paraId="0000016B">
      <w:pPr>
        <w:numPr>
          <w:ilvl w:val="0"/>
          <w:numId w:val="5"/>
        </w:numPr>
        <w:ind w:left="720" w:hanging="360"/>
        <w:rPr>
          <w:u w:val="none"/>
        </w:rPr>
      </w:pPr>
      <w:r w:rsidDel="00000000" w:rsidR="00000000" w:rsidRPr="00000000">
        <w:rPr>
          <w:rtl w:val="0"/>
        </w:rPr>
        <w:t xml:space="preserve">Agentic Representatives or Delegates</w:t>
      </w:r>
    </w:p>
    <w:p w:rsidR="00000000" w:rsidDel="00000000" w:rsidP="00000000" w:rsidRDefault="00000000" w:rsidRPr="00000000" w14:paraId="0000016C">
      <w:pPr>
        <w:pStyle w:val="Heading3"/>
        <w:rPr/>
      </w:pPr>
      <w:bookmarkStart w:colFirst="0" w:colLast="0" w:name="_vsymzg1kr79m" w:id="62"/>
      <w:bookmarkEnd w:id="62"/>
      <w:r w:rsidDel="00000000" w:rsidR="00000000" w:rsidRPr="00000000">
        <w:rPr>
          <w:rtl w:val="0"/>
        </w:rPr>
        <w:t xml:space="preserve">Determining Conventions for Wallets</w:t>
      </w:r>
    </w:p>
    <w:p w:rsidR="00000000" w:rsidDel="00000000" w:rsidP="00000000" w:rsidRDefault="00000000" w:rsidRPr="00000000" w14:paraId="0000016D">
      <w:pPr>
        <w:rPr/>
      </w:pPr>
      <w:r w:rsidDel="00000000" w:rsidR="00000000" w:rsidRPr="00000000">
        <w:rPr>
          <w:rtl w:val="0"/>
        </w:rPr>
        <w:t xml:space="preserve">A Wallet Attestation will have to represent </w:t>
      </w:r>
    </w:p>
    <w:p w:rsidR="00000000" w:rsidDel="00000000" w:rsidP="00000000" w:rsidRDefault="00000000" w:rsidRPr="00000000" w14:paraId="0000016E">
      <w:pPr>
        <w:numPr>
          <w:ilvl w:val="0"/>
          <w:numId w:val="9"/>
        </w:numPr>
        <w:ind w:left="720" w:hanging="360"/>
      </w:pPr>
      <w:r w:rsidDel="00000000" w:rsidR="00000000" w:rsidRPr="00000000">
        <w:rPr>
          <w:rtl w:val="0"/>
        </w:rPr>
        <w:t xml:space="preserve">Wallet Holder (User)</w:t>
      </w:r>
    </w:p>
    <w:p w:rsidR="00000000" w:rsidDel="00000000" w:rsidP="00000000" w:rsidRDefault="00000000" w:rsidRPr="00000000" w14:paraId="0000016F">
      <w:pPr>
        <w:numPr>
          <w:ilvl w:val="1"/>
          <w:numId w:val="9"/>
        </w:numPr>
        <w:ind w:left="1440" w:hanging="360"/>
      </w:pPr>
      <w:r w:rsidDel="00000000" w:rsidR="00000000" w:rsidRPr="00000000">
        <w:rPr>
          <w:rtl w:val="0"/>
        </w:rPr>
        <w:t xml:space="preserve">Know that they won’t be profiled or have intrusion by surveillance capitalism</w:t>
      </w:r>
    </w:p>
    <w:p w:rsidR="00000000" w:rsidDel="00000000" w:rsidP="00000000" w:rsidRDefault="00000000" w:rsidRPr="00000000" w14:paraId="00000170">
      <w:pPr>
        <w:numPr>
          <w:ilvl w:val="1"/>
          <w:numId w:val="9"/>
        </w:numPr>
        <w:ind w:left="1440" w:hanging="360"/>
      </w:pPr>
      <w:r w:rsidDel="00000000" w:rsidR="00000000" w:rsidRPr="00000000">
        <w:rPr>
          <w:rtl w:val="0"/>
        </w:rPr>
        <w:t xml:space="preserve">Secure storage of transaction receipts only the User can see and are not shared</w:t>
      </w:r>
    </w:p>
    <w:p w:rsidR="00000000" w:rsidDel="00000000" w:rsidP="00000000" w:rsidRDefault="00000000" w:rsidRPr="00000000" w14:paraId="00000171">
      <w:pPr>
        <w:numPr>
          <w:ilvl w:val="1"/>
          <w:numId w:val="9"/>
        </w:numPr>
        <w:ind w:left="1440" w:hanging="360"/>
      </w:pPr>
      <w:r w:rsidDel="00000000" w:rsidR="00000000" w:rsidRPr="00000000">
        <w:rPr>
          <w:rtl w:val="0"/>
        </w:rPr>
        <w:t xml:space="preserve">Free from government surveillance</w:t>
      </w:r>
    </w:p>
    <w:p w:rsidR="00000000" w:rsidDel="00000000" w:rsidP="00000000" w:rsidRDefault="00000000" w:rsidRPr="00000000" w14:paraId="00000172">
      <w:pPr>
        <w:numPr>
          <w:ilvl w:val="1"/>
          <w:numId w:val="9"/>
        </w:numPr>
        <w:ind w:left="1440" w:hanging="360"/>
      </w:pPr>
      <w:r w:rsidDel="00000000" w:rsidR="00000000" w:rsidRPr="00000000">
        <w:rPr>
          <w:rtl w:val="0"/>
        </w:rPr>
        <w:t xml:space="preserve">Manage their consent &amp; purpose; allow for revocation of consent</w:t>
      </w:r>
    </w:p>
    <w:p w:rsidR="00000000" w:rsidDel="00000000" w:rsidP="00000000" w:rsidRDefault="00000000" w:rsidRPr="00000000" w14:paraId="00000173">
      <w:pPr>
        <w:numPr>
          <w:ilvl w:val="1"/>
          <w:numId w:val="9"/>
        </w:numPr>
        <w:ind w:left="1440" w:hanging="360"/>
      </w:pPr>
      <w:r w:rsidDel="00000000" w:rsidR="00000000" w:rsidRPr="00000000">
        <w:rPr>
          <w:rtl w:val="0"/>
        </w:rPr>
        <w:t xml:space="preserve">Portable for their choice of Wallet application over time (change, move, preferences)</w:t>
      </w:r>
    </w:p>
    <w:p w:rsidR="00000000" w:rsidDel="00000000" w:rsidP="00000000" w:rsidRDefault="00000000" w:rsidRPr="00000000" w14:paraId="00000174">
      <w:pPr>
        <w:numPr>
          <w:ilvl w:val="0"/>
          <w:numId w:val="9"/>
        </w:numPr>
        <w:ind w:left="720" w:hanging="360"/>
      </w:pPr>
      <w:r w:rsidDel="00000000" w:rsidR="00000000" w:rsidRPr="00000000">
        <w:rPr>
          <w:rtl w:val="0"/>
        </w:rPr>
        <w:t xml:space="preserve">Verifier (Reader on web or in-person or agentic)</w:t>
      </w:r>
    </w:p>
    <w:p w:rsidR="00000000" w:rsidDel="00000000" w:rsidP="00000000" w:rsidRDefault="00000000" w:rsidRPr="00000000" w14:paraId="00000175">
      <w:pPr>
        <w:numPr>
          <w:ilvl w:val="1"/>
          <w:numId w:val="9"/>
        </w:numPr>
        <w:ind w:left="1440" w:hanging="360"/>
      </w:pPr>
      <w:r w:rsidDel="00000000" w:rsidR="00000000" w:rsidRPr="00000000">
        <w:rPr>
          <w:rtl w:val="0"/>
        </w:rPr>
        <w:t xml:space="preserve">The credential was protected and remains unchanged</w:t>
      </w:r>
    </w:p>
    <w:p w:rsidR="00000000" w:rsidDel="00000000" w:rsidP="00000000" w:rsidRDefault="00000000" w:rsidRPr="00000000" w14:paraId="00000176">
      <w:pPr>
        <w:numPr>
          <w:ilvl w:val="1"/>
          <w:numId w:val="9"/>
        </w:numPr>
        <w:ind w:left="1440" w:hanging="360"/>
      </w:pPr>
      <w:r w:rsidDel="00000000" w:rsidR="00000000" w:rsidRPr="00000000">
        <w:rPr>
          <w:rtl w:val="0"/>
        </w:rPr>
        <w:t xml:space="preserve">The current holder matches a proofed credential to the level I need</w:t>
      </w:r>
    </w:p>
    <w:p w:rsidR="00000000" w:rsidDel="00000000" w:rsidP="00000000" w:rsidRDefault="00000000" w:rsidRPr="00000000" w14:paraId="00000177">
      <w:pPr>
        <w:numPr>
          <w:ilvl w:val="1"/>
          <w:numId w:val="9"/>
        </w:numPr>
        <w:ind w:left="1440" w:hanging="360"/>
      </w:pPr>
      <w:r w:rsidDel="00000000" w:rsidR="00000000" w:rsidRPr="00000000">
        <w:rPr>
          <w:rtl w:val="0"/>
        </w:rPr>
        <w:t xml:space="preserve">The current holder gave consent after I informed them</w:t>
      </w:r>
    </w:p>
    <w:p w:rsidR="00000000" w:rsidDel="00000000" w:rsidP="00000000" w:rsidRDefault="00000000" w:rsidRPr="00000000" w14:paraId="00000178">
      <w:pPr>
        <w:numPr>
          <w:ilvl w:val="1"/>
          <w:numId w:val="9"/>
        </w:numPr>
        <w:ind w:left="1440" w:hanging="360"/>
      </w:pPr>
      <w:r w:rsidDel="00000000" w:rsidR="00000000" w:rsidRPr="00000000">
        <w:rPr>
          <w:rtl w:val="0"/>
        </w:rPr>
        <w:t xml:space="preserve">I can communicate with the Wallet/App in the way that fits my business flow</w:t>
      </w:r>
    </w:p>
    <w:p w:rsidR="00000000" w:rsidDel="00000000" w:rsidP="00000000" w:rsidRDefault="00000000" w:rsidRPr="00000000" w14:paraId="00000179">
      <w:pPr>
        <w:numPr>
          <w:ilvl w:val="0"/>
          <w:numId w:val="9"/>
        </w:numPr>
        <w:ind w:left="720" w:hanging="360"/>
      </w:pPr>
      <w:r w:rsidDel="00000000" w:rsidR="00000000" w:rsidRPr="00000000">
        <w:rPr>
          <w:rtl w:val="0"/>
        </w:rPr>
        <w:t xml:space="preserve">Issuer</w:t>
      </w:r>
    </w:p>
    <w:p w:rsidR="00000000" w:rsidDel="00000000" w:rsidP="00000000" w:rsidRDefault="00000000" w:rsidRPr="00000000" w14:paraId="0000017A">
      <w:pPr>
        <w:numPr>
          <w:ilvl w:val="1"/>
          <w:numId w:val="9"/>
        </w:numPr>
        <w:ind w:left="1440" w:hanging="360"/>
      </w:pPr>
      <w:r w:rsidDel="00000000" w:rsidR="00000000" w:rsidRPr="00000000">
        <w:rPr>
          <w:rtl w:val="0"/>
        </w:rPr>
        <w:t xml:space="preserve">The wallet is capable of protecting the credential to the level that Issuer deems acceptable</w:t>
      </w:r>
    </w:p>
    <w:p w:rsidR="00000000" w:rsidDel="00000000" w:rsidP="00000000" w:rsidRDefault="00000000" w:rsidRPr="00000000" w14:paraId="0000017B">
      <w:pPr>
        <w:numPr>
          <w:ilvl w:val="1"/>
          <w:numId w:val="9"/>
        </w:numPr>
        <w:ind w:left="1440" w:hanging="360"/>
      </w:pPr>
      <w:r w:rsidDel="00000000" w:rsidR="00000000" w:rsidRPr="00000000">
        <w:rPr>
          <w:rtl w:val="0"/>
        </w:rPr>
        <w:t xml:space="preserve">The wallet conforms to the User Authentication levels my Users need to present to Verifiers</w:t>
      </w:r>
    </w:p>
    <w:p w:rsidR="00000000" w:rsidDel="00000000" w:rsidP="00000000" w:rsidRDefault="00000000" w:rsidRPr="00000000" w14:paraId="0000017C">
      <w:pPr>
        <w:numPr>
          <w:ilvl w:val="1"/>
          <w:numId w:val="9"/>
        </w:numPr>
        <w:ind w:left="1440" w:hanging="360"/>
      </w:pPr>
      <w:r w:rsidDel="00000000" w:rsidR="00000000" w:rsidRPr="00000000">
        <w:rPr>
          <w:rtl w:val="0"/>
        </w:rPr>
        <w:t xml:space="preserve">Privacy will be protected to the level that I expect for holders of my credentials</w:t>
      </w:r>
    </w:p>
    <w:p w:rsidR="00000000" w:rsidDel="00000000" w:rsidP="00000000" w:rsidRDefault="00000000" w:rsidRPr="00000000" w14:paraId="0000017D">
      <w:pPr>
        <w:numPr>
          <w:ilvl w:val="1"/>
          <w:numId w:val="9"/>
        </w:numPr>
        <w:ind w:left="1440" w:hanging="360"/>
      </w:pPr>
      <w:r w:rsidDel="00000000" w:rsidR="00000000" w:rsidRPr="00000000">
        <w:rPr>
          <w:rtl w:val="0"/>
        </w:rPr>
        <w:t xml:space="preserve">The Wallet can interact with all of the Verifiers across my jurisdiction</w:t>
      </w:r>
    </w:p>
    <w:p w:rsidR="00000000" w:rsidDel="00000000" w:rsidP="00000000" w:rsidRDefault="00000000" w:rsidRPr="00000000" w14:paraId="0000017E">
      <w:pPr>
        <w:numPr>
          <w:ilvl w:val="1"/>
          <w:numId w:val="9"/>
        </w:numPr>
        <w:ind w:left="1440" w:hanging="360"/>
      </w:pPr>
      <w:r w:rsidDel="00000000" w:rsidR="00000000" w:rsidRPr="00000000">
        <w:rPr>
          <w:rtl w:val="0"/>
        </w:rPr>
        <w:t xml:space="preserve">Do I provide choice in wallet to my constituency and does that help Verifiers adopt?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rPr/>
      </w:pPr>
      <w:bookmarkStart w:colFirst="0" w:colLast="0" w:name="_qgq70t93ax3t" w:id="63"/>
      <w:bookmarkEnd w:id="63"/>
      <w:r w:rsidDel="00000000" w:rsidR="00000000" w:rsidRPr="00000000">
        <w:rPr>
          <w:rtl w:val="0"/>
        </w:rPr>
        <w:t xml:space="preserve">Readers - In-Person, Website, and Agentic Requesters</w:t>
      </w:r>
    </w:p>
    <w:p w:rsidR="00000000" w:rsidDel="00000000" w:rsidP="00000000" w:rsidRDefault="00000000" w:rsidRPr="00000000" w14:paraId="00000181">
      <w:pPr>
        <w:pStyle w:val="Heading4"/>
        <w:rPr/>
      </w:pPr>
      <w:bookmarkStart w:colFirst="0" w:colLast="0" w:name="_6c0zd9cjb3fc" w:id="64"/>
      <w:bookmarkEnd w:id="64"/>
      <w:r w:rsidDel="00000000" w:rsidR="00000000" w:rsidRPr="00000000">
        <w:rPr>
          <w:rtl w:val="0"/>
        </w:rPr>
        <w:t xml:space="preserve">Component-to-Component Trust</w:t>
      </w:r>
    </w:p>
    <w:p w:rsidR="00000000" w:rsidDel="00000000" w:rsidP="00000000" w:rsidRDefault="00000000" w:rsidRPr="00000000" w14:paraId="00000182">
      <w:pPr>
        <w:numPr>
          <w:ilvl w:val="0"/>
          <w:numId w:val="9"/>
        </w:numPr>
        <w:ind w:left="720" w:hanging="360"/>
      </w:pPr>
      <w:r w:rsidDel="00000000" w:rsidR="00000000" w:rsidRPr="00000000">
        <w:rPr>
          <w:rtl w:val="0"/>
        </w:rPr>
        <w:t xml:space="preserve">The credential was protected and remains unchanged</w:t>
      </w:r>
    </w:p>
    <w:p w:rsidR="00000000" w:rsidDel="00000000" w:rsidP="00000000" w:rsidRDefault="00000000" w:rsidRPr="00000000" w14:paraId="00000183">
      <w:pPr>
        <w:numPr>
          <w:ilvl w:val="0"/>
          <w:numId w:val="9"/>
        </w:numPr>
        <w:ind w:left="720" w:hanging="360"/>
      </w:pPr>
      <w:r w:rsidDel="00000000" w:rsidR="00000000" w:rsidRPr="00000000">
        <w:rPr>
          <w:rtl w:val="0"/>
        </w:rPr>
        <w:t xml:space="preserve">The current holder matches a proofed credential to the level I need</w:t>
      </w:r>
    </w:p>
    <w:p w:rsidR="00000000" w:rsidDel="00000000" w:rsidP="00000000" w:rsidRDefault="00000000" w:rsidRPr="00000000" w14:paraId="00000184">
      <w:pPr>
        <w:numPr>
          <w:ilvl w:val="0"/>
          <w:numId w:val="9"/>
        </w:numPr>
        <w:ind w:left="720" w:hanging="360"/>
      </w:pPr>
      <w:r w:rsidDel="00000000" w:rsidR="00000000" w:rsidRPr="00000000">
        <w:rPr>
          <w:rtl w:val="0"/>
        </w:rPr>
        <w:t xml:space="preserve">The current holder gave consent after I informed them</w:t>
      </w:r>
    </w:p>
    <w:p w:rsidR="00000000" w:rsidDel="00000000" w:rsidP="00000000" w:rsidRDefault="00000000" w:rsidRPr="00000000" w14:paraId="00000185">
      <w:pPr>
        <w:numPr>
          <w:ilvl w:val="0"/>
          <w:numId w:val="9"/>
        </w:numPr>
        <w:ind w:left="720" w:hanging="360"/>
      </w:pPr>
      <w:r w:rsidDel="00000000" w:rsidR="00000000" w:rsidRPr="00000000">
        <w:rPr>
          <w:rtl w:val="0"/>
        </w:rPr>
        <w:t xml:space="preserve">I can communicate with the Wallet/App in the way that fits my business flow</w:t>
      </w:r>
    </w:p>
    <w:p w:rsidR="00000000" w:rsidDel="00000000" w:rsidP="00000000" w:rsidRDefault="00000000" w:rsidRPr="00000000" w14:paraId="00000186">
      <w:pPr>
        <w:numPr>
          <w:ilvl w:val="0"/>
          <w:numId w:val="9"/>
        </w:numPr>
        <w:ind w:left="720" w:hanging="360"/>
        <w:rPr>
          <w:u w:val="none"/>
        </w:rPr>
      </w:pPr>
      <w:r w:rsidDel="00000000" w:rsidR="00000000" w:rsidRPr="00000000">
        <w:rPr>
          <w:rtl w:val="0"/>
        </w:rPr>
        <w:t xml:space="preserve">I can challenge the wallet app for proof-of-key possession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4"/>
        <w:rPr/>
      </w:pPr>
      <w:bookmarkStart w:colFirst="0" w:colLast="0" w:name="_q5zva093cdow" w:id="65"/>
      <w:bookmarkEnd w:id="65"/>
      <w:r w:rsidDel="00000000" w:rsidR="00000000" w:rsidRPr="00000000">
        <w:rPr>
          <w:rtl w:val="0"/>
        </w:rPr>
        <w:t xml:space="preserve">Non-Component Trust Vector:  </w:t>
      </w:r>
      <w:commentRangeStart w:id="10"/>
      <w:commentRangeStart w:id="11"/>
      <w:commentRangeStart w:id="12"/>
      <w:r w:rsidDel="00000000" w:rsidR="00000000" w:rsidRPr="00000000">
        <w:rPr>
          <w:rtl w:val="0"/>
        </w:rPr>
        <w:t xml:space="preserve">User Trusts Verifier </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89">
      <w:pPr>
        <w:rPr/>
      </w:pPr>
      <w:commentRangeStart w:id="13"/>
      <w:commentRangeStart w:id="14"/>
      <w:commentRangeStart w:id="15"/>
      <w:r w:rsidDel="00000000" w:rsidR="00000000" w:rsidRPr="00000000">
        <w:rPr>
          <w:rtl w:val="0"/>
        </w:rPr>
        <w:t xml:space="preserve">Ecosystem Type - controlled, free market, government managed</w:t>
      </w:r>
    </w:p>
    <w:p w:rsidR="00000000" w:rsidDel="00000000" w:rsidP="00000000" w:rsidRDefault="00000000" w:rsidRPr="00000000" w14:paraId="0000018A">
      <w:pPr>
        <w:rPr/>
      </w:pPr>
      <w:r w:rsidDel="00000000" w:rsidR="00000000" w:rsidRPr="00000000">
        <w:rPr>
          <w:rtl w:val="0"/>
        </w:rPr>
        <w:t xml:space="preserve">Consistent Web &amp; Wallet Interactions</w:t>
      </w:r>
    </w:p>
    <w:p w:rsidR="00000000" w:rsidDel="00000000" w:rsidP="00000000" w:rsidRDefault="00000000" w:rsidRPr="00000000" w14:paraId="0000018B">
      <w:pPr>
        <w:rPr/>
      </w:pPr>
      <w:r w:rsidDel="00000000" w:rsidR="00000000" w:rsidRPr="00000000">
        <w:rPr>
          <w:rtl w:val="0"/>
        </w:rPr>
        <w:t xml:space="preserve">Attribute Access Policies at the Ecosystem Level</w:t>
      </w:r>
    </w:p>
    <w:p w:rsidR="00000000" w:rsidDel="00000000" w:rsidP="00000000" w:rsidRDefault="00000000" w:rsidRPr="00000000" w14:paraId="0000018C">
      <w:pPr>
        <w:rPr/>
      </w:pPr>
      <w:r w:rsidDel="00000000" w:rsidR="00000000" w:rsidRPr="00000000">
        <w:rPr>
          <w:rtl w:val="0"/>
        </w:rPr>
        <w:t xml:space="preserve">Primarily Commercial or Primarily Government Acceptance of ID</w:t>
      </w:r>
    </w:p>
    <w:p w:rsidR="00000000" w:rsidDel="00000000" w:rsidP="00000000" w:rsidRDefault="00000000" w:rsidRPr="00000000" w14:paraId="0000018D">
      <w:pPr>
        <w:rPr/>
      </w:pPr>
      <w:r w:rsidDel="00000000" w:rsidR="00000000" w:rsidRPr="00000000">
        <w:rPr>
          <w:rtl w:val="0"/>
        </w:rPr>
        <w:t xml:space="preserve">Registering Readers</w:t>
      </w:r>
    </w:p>
    <w:p w:rsidR="00000000" w:rsidDel="00000000" w:rsidP="00000000" w:rsidRDefault="00000000" w:rsidRPr="00000000" w14:paraId="0000018E">
      <w:pPr>
        <w:rPr/>
      </w:pPr>
      <w:r w:rsidDel="00000000" w:rsidR="00000000" w:rsidRPr="00000000">
        <w:rPr>
          <w:rtl w:val="0"/>
        </w:rPr>
        <w:t xml:space="preserve">Types of Readers Being Deployed</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Controlled Resale of Readers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Also talk to: </w:t>
      </w:r>
      <w:commentRangeStart w:id="16"/>
      <w:r w:rsidDel="00000000" w:rsidR="00000000" w:rsidRPr="00000000">
        <w:rPr>
          <w:rtl w:val="0"/>
        </w:rPr>
        <w:t xml:space="preserve">Beatrice Pehrani, Pedro Martinez</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1"/>
        <w:rPr/>
      </w:pPr>
      <w:bookmarkStart w:colFirst="0" w:colLast="0" w:name="_ocsxseifwksv" w:id="66"/>
      <w:bookmarkEnd w:id="66"/>
      <w:commentRangeStart w:id="17"/>
      <w:r w:rsidDel="00000000" w:rsidR="00000000" w:rsidRPr="00000000">
        <w:rPr>
          <w:rtl w:val="0"/>
        </w:rPr>
        <w:t xml:space="preserve">Vector by Vector Considerations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94">
      <w:pPr>
        <w:pStyle w:val="Heading2"/>
        <w:rPr/>
      </w:pPr>
      <w:bookmarkStart w:colFirst="0" w:colLast="0" w:name="_fvhdabdarzrg" w:id="67"/>
      <w:bookmarkEnd w:id="67"/>
      <w:r w:rsidDel="00000000" w:rsidR="00000000" w:rsidRPr="00000000">
        <w:rPr>
          <w:rtl w:val="0"/>
        </w:rPr>
        <w:t xml:space="preserve">Issuer Trusts Wallet Trust Vector</w:t>
      </w:r>
    </w:p>
    <w:p w:rsidR="00000000" w:rsidDel="00000000" w:rsidP="00000000" w:rsidRDefault="00000000" w:rsidRPr="00000000" w14:paraId="00000195">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Issuer Trusts Wallet</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bCs w:val="1"/>
          <w:rtl w:val="0"/>
        </w:rPr>
        <w:t xml:space="preserve">Issuer</w:t>
      </w:r>
      <w:r w:rsidDel="00000000" w:rsidR="00000000" w:rsidRPr="00000000">
        <w:rPr>
          <w:rFonts w:ascii="Calibri" w:cs="Calibri" w:eastAsia="Calibri" w:hAnsi="Calibri"/>
          <w:rtl w:val="0"/>
        </w:rPr>
        <w:t xml:space="preserve"> must trust the security and credential protection of a </w:t>
      </w:r>
      <w:r w:rsidDel="00000000" w:rsidR="00000000" w:rsidRPr="00000000">
        <w:rPr>
          <w:rFonts w:ascii="Calibri" w:cs="Calibri" w:eastAsia="Calibri" w:hAnsi="Calibri"/>
          <w:b w:val="1"/>
          <w:bCs w:val="1"/>
          <w:rtl w:val="0"/>
        </w:rPr>
        <w:t xml:space="preserve">Wallet</w:t>
      </w:r>
      <w:r w:rsidDel="00000000" w:rsidR="00000000" w:rsidRPr="00000000">
        <w:rPr>
          <w:rFonts w:ascii="Calibri" w:cs="Calibri" w:eastAsia="Calibri" w:hAnsi="Calibri"/>
          <w:rtl w:val="0"/>
        </w:rPr>
        <w:t xml:space="preserve"> in order to approve provisioning credentials for its Users into that Wallet.  The Issuer may also need to trust that the Wallet will appropriately authenticate the User during credential presentation.  Conversely, the Wallet should not report transactions to the Issuer.</w:t>
      </w:r>
    </w:p>
    <w:p w:rsidR="00000000" w:rsidDel="00000000" w:rsidP="00000000" w:rsidRDefault="00000000" w:rsidRPr="00000000" w14:paraId="00000196">
      <w:pPr>
        <w:pStyle w:val="Heading2"/>
        <w:rPr/>
      </w:pPr>
      <w:bookmarkStart w:colFirst="0" w:colLast="0" w:name="_4uunddkc42gu" w:id="68"/>
      <w:bookmarkEnd w:id="68"/>
      <w:commentRangeStart w:id="18"/>
      <w:commentRangeStart w:id="19"/>
      <w:commentRangeStart w:id="20"/>
      <w:r w:rsidDel="00000000" w:rsidR="00000000" w:rsidRPr="00000000">
        <w:rPr>
          <w:rtl w:val="0"/>
        </w:rPr>
        <w:t xml:space="preserve">Reader Trusts Wallet</w:t>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t xml:space="preserve"> Trust Vector</w:t>
      </w:r>
      <w:commentRangeStart w:id="21"/>
      <w:commentRangeStart w:id="22"/>
      <w:commentRangeStart w:id="23"/>
      <w:r w:rsidDel="00000000" w:rsidR="00000000" w:rsidRPr="00000000">
        <w:rPr>
          <w:rtl w:val="0"/>
        </w:rPr>
      </w:r>
    </w:p>
    <w:p w:rsidR="00000000" w:rsidDel="00000000" w:rsidP="00000000" w:rsidRDefault="00000000" w:rsidRPr="00000000" w14:paraId="00000197">
      <w:pPr>
        <w:numPr>
          <w:ilvl w:val="0"/>
          <w:numId w:val="6"/>
        </w:numPr>
        <w:spacing w:line="259" w:lineRule="auto"/>
        <w:ind w:left="720" w:hanging="360"/>
        <w:rPr>
          <w:rFonts w:ascii="Calibri" w:cs="Calibri" w:eastAsia="Calibri" w:hAnsi="Calibri"/>
        </w:rPr>
      </w:pP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Fonts w:ascii="Calibri" w:cs="Calibri" w:eastAsia="Calibri" w:hAnsi="Calibri"/>
          <w:b w:val="1"/>
          <w:bCs w:val="1"/>
          <w:rtl w:val="0"/>
        </w:rPr>
        <w:t xml:space="preserve">Reader Trusts Wallet</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bCs w:val="1"/>
          <w:rtl w:val="0"/>
        </w:rPr>
        <w:t xml:space="preserve">Reader</w:t>
      </w:r>
      <w:r w:rsidDel="00000000" w:rsidR="00000000" w:rsidRPr="00000000">
        <w:rPr>
          <w:rFonts w:ascii="Calibri" w:cs="Calibri" w:eastAsia="Calibri" w:hAnsi="Calibri"/>
          <w:rtl w:val="0"/>
        </w:rPr>
        <w:t xml:space="preserve"> device used by the </w:t>
      </w:r>
      <w:r w:rsidDel="00000000" w:rsidR="00000000" w:rsidRPr="00000000">
        <w:rPr>
          <w:rFonts w:ascii="Calibri" w:cs="Calibri" w:eastAsia="Calibri" w:hAnsi="Calibri"/>
          <w:b w:val="1"/>
          <w:bCs w:val="1"/>
          <w:rtl w:val="0"/>
        </w:rPr>
        <w:t xml:space="preserve">Verifier</w:t>
      </w:r>
      <w:r w:rsidDel="00000000" w:rsidR="00000000" w:rsidRPr="00000000">
        <w:rPr>
          <w:rFonts w:ascii="Calibri" w:cs="Calibri" w:eastAsia="Calibri" w:hAnsi="Calibri"/>
          <w:rtl w:val="0"/>
        </w:rPr>
        <w:t xml:space="preserve"> must trust assertions from the </w:t>
      </w:r>
      <w:r w:rsidDel="00000000" w:rsidR="00000000" w:rsidRPr="00000000">
        <w:rPr>
          <w:rFonts w:ascii="Calibri" w:cs="Calibri" w:eastAsia="Calibri" w:hAnsi="Calibri"/>
          <w:b w:val="1"/>
          <w:bCs w:val="1"/>
          <w:rtl w:val="0"/>
        </w:rPr>
        <w:t xml:space="preserve">Wallet</w:t>
      </w:r>
      <w:r w:rsidDel="00000000" w:rsidR="00000000" w:rsidRPr="00000000">
        <w:rPr>
          <w:rFonts w:ascii="Calibri" w:cs="Calibri" w:eastAsia="Calibri" w:hAnsi="Calibri"/>
          <w:rtl w:val="0"/>
        </w:rPr>
        <w:t xml:space="preserve"> in order to establish that credential protection and </w:t>
      </w:r>
      <w:r w:rsidDel="00000000" w:rsidR="00000000" w:rsidRPr="00000000">
        <w:rPr>
          <w:rFonts w:ascii="Calibri" w:cs="Calibri" w:eastAsia="Calibri" w:hAnsi="Calibri"/>
          <w:b w:val="1"/>
          <w:bCs w:val="1"/>
          <w:rtl w:val="0"/>
        </w:rPr>
        <w:t xml:space="preserve">User</w:t>
      </w:r>
      <w:r w:rsidDel="00000000" w:rsidR="00000000" w:rsidRPr="00000000">
        <w:rPr>
          <w:rFonts w:ascii="Calibri" w:cs="Calibri" w:eastAsia="Calibri" w:hAnsi="Calibri"/>
          <w:rtl w:val="0"/>
        </w:rPr>
        <w:t xml:space="preserve"> Authentication were adequately performed. This mitigates the Verifier’s risk in the transaction.</w:t>
      </w:r>
    </w:p>
    <w:p w:rsidR="00000000" w:rsidDel="00000000" w:rsidP="00000000" w:rsidRDefault="00000000" w:rsidRPr="00000000" w14:paraId="00000198">
      <w:pPr>
        <w:pStyle w:val="Heading2"/>
        <w:rPr/>
      </w:pPr>
      <w:bookmarkStart w:colFirst="0" w:colLast="0" w:name="_mxbqh7vvybeq" w:id="69"/>
      <w:bookmarkEnd w:id="69"/>
      <w:commentRangeStart w:id="24"/>
      <w:commentRangeStart w:id="25"/>
      <w:commentRangeStart w:id="26"/>
      <w:r w:rsidDel="00000000" w:rsidR="00000000" w:rsidRPr="00000000">
        <w:rPr>
          <w:rtl w:val="0"/>
        </w:rPr>
        <w:t xml:space="preserve">User Trusts Verifier (specifically, Wallet Trusts Reader)</w:t>
      </w:r>
    </w:p>
    <w:p w:rsidR="00000000" w:rsidDel="00000000" w:rsidP="00000000" w:rsidRDefault="00000000" w:rsidRPr="00000000" w14:paraId="00000199">
      <w:pPr>
        <w:numPr>
          <w:ilvl w:val="0"/>
          <w:numId w:val="6"/>
        </w:numPr>
        <w:spacing w:line="259" w:lineRule="auto"/>
        <w:ind w:left="720" w:hanging="360"/>
        <w:rPr>
          <w:rFonts w:ascii="Calibri" w:cs="Calibri" w:eastAsia="Calibri" w:hAnsi="Calibri"/>
        </w:rPr>
      </w:pP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Fonts w:ascii="Calibri" w:cs="Calibri" w:eastAsia="Calibri" w:hAnsi="Calibri"/>
          <w:b w:val="1"/>
          <w:bCs w:val="1"/>
          <w:rtl w:val="0"/>
        </w:rPr>
        <w:t xml:space="preserve">User Trusts Verifier</w:t>
      </w:r>
      <w:r w:rsidDel="00000000" w:rsidR="00000000" w:rsidRPr="00000000">
        <w:rPr>
          <w:rFonts w:ascii="Calibri" w:cs="Calibri" w:eastAsia="Calibri" w:hAnsi="Calibri"/>
          <w:rtl w:val="0"/>
        </w:rPr>
        <w:t xml:space="preserve">.  To establish informed consent and approve the sharing of identity attributes, the </w:t>
      </w:r>
      <w:r w:rsidDel="00000000" w:rsidR="00000000" w:rsidRPr="00000000">
        <w:rPr>
          <w:rFonts w:ascii="Calibri" w:cs="Calibri" w:eastAsia="Calibri" w:hAnsi="Calibri"/>
          <w:b w:val="1"/>
          <w:bCs w:val="1"/>
          <w:rtl w:val="0"/>
        </w:rPr>
        <w:t xml:space="preserve">User</w:t>
      </w:r>
      <w:r w:rsidDel="00000000" w:rsidR="00000000" w:rsidRPr="00000000">
        <w:rPr>
          <w:rFonts w:ascii="Calibri" w:cs="Calibri" w:eastAsia="Calibri" w:hAnsi="Calibri"/>
          <w:rtl w:val="0"/>
        </w:rPr>
        <w:t xml:space="preserve"> (of a </w:t>
      </w:r>
      <w:r w:rsidDel="00000000" w:rsidR="00000000" w:rsidRPr="00000000">
        <w:rPr>
          <w:rFonts w:ascii="Calibri" w:cs="Calibri" w:eastAsia="Calibri" w:hAnsi="Calibri"/>
          <w:b w:val="1"/>
          <w:bCs w:val="1"/>
          <w:rtl w:val="0"/>
        </w:rPr>
        <w:t xml:space="preserve">Wallet</w:t>
      </w:r>
      <w:r w:rsidDel="00000000" w:rsidR="00000000" w:rsidRPr="00000000">
        <w:rPr>
          <w:rFonts w:ascii="Calibri" w:cs="Calibri" w:eastAsia="Calibri" w:hAnsi="Calibri"/>
          <w:rtl w:val="0"/>
        </w:rPr>
        <w:t xml:space="preserve">) must trust the </w:t>
      </w:r>
      <w:r w:rsidDel="00000000" w:rsidR="00000000" w:rsidRPr="00000000">
        <w:rPr>
          <w:rFonts w:ascii="Calibri" w:cs="Calibri" w:eastAsia="Calibri" w:hAnsi="Calibri"/>
          <w:b w:val="1"/>
          <w:bCs w:val="1"/>
          <w:rtl w:val="0"/>
        </w:rPr>
        <w:t xml:space="preserve">Verifier</w:t>
      </w:r>
      <w:r w:rsidDel="00000000" w:rsidR="00000000" w:rsidRPr="00000000">
        <w:rPr>
          <w:rFonts w:ascii="Calibri" w:cs="Calibri" w:eastAsia="Calibri" w:hAnsi="Calibri"/>
          <w:rtl w:val="0"/>
        </w:rPr>
        <w:t xml:space="preserve"> operating the </w:t>
      </w:r>
      <w:r w:rsidDel="00000000" w:rsidR="00000000" w:rsidRPr="00000000">
        <w:rPr>
          <w:rFonts w:ascii="Calibri" w:cs="Calibri" w:eastAsia="Calibri" w:hAnsi="Calibri"/>
          <w:b w:val="1"/>
          <w:bCs w:val="1"/>
          <w:rtl w:val="0"/>
        </w:rPr>
        <w:t xml:space="preserve">Reader</w:t>
      </w:r>
      <w:r w:rsidDel="00000000" w:rsidR="00000000" w:rsidRPr="00000000">
        <w:rPr>
          <w:rFonts w:ascii="Calibri" w:cs="Calibri" w:eastAsia="Calibri" w:hAnsi="Calibri"/>
          <w:b w:val="1"/>
          <w:bCs w:val="1"/>
          <w:vertAlign w:val="superscript"/>
        </w:rPr>
        <w:footnoteReference w:customMarkFollows="0" w:id="9"/>
      </w:r>
      <w:r w:rsidDel="00000000" w:rsidR="00000000" w:rsidRPr="00000000">
        <w:rPr>
          <w:rFonts w:ascii="Calibri" w:cs="Calibri" w:eastAsia="Calibri" w:hAnsi="Calibri"/>
          <w:rtl w:val="0"/>
        </w:rPr>
        <w:t xml:space="preserve">.  For instance, the </w:t>
      </w:r>
      <w:r w:rsidDel="00000000" w:rsidR="00000000" w:rsidRPr="00000000">
        <w:rPr>
          <w:rFonts w:ascii="Calibri" w:cs="Calibri" w:eastAsia="Calibri" w:hAnsi="Calibri"/>
          <w:b w:val="1"/>
          <w:bCs w:val="1"/>
          <w:rtl w:val="0"/>
        </w:rPr>
        <w:t xml:space="preserve">User</w:t>
      </w:r>
      <w:r w:rsidDel="00000000" w:rsidR="00000000" w:rsidRPr="00000000">
        <w:rPr>
          <w:rFonts w:ascii="Calibri" w:cs="Calibri" w:eastAsia="Calibri" w:hAnsi="Calibri"/>
          <w:rtl w:val="0"/>
        </w:rPr>
        <w:t xml:space="preserve"> should know with some level of certainty that they are interacting with a known Reader in that context (e.g., the Reader at the automated checkout counter is operated by the </w:t>
      </w:r>
      <w:r w:rsidDel="00000000" w:rsidR="00000000" w:rsidRPr="00000000">
        <w:rPr>
          <w:rFonts w:ascii="Calibri" w:cs="Calibri" w:eastAsia="Calibri" w:hAnsi="Calibri"/>
          <w:b w:val="1"/>
          <w:bCs w:val="1"/>
          <w:rtl w:val="0"/>
        </w:rPr>
        <w:t xml:space="preserve">Verifier</w:t>
      </w:r>
      <w:r w:rsidDel="00000000" w:rsidR="00000000" w:rsidRPr="00000000">
        <w:rPr>
          <w:rFonts w:ascii="Calibri" w:cs="Calibri" w:eastAsia="Calibri" w:hAnsi="Calibri"/>
          <w:rtl w:val="0"/>
        </w:rPr>
        <w:t xml:space="preserve"> store and is not a rogue </w:t>
      </w:r>
      <w:r w:rsidDel="00000000" w:rsidR="00000000" w:rsidRPr="00000000">
        <w:rPr>
          <w:rFonts w:ascii="Calibri" w:cs="Calibri" w:eastAsia="Calibri" w:hAnsi="Calibri"/>
          <w:b w:val="1"/>
          <w:bCs w:val="1"/>
          <w:rtl w:val="0"/>
        </w:rPr>
        <w:t xml:space="preserve">Reader</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9A">
      <w:pPr>
        <w:pStyle w:val="Heading2"/>
        <w:rPr/>
      </w:pPr>
      <w:bookmarkStart w:colFirst="0" w:colLast="0" w:name="_fpmi9ao5vv6y" w:id="70"/>
      <w:bookmarkEnd w:id="70"/>
      <w:r w:rsidDel="00000000" w:rsidR="00000000" w:rsidRPr="00000000">
        <w:rPr>
          <w:rtl w:val="0"/>
        </w:rPr>
        <w:t xml:space="preserve">Reader Trusts Issuer Trust Vector</w:t>
      </w:r>
    </w:p>
    <w:p w:rsidR="00000000" w:rsidDel="00000000" w:rsidP="00000000" w:rsidRDefault="00000000" w:rsidRPr="00000000" w14:paraId="0000019B">
      <w:pPr>
        <w:numPr>
          <w:ilvl w:val="0"/>
          <w:numId w:val="6"/>
        </w:numPr>
        <w:spacing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Reader Trusts Issuer</w:t>
      </w:r>
      <w:r w:rsidDel="00000000" w:rsidR="00000000" w:rsidRPr="00000000">
        <w:rPr>
          <w:rFonts w:ascii="Calibri" w:cs="Calibri" w:eastAsia="Calibri" w:hAnsi="Calibri"/>
          <w:rtl w:val="0"/>
        </w:rPr>
        <w:t xml:space="preserve">. Upon receipt of a credential, the Verifier must ensure that the Reader validates the credential using the procedures established by the Issuer.</w:t>
      </w:r>
    </w:p>
    <w:p w:rsidR="00000000" w:rsidDel="00000000" w:rsidP="00000000" w:rsidRDefault="00000000" w:rsidRPr="00000000" w14:paraId="0000019C">
      <w:pPr>
        <w:pStyle w:val="Heading2"/>
        <w:rPr/>
      </w:pPr>
      <w:bookmarkStart w:colFirst="0" w:colLast="0" w:name="_gnelx4iqp41s" w:id="71"/>
      <w:bookmarkEnd w:id="71"/>
      <w:r w:rsidDel="00000000" w:rsidR="00000000" w:rsidRPr="00000000">
        <w:rPr>
          <w:rtl w:val="0"/>
        </w:rPr>
        <w:t xml:space="preserve">Ecosystem Trusts Reader Trust Vector</w:t>
      </w:r>
    </w:p>
    <w:p w:rsidR="00000000" w:rsidDel="00000000" w:rsidP="00000000" w:rsidRDefault="00000000" w:rsidRPr="00000000" w14:paraId="0000019D">
      <w:pPr>
        <w:numPr>
          <w:ilvl w:val="0"/>
          <w:numId w:val="6"/>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Ecosystem Trusts Reader (Reader can Identify Itself).</w:t>
      </w:r>
      <w:r w:rsidDel="00000000" w:rsidR="00000000" w:rsidRPr="00000000">
        <w:rPr>
          <w:rFonts w:ascii="Calibri" w:cs="Calibri" w:eastAsia="Calibri" w:hAnsi="Calibri"/>
          <w:rtl w:val="0"/>
        </w:rPr>
        <w:t xml:space="preserve">  The Reader can properly identify itself to Users as part of a request for attributes (extending Vector 3 to the Reader).  In some instances, the Verifier has registered a Reader with a Registrar within an Ecosystem. In further instances an Ecosystem or Issuer</w:t>
      </w:r>
      <w:r w:rsidDel="00000000" w:rsidR="00000000" w:rsidRPr="00000000">
        <w:rPr>
          <w:rFonts w:ascii="Calibri" w:cs="Calibri" w:eastAsia="Calibri" w:hAnsi="Calibri"/>
          <w:b w:val="1"/>
          <w:bCs w:val="1"/>
          <w:rtl w:val="0"/>
        </w:rPr>
        <w:t xml:space="preserve"> authorizes a Reader</w:t>
      </w:r>
      <w:r w:rsidDel="00000000" w:rsidR="00000000" w:rsidRPr="00000000">
        <w:rPr>
          <w:rFonts w:ascii="Calibri" w:cs="Calibri" w:eastAsia="Calibri" w:hAnsi="Calibri"/>
          <w:rtl w:val="0"/>
        </w:rPr>
        <w:t xml:space="preserve"> to request  scopes (data sets) and the Wallet could enforce those scopes on behalf of the User (these are called </w:t>
      </w:r>
      <w:r w:rsidDel="00000000" w:rsidR="00000000" w:rsidRPr="00000000">
        <w:rPr>
          <w:rFonts w:ascii="Calibri" w:cs="Calibri" w:eastAsia="Calibri" w:hAnsi="Calibri"/>
          <w:b w:val="1"/>
          <w:bCs w:val="1"/>
          <w:rtl w:val="0"/>
        </w:rPr>
        <w:t xml:space="preserve">Verifier Attribute Policies).</w:t>
      </w:r>
      <w:r w:rsidDel="00000000" w:rsidR="00000000" w:rsidRPr="00000000">
        <w:rPr>
          <w:rtl w:val="0"/>
        </w:rPr>
      </w:r>
    </w:p>
    <w:p w:rsidR="00000000" w:rsidDel="00000000" w:rsidP="00000000" w:rsidRDefault="00000000" w:rsidRPr="00000000" w14:paraId="0000019E">
      <w:pPr>
        <w:pStyle w:val="Heading2"/>
        <w:rPr/>
      </w:pPr>
      <w:bookmarkStart w:colFirst="0" w:colLast="0" w:name="_kosn1xlj3od4" w:id="72"/>
      <w:bookmarkEnd w:id="72"/>
      <w:r w:rsidDel="00000000" w:rsidR="00000000" w:rsidRPr="00000000">
        <w:rPr>
          <w:rtl w:val="0"/>
        </w:rPr>
        <w:t xml:space="preserve">User Trusts Wallet Trust Vector</w:t>
      </w:r>
    </w:p>
    <w:p w:rsidR="00000000" w:rsidDel="00000000" w:rsidP="00000000" w:rsidRDefault="00000000" w:rsidRPr="00000000" w14:paraId="0000019F">
      <w:pPr>
        <w:numPr>
          <w:ilvl w:val="0"/>
          <w:numId w:val="6"/>
        </w:numPr>
        <w:pBdr>
          <w:top w:color="000000" w:space="0" w:sz="4" w:val="dotted"/>
          <w:left w:space="0" w:sz="0" w:val="nil"/>
          <w:bottom w:color="000000" w:space="0" w:sz="4" w:val="dotted"/>
          <w:right w:space="0" w:sz="0" w:val="nil"/>
        </w:pBdr>
        <w:spacing w:after="160" w:line="259" w:lineRule="auto"/>
        <w:ind w:left="720" w:hanging="360"/>
        <w:rPr>
          <w:rFonts w:ascii="Calibri" w:cs="Calibri" w:eastAsia="Calibri" w:hAnsi="Calibri"/>
          <w:b w:val="1"/>
          <w:bCs w:val="1"/>
        </w:rPr>
      </w:pPr>
      <w:r w:rsidDel="00000000" w:rsidR="00000000" w:rsidRPr="00000000">
        <w:rPr>
          <w:b w:val="1"/>
          <w:bCs w:val="1"/>
          <w:rtl w:val="0"/>
        </w:rPr>
        <w:t xml:space="preserve">User Trusts Wallet. </w:t>
      </w:r>
      <w:r w:rsidDel="00000000" w:rsidR="00000000" w:rsidRPr="00000000">
        <w:rPr>
          <w:rtl w:val="0"/>
        </w:rPr>
        <w:t xml:space="preserve">The biggest hesitation of End Users to become Wallet Holders is whether the wallet will profile them, share or leak their transaction receipts, report to government authorities, or monetize their identity and transaction data.  Companies involved in surveillance capitalism on the Internet will enter the wallet space. </w:t>
      </w:r>
    </w:p>
    <w:p w:rsidR="00000000" w:rsidDel="00000000" w:rsidP="00000000" w:rsidRDefault="00000000" w:rsidRPr="00000000" w14:paraId="000001A0">
      <w:pPr>
        <w:pStyle w:val="Heading1"/>
        <w:rPr/>
      </w:pPr>
      <w:bookmarkStart w:colFirst="0" w:colLast="0" w:name="_isdoiubx79n1" w:id="73"/>
      <w:bookmarkEnd w:id="73"/>
      <w:r w:rsidDel="00000000" w:rsidR="00000000" w:rsidRPr="00000000">
        <w:rPr>
          <w:rtl w:val="0"/>
        </w:rPr>
        <w:t xml:space="preserve">Registrars - Applying Conventions for Verifiers</w:t>
      </w:r>
    </w:p>
    <w:p w:rsidR="00000000" w:rsidDel="00000000" w:rsidP="00000000" w:rsidRDefault="00000000" w:rsidRPr="00000000" w14:paraId="000001A1">
      <w:pPr>
        <w:rPr/>
      </w:pPr>
      <w:r w:rsidDel="00000000" w:rsidR="00000000" w:rsidRPr="00000000">
        <w:rPr>
          <w:rtl w:val="0"/>
        </w:rPr>
        <w:t xml:space="preserve">Please note that any </w:t>
      </w:r>
      <w:r w:rsidDel="00000000" w:rsidR="00000000" w:rsidRPr="00000000">
        <w:rPr>
          <w:b w:val="1"/>
          <w:bCs w:val="1"/>
          <w:rtl w:val="0"/>
        </w:rPr>
        <w:t xml:space="preserve">Registrar</w:t>
      </w:r>
      <w:r w:rsidDel="00000000" w:rsidR="00000000" w:rsidRPr="00000000">
        <w:rPr>
          <w:rtl w:val="0"/>
        </w:rPr>
        <w:t xml:space="preserve"> below could be a single operating entity in a Digital ID Ecosystem, a hierarchical group of entities with a single lead entity, or an organized, decentralized group of entities that have all agreed to operate according to guidelines or Conventions.  There may be a need for global consistency given that Verifiers are very often global businesses. Global registries may be preferred to country-specific or regional ones.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From the Ecosystem Operator’s perspective, a Registrar creates the interaction-point for planned Ecosystem Conventions and requirements to be communicated, assessed, and enforced.  A Registrar can provide requirements to the entities (Issuers, Wallet Providers, Verifiers) that it will register and hold off approval until requirements are met.  You have a control point to implement your Ecosystem in the way that you want it to serve participants, particularly end-users.  Even if there are global registries for any component, the Issuers represent this control point.  For example, AAMVA implemented mDL Guidelines for US Issuers to be in their Digital Trust Service VICAL list.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Logistically, this implements</w:t>
      </w:r>
    </w:p>
    <w:p w:rsidR="00000000" w:rsidDel="00000000" w:rsidP="00000000" w:rsidRDefault="00000000" w:rsidRPr="00000000" w14:paraId="000001A6">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Possible Conventions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Issuers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Interactive Privacy, Credential Protection and User Authentication for Wallets to meet, Communications, Redress, Signed Policy,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Credential Protection Minimums, Receipt &amp; Transaction Storage Security, Anti Ad-Tech, User Authentication at levels,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Interactive Privacy, Anti-Data Storage, User Interaction UX Guidelines, Attribute Policies (that could include authorization to ask), purpose specification and consent redaction.</w:t>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rPr/>
      </w:pPr>
      <w:bookmarkStart w:colFirst="0" w:colLast="0" w:name="_r3erg5kj44w6" w:id="74"/>
      <w:bookmarkEnd w:id="74"/>
      <w:r w:rsidDel="00000000" w:rsidR="00000000" w:rsidRPr="00000000">
        <w:rPr>
          <w:rtl w:val="0"/>
        </w:rPr>
        <w:t xml:space="preserve">Wallet Registries</w:t>
      </w:r>
    </w:p>
    <w:p w:rsidR="00000000" w:rsidDel="00000000" w:rsidP="00000000" w:rsidRDefault="00000000" w:rsidRPr="00000000" w14:paraId="000001B1">
      <w:pPr>
        <w:rPr/>
      </w:pPr>
      <w:r w:rsidDel="00000000" w:rsidR="00000000" w:rsidRPr="00000000">
        <w:rPr>
          <w:rtl w:val="0"/>
        </w:rPr>
        <w:t xml:space="preserve">A Wallet Registry is an entity capable of evaluating, assessing, and, in some instances, certifying Wallet applications and Wallet Providers against technical, security, privacy, and ecosystem requirements. Ecosystem Requirements can be business, legal, or socially based and represent an Ecosystem Operators view of what is best within their Ecosystem.</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Certifications can be against published, standardized criteria and can be conveyed through Trust Marks or through Wallet Attestations.  When adhering to global standards, decentralized mechanisms are ideal for distributing or verifying Wallet Attestations.  Some of the existing standards to leverage are:</w:t>
      </w:r>
    </w:p>
    <w:p w:rsidR="00000000" w:rsidDel="00000000" w:rsidP="00000000" w:rsidRDefault="00000000" w:rsidRPr="00000000" w14:paraId="000001B4">
      <w:pPr>
        <w:numPr>
          <w:ilvl w:val="0"/>
          <w:numId w:val="16"/>
        </w:numPr>
        <w:ind w:left="720" w:hanging="360"/>
        <w:rPr>
          <w:u w:val="none"/>
        </w:rPr>
      </w:pPr>
      <w:r w:rsidDel="00000000" w:rsidR="00000000" w:rsidRPr="00000000">
        <w:rPr>
          <w:rtl w:val="0"/>
        </w:rPr>
        <w:t xml:space="preserve">Kantara Privacy Enhancing Mobile Credentials</w:t>
      </w:r>
    </w:p>
    <w:p w:rsidR="00000000" w:rsidDel="00000000" w:rsidP="00000000" w:rsidRDefault="00000000" w:rsidRPr="00000000" w14:paraId="000001B5">
      <w:pPr>
        <w:numPr>
          <w:ilvl w:val="0"/>
          <w:numId w:val="16"/>
        </w:numPr>
        <w:ind w:left="720" w:hanging="360"/>
        <w:rPr>
          <w:u w:val="none"/>
        </w:rPr>
      </w:pPr>
      <w:r w:rsidDel="00000000" w:rsidR="00000000" w:rsidRPr="00000000">
        <w:rPr>
          <w:rtl w:val="0"/>
        </w:rPr>
        <w:t xml:space="preserve">Global Platform credential protection</w:t>
      </w:r>
    </w:p>
    <w:p w:rsidR="00000000" w:rsidDel="00000000" w:rsidP="00000000" w:rsidRDefault="00000000" w:rsidRPr="00000000" w14:paraId="000001B6">
      <w:pPr>
        <w:numPr>
          <w:ilvl w:val="0"/>
          <w:numId w:val="16"/>
        </w:numPr>
        <w:ind w:left="720" w:hanging="360"/>
        <w:rPr>
          <w:u w:val="none"/>
        </w:rPr>
      </w:pPr>
      <w:r w:rsidDel="00000000" w:rsidR="00000000" w:rsidRPr="00000000">
        <w:rPr>
          <w:rtl w:val="0"/>
        </w:rPr>
        <w:t xml:space="preserve">Fido User Authentication</w:t>
      </w:r>
    </w:p>
    <w:p w:rsidR="00000000" w:rsidDel="00000000" w:rsidP="00000000" w:rsidRDefault="00000000" w:rsidRPr="00000000" w14:paraId="000001B7">
      <w:pPr>
        <w:numPr>
          <w:ilvl w:val="0"/>
          <w:numId w:val="16"/>
        </w:numPr>
        <w:ind w:left="720" w:hanging="360"/>
        <w:rPr>
          <w:u w:val="none"/>
        </w:rPr>
      </w:pPr>
      <w:r w:rsidDel="00000000" w:rsidR="00000000" w:rsidRPr="00000000">
        <w:rPr>
          <w:rtl w:val="0"/>
        </w:rPr>
        <w:t xml:space="preserve">Open ID Connect Identity Assurance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It is possible that Wallet Registries could operate across a global context, however more likely that there will be regional registries so that differential regional requirements can be implemented and enforced.  The nature of the Ecosystem Considerations listed in this document generates ecosystems with different characteristics that fit different expectations.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Wallet Registries are critical to wallet innovation and competition. If Issuers and Users are choosing wallet applications purely based on reputational factors, they will be more subject to marketing efforts and less likely to base decisions on fact. Holding Wallet Providers to a consistent set of standards benefits all wallet users and may open competition for great functionality amongst existing, new, large, small, and unconventional Wallet Providers.  User choice in wallets supports innovation at some risk of complexity that Wallet Registries mitigate.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Wallet Registries should consider their enforcement mechanisms for gaps or violations of their requirements and the revocation of their Wallet Attestations.</w:t>
      </w:r>
    </w:p>
    <w:p w:rsidR="00000000" w:rsidDel="00000000" w:rsidP="00000000" w:rsidRDefault="00000000" w:rsidRPr="00000000" w14:paraId="000001BE">
      <w:pPr>
        <w:pStyle w:val="Heading3"/>
        <w:rPr/>
      </w:pPr>
      <w:bookmarkStart w:colFirst="0" w:colLast="0" w:name="_o39g9drygk9p" w:id="75"/>
      <w:bookmarkEnd w:id="75"/>
      <w:r w:rsidDel="00000000" w:rsidR="00000000" w:rsidRPr="00000000">
        <w:rPr>
          <w:rtl w:val="0"/>
        </w:rPr>
        <w:t xml:space="preserve">The Global Nature of Wallet Providers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3"/>
        <w:rPr/>
      </w:pPr>
      <w:bookmarkStart w:colFirst="0" w:colLast="0" w:name="_dk6f2i73720k" w:id="76"/>
      <w:bookmarkEnd w:id="76"/>
      <w:r w:rsidDel="00000000" w:rsidR="00000000" w:rsidRPr="00000000">
        <w:rPr>
          <w:rtl w:val="0"/>
        </w:rPr>
        <w:t xml:space="preserve">Wallet Attestations</w:t>
      </w:r>
    </w:p>
    <w:p w:rsidR="00000000" w:rsidDel="00000000" w:rsidP="00000000" w:rsidRDefault="00000000" w:rsidRPr="00000000" w14:paraId="000001C1">
      <w:pPr>
        <w:rPr/>
      </w:pPr>
      <w:r w:rsidDel="00000000" w:rsidR="00000000" w:rsidRPr="00000000">
        <w:rPr>
          <w:rtl w:val="0"/>
        </w:rPr>
        <w:t xml:space="preserve">Wallet Attestations (“Wallet Unit Attestations” is the terminology in the EUDI Wallet ARF) will convey the following meanings to other ecosystem participants: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4"/>
        <w:rPr/>
      </w:pPr>
      <w:bookmarkStart w:colFirst="0" w:colLast="0" w:name="_w19y212m0u0b" w:id="77"/>
      <w:bookmarkEnd w:id="77"/>
      <w:r w:rsidDel="00000000" w:rsidR="00000000" w:rsidRPr="00000000">
        <w:rPr>
          <w:rtl w:val="0"/>
        </w:rPr>
        <w:t xml:space="preserve">To the Verifiers (through a Reader):</w:t>
      </w:r>
    </w:p>
    <w:p w:rsidR="00000000" w:rsidDel="00000000" w:rsidP="00000000" w:rsidRDefault="00000000" w:rsidRPr="00000000" w14:paraId="000001C4">
      <w:pPr>
        <w:rPr/>
      </w:pPr>
      <w:r w:rsidDel="00000000" w:rsidR="00000000" w:rsidRPr="00000000">
        <w:rPr>
          <w:rtl w:val="0"/>
        </w:rPr>
        <w:t xml:space="preserve">Credential protection and private key protection for wallet contents</w:t>
      </w:r>
    </w:p>
    <w:p w:rsidR="00000000" w:rsidDel="00000000" w:rsidP="00000000" w:rsidRDefault="00000000" w:rsidRPr="00000000" w14:paraId="000001C5">
      <w:pPr>
        <w:rPr/>
      </w:pPr>
      <w:r w:rsidDel="00000000" w:rsidR="00000000" w:rsidRPr="00000000">
        <w:rPr>
          <w:rtl w:val="0"/>
        </w:rPr>
        <w:t xml:space="preserve">User authentication procedure integrity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4"/>
        <w:rPr/>
      </w:pPr>
      <w:bookmarkStart w:colFirst="0" w:colLast="0" w:name="_6c0cm18qoq7o" w:id="78"/>
      <w:bookmarkEnd w:id="78"/>
      <w:r w:rsidDel="00000000" w:rsidR="00000000" w:rsidRPr="00000000">
        <w:rPr>
          <w:rtl w:val="0"/>
        </w:rPr>
        <w:t xml:space="preserve">To the Issuers</w:t>
      </w:r>
    </w:p>
    <w:p w:rsidR="00000000" w:rsidDel="00000000" w:rsidP="00000000" w:rsidRDefault="00000000" w:rsidRPr="00000000" w14:paraId="000001C8">
      <w:pPr>
        <w:rPr/>
      </w:pPr>
      <w:r w:rsidDel="00000000" w:rsidR="00000000" w:rsidRPr="00000000">
        <w:rPr>
          <w:rtl w:val="0"/>
        </w:rPr>
        <w:t xml:space="preserve">That the wallet is registered with a trusted Registry and is:</w:t>
      </w:r>
    </w:p>
    <w:p w:rsidR="00000000" w:rsidDel="00000000" w:rsidP="00000000" w:rsidRDefault="00000000" w:rsidRPr="00000000" w14:paraId="000001C9">
      <w:pPr>
        <w:rPr/>
      </w:pPr>
      <w:r w:rsidDel="00000000" w:rsidR="00000000" w:rsidRPr="00000000">
        <w:rPr>
          <w:rtl w:val="0"/>
        </w:rPr>
        <w:t xml:space="preserve">Implementing privacy protections according to Ecosystem expectations</w:t>
      </w:r>
    </w:p>
    <w:p w:rsidR="00000000" w:rsidDel="00000000" w:rsidP="00000000" w:rsidRDefault="00000000" w:rsidRPr="00000000" w14:paraId="000001CA">
      <w:pPr>
        <w:rPr/>
      </w:pPr>
      <w:r w:rsidDel="00000000" w:rsidR="00000000" w:rsidRPr="00000000">
        <w:rPr>
          <w:rtl w:val="0"/>
        </w:rPr>
        <w:t xml:space="preserve">Capable of fulfilling credential protection levels for their Ecosystem</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4"/>
        <w:rPr/>
      </w:pPr>
      <w:bookmarkStart w:colFirst="0" w:colLast="0" w:name="_pzgjiwfrjvip" w:id="79"/>
      <w:bookmarkEnd w:id="79"/>
      <w:r w:rsidDel="00000000" w:rsidR="00000000" w:rsidRPr="00000000">
        <w:rPr>
          <w:rtl w:val="0"/>
        </w:rPr>
        <w:t xml:space="preserve">To the end users</w:t>
      </w:r>
    </w:p>
    <w:p w:rsidR="00000000" w:rsidDel="00000000" w:rsidP="00000000" w:rsidRDefault="00000000" w:rsidRPr="00000000" w14:paraId="000001CD">
      <w:pPr>
        <w:rPr/>
      </w:pPr>
      <w:r w:rsidDel="00000000" w:rsidR="00000000" w:rsidRPr="00000000">
        <w:rPr>
          <w:rtl w:val="0"/>
        </w:rPr>
        <w:t xml:space="preserve">That the wallet is:</w:t>
      </w:r>
    </w:p>
    <w:p w:rsidR="00000000" w:rsidDel="00000000" w:rsidP="00000000" w:rsidRDefault="00000000" w:rsidRPr="00000000" w14:paraId="000001CE">
      <w:pPr>
        <w:rPr/>
      </w:pPr>
      <w:r w:rsidDel="00000000" w:rsidR="00000000" w:rsidRPr="00000000">
        <w:rPr>
          <w:rtl w:val="0"/>
        </w:rPr>
        <w:t xml:space="preserve">Implementing privacy safeguards according to one or more Registrars or Countries</w:t>
      </w:r>
    </w:p>
    <w:p w:rsidR="00000000" w:rsidDel="00000000" w:rsidP="00000000" w:rsidRDefault="00000000" w:rsidRPr="00000000" w14:paraId="000001CF">
      <w:pPr>
        <w:rPr/>
      </w:pPr>
      <w:r w:rsidDel="00000000" w:rsidR="00000000" w:rsidRPr="00000000">
        <w:rPr>
          <w:rtl w:val="0"/>
        </w:rPr>
        <w:t xml:space="preserve">Going to protect their documents and credentials</w:t>
      </w:r>
    </w:p>
    <w:p w:rsidR="00000000" w:rsidDel="00000000" w:rsidP="00000000" w:rsidRDefault="00000000" w:rsidRPr="00000000" w14:paraId="000001D0">
      <w:pPr>
        <w:rPr/>
      </w:pPr>
      <w:r w:rsidDel="00000000" w:rsidR="00000000" w:rsidRPr="00000000">
        <w:rPr>
          <w:rtl w:val="0"/>
        </w:rPr>
        <w:t xml:space="preserve">Operating according to the laws they expect</w:t>
      </w:r>
    </w:p>
    <w:p w:rsidR="00000000" w:rsidDel="00000000" w:rsidP="00000000" w:rsidRDefault="00000000" w:rsidRPr="00000000" w14:paraId="000001D1">
      <w:pPr>
        <w:rPr/>
      </w:pPr>
      <w:r w:rsidDel="00000000" w:rsidR="00000000" w:rsidRPr="00000000">
        <w:rPr>
          <w:rtl w:val="0"/>
        </w:rPr>
        <w:t xml:space="preserve">Operating according to the functional and privacy model they want</w:t>
      </w:r>
    </w:p>
    <w:p w:rsidR="00000000" w:rsidDel="00000000" w:rsidP="00000000" w:rsidRDefault="00000000" w:rsidRPr="00000000" w14:paraId="000001D2">
      <w:pPr>
        <w:rPr/>
      </w:pPr>
      <w:r w:rsidDel="00000000" w:rsidR="00000000" w:rsidRPr="00000000">
        <w:rPr>
          <w:rtl w:val="0"/>
        </w:rPr>
        <w:t xml:space="preserve">Implementing technical standards for interoperability necessary in their ecosystem</w:t>
      </w:r>
    </w:p>
    <w:p w:rsidR="00000000" w:rsidDel="00000000" w:rsidP="00000000" w:rsidRDefault="00000000" w:rsidRPr="00000000" w14:paraId="000001D3">
      <w:pPr>
        <w:pStyle w:val="Heading3"/>
        <w:rPr/>
      </w:pPr>
      <w:bookmarkStart w:colFirst="0" w:colLast="0" w:name="_fwkhzww9aoda" w:id="80"/>
      <w:bookmarkEnd w:id="80"/>
      <w:r w:rsidDel="00000000" w:rsidR="00000000" w:rsidRPr="00000000">
        <w:rPr>
          <w:rtl w:val="0"/>
        </w:rPr>
        <w:t xml:space="preserve">Wallet Trust List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1"/>
        <w:rPr/>
      </w:pPr>
      <w:bookmarkStart w:colFirst="0" w:colLast="0" w:name="_q38trlrcd3q6" w:id="81"/>
      <w:bookmarkEnd w:id="81"/>
      <w:r w:rsidDel="00000000" w:rsidR="00000000" w:rsidRPr="00000000">
        <w:rPr>
          <w:rtl w:val="0"/>
        </w:rPr>
        <w:t xml:space="preserve">Reader Registries</w:t>
      </w:r>
    </w:p>
    <w:p w:rsidR="00000000" w:rsidDel="00000000" w:rsidP="00000000" w:rsidRDefault="00000000" w:rsidRPr="00000000" w14:paraId="000001D6">
      <w:pPr>
        <w:rPr/>
      </w:pPr>
      <w:r w:rsidDel="00000000" w:rsidR="00000000" w:rsidRPr="00000000">
        <w:rPr>
          <w:rtl w:val="0"/>
        </w:rPr>
        <w:t xml:space="preserve">***Research: Google “EU Wallet ecosystem protection profiles for the reader registrars” - this can start to determine the considerations about how users and the governance trusts readers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rPr/>
      </w:pPr>
      <w:bookmarkStart w:colFirst="0" w:colLast="0" w:name="_aqsgf52alrxy" w:id="82"/>
      <w:bookmarkEnd w:id="82"/>
      <w:r w:rsidDel="00000000" w:rsidR="00000000" w:rsidRPr="00000000">
        <w:rPr>
          <w:rtl w:val="0"/>
        </w:rPr>
        <w:t xml:space="preserve">The Global Nature of Reader Technology Providers</w:t>
      </w:r>
    </w:p>
    <w:p w:rsidR="00000000" w:rsidDel="00000000" w:rsidP="00000000" w:rsidRDefault="00000000" w:rsidRPr="00000000" w14:paraId="000001D9">
      <w:pPr>
        <w:pStyle w:val="Heading3"/>
        <w:rPr/>
      </w:pPr>
      <w:bookmarkStart w:colFirst="0" w:colLast="0" w:name="_6uhft681qbot" w:id="83"/>
      <w:bookmarkEnd w:id="83"/>
      <w:r w:rsidDel="00000000" w:rsidR="00000000" w:rsidRPr="00000000">
        <w:rPr>
          <w:rtl w:val="0"/>
        </w:rPr>
        <w:t xml:space="preserve">The Global Nature of Verifier Businesses &amp; Networks</w:t>
      </w:r>
    </w:p>
    <w:p w:rsidR="00000000" w:rsidDel="00000000" w:rsidP="00000000" w:rsidRDefault="00000000" w:rsidRPr="00000000" w14:paraId="000001DA">
      <w:pPr>
        <w:rPr/>
      </w:pPr>
      <w:r w:rsidDel="00000000" w:rsidR="00000000" w:rsidRPr="00000000">
        <w:rPr>
          <w:rtl w:val="0"/>
        </w:rPr>
        <w:t xml:space="preserve">Cross -Border implications from any of your Credential Presentation flows.  Sharing registrars.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1"/>
        <w:rPr/>
      </w:pPr>
      <w:bookmarkStart w:colFirst="0" w:colLast="0" w:name="_3tvckpx1hfur" w:id="84"/>
      <w:bookmarkEnd w:id="84"/>
      <w:r w:rsidDel="00000000" w:rsidR="00000000" w:rsidRPr="00000000">
        <w:rPr>
          <w:rtl w:val="0"/>
        </w:rPr>
        <w:t xml:space="preserve">Issuer Registries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Credits</w:t>
      </w:r>
    </w:p>
    <w:p w:rsidR="00000000" w:rsidDel="00000000" w:rsidP="00000000" w:rsidRDefault="00000000" w:rsidRPr="00000000" w14:paraId="000001D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chelle Sellung" w:id="1" w:date="2026-05-19T07:59:41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I like where its going and agree.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 think that there are some minor phrasing that I would suggest to consider.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ID ecosystems operate under various governance models, independent of the underlying technical architecture. Regardless of whether governance is pre-designed and embedded or actively managed, some form of governance is always present. Its role is to define expectations, manage participation, and mitigate harmful or adversarial behavior through rules, controls, and enforcement mechanisms.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governance must satisfy the expectations of all participants, including service providers, issuers, and especially end-users. Without sufficient safeguards, actors within the ecosystem may compromise trust, making governance essential to maintain integrity and reliability.</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critical requirement for any governance model is that it enables participation by ensuring adequate levels of trust. Each Trust Vector must be sufficiently addressed to collectively provide a level of trustworthiness that supports adoption and sustained use of the ecosystem.</w:t>
      </w:r>
    </w:p>
  </w:comment>
  <w:comment w:author="Giuseppe De Marco" w:id="10" w:date="2025-12-04T09:15:11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presentation of the wallet unit attestation the RP cannot directly trust the wallet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only trust the credential issuer that has received the wallet unit attestation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at the end, a sort of indirect trust, mediated by a trusted third party that's the VCI</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ARF HRLs, in particular:</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WUA_07 | A Wallet Unit SHALL present a WUA only to a PID Provider or Attestation Provider, as part of the issuance process of a PID or an attestation.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https://github.com/eu-digital-identity-wallet/eudi-doc-architecture-and-reference-framework/blob/main/docs/annexes/annex-2/annex-2.02-high-level-requirements-by-topic.md#a236-topic-9---wallet-unit-attestation</w:t>
      </w:r>
    </w:p>
  </w:comment>
  <w:comment w:author="Giuseppe De Marco" w:id="11" w:date="2025-12-04T09:16:47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also</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WUA_18 | A Wallet Unit SHALL release a WUA only to a PID Provider or Attestation Provider, and not to a Relying Party or any other entity. |</w:t>
      </w:r>
    </w:p>
  </w:comment>
  <w:comment w:author="David Kelts" w:id="12" w:date="2026-02-06T15:58:06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what @aabye1@gmail.com suggests - that Readers will actually trust user authentication that comes from Wallets because the user authentication result is associated with one document and signed by a device key that the document issuer provided a device-public-key cert for... then this may be the only necessary pathway for presenting the WUA.</w:t>
      </w:r>
    </w:p>
  </w:comment>
  <w:comment w:author="Giuseppe De Marco" w:id="13" w:date="2025-12-04T09:15:11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presentation of the wallet unit attestation the RP cannot directly trust the wallet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only trust the credential issuer that has received the wallet unit attestation</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at the end, a sort of indirect trust, mediated by a trusted third party that's the VCI</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ARF HRLs, in particular:</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WUA_07 | A Wallet Unit SHALL present a WUA only to a PID Provider or Attestation Provider, as part of the issuance process of a PID or an attestation.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https://github.com/eu-digital-identity-wallet/eudi-doc-architecture-and-reference-framework/blob/main/docs/annexes/annex-2/annex-2.02-high-level-requirements-by-topic.md#a236-topic-9---wallet-unit-attestation</w:t>
      </w:r>
    </w:p>
  </w:comment>
  <w:comment w:author="Giuseppe De Marco" w:id="14" w:date="2025-12-04T09:16:47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also</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WUA_18 | A Wallet Unit SHALL release a WUA only to a PID Provider or Attestation Provider, and not to a Relying Party or any other entity. |</w:t>
      </w:r>
    </w:p>
  </w:comment>
  <w:comment w:author="David Kelts" w:id="15" w:date="2026-02-06T15:58:06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what @aabye1@gmail.com suggests - that Readers will actually trust user authentication that comes from Wallets because the user authentication result is associated with one document and signed by a device key that the document issuer provided a device-public-key cert for... then this may be the only necessary pathway for presenting the WUA.</w:t>
      </w:r>
    </w:p>
  </w:comment>
  <w:comment w:author="Giuseppe De Marco" w:id="18" w:date="2025-12-04T09:15:11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presentation of the wallet unit attestation the RP cannot directly trust the wallet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only trust the credential issuer that has received the wallet unit attestation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at the end, a sort of indirect trust, mediated by a trusted third party that's the VCI</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ARF HRLs, in particular:</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WUA_07 | A Wallet Unit SHALL present a WUA only to a PID Provider or Attestation Provider, as part of the issuance process of a PID or an attestation.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https://github.com/eu-digital-identity-wallet/eudi-doc-architecture-and-reference-framework/blob/main/docs/annexes/annex-2/annex-2.02-high-level-requirements-by-topic.md#a236-topic-9---wallet-unit-attestation</w:t>
      </w:r>
    </w:p>
  </w:comment>
  <w:comment w:author="Giuseppe De Marco" w:id="19" w:date="2025-12-04T09:16:47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also</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WUA_18 | A Wallet Unit SHALL release a WUA only to a PID Provider or Attestation Provider, and not to a Relying Party or any other entity. |</w:t>
      </w:r>
    </w:p>
  </w:comment>
  <w:comment w:author="David Kelts" w:id="20" w:date="2026-02-06T15:58:06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what @aabye1@gmail.com suggests - that Readers will actually trust user authentication that comes from Wallets because the user authentication result is associated with one document and signed by a device key that the document issuer provided a device-public-key cert for... then this may be the only necessary pathway for presenting the WUA.</w:t>
      </w:r>
    </w:p>
  </w:comment>
  <w:comment w:author="Giuseppe De Marco" w:id="21" w:date="2025-12-04T09:15:11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presentation of the wallet unit attestation the RP cannot directly trust the wallet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only trust the credential issuer that has received the wallet unit attestation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at the end, a sort of indirect trust, mediated by a trusted third party that's the VCI</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ARF HRLs, in particular:</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WUA_07 | A Wallet Unit SHALL present a WUA only to a PID Provider or Attestation Provider, as part of the issuance process of a PID or an attestation.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https://github.com/eu-digital-identity-wallet/eudi-doc-architecture-and-reference-framework/blob/main/docs/annexes/annex-2/annex-2.02-high-level-requirements-by-topic.md#a236-topic-9---wallet-unit-attestation</w:t>
      </w:r>
    </w:p>
  </w:comment>
  <w:comment w:author="Giuseppe De Marco" w:id="22" w:date="2025-12-04T09:16:47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also</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WUA_18 | A Wallet Unit SHALL release a WUA only to a PID Provider or Attestation Provider, and not to a Relying Party or any other entity. |</w:t>
      </w:r>
    </w:p>
  </w:comment>
  <w:comment w:author="David Kelts" w:id="23" w:date="2026-02-06T15:58:06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what @aabye1@gmail.com suggests - that Readers will actually trust user authentication that comes from Wallets because the user authentication result is associated with one document and signed by a device key that the document issuer provided a device-public-key cert for... then this may be the only necessary pathway for presenting the WUA.</w:t>
      </w:r>
    </w:p>
  </w:comment>
  <w:comment w:author="Giuseppe De Marco" w:id="24" w:date="2025-12-04T09:15:11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presentation of the wallet unit attestation the RP cannot directly trust the wallet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only trust the credential issuer that has received the wallet unit attestation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at the end, a sort of indirect trust, mediated by a trusted third party that's the VCI</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ARF HRLs, in particular: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WUA_07 | A Wallet Unit SHALL present a WUA only to a PID Provider or Attestation Provider, as part of the issuance process of a PID or an attestation.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https://github.com/eu-digital-identity-wallet/eudi-doc-architecture-and-reference-framework/blob/main/docs/annexes/annex-2/annex-2.02-high-level-requirements-by-topic.md#a236-topic-9---wallet-unit-attestation</w:t>
      </w:r>
    </w:p>
  </w:comment>
  <w:comment w:author="Giuseppe De Marco" w:id="25" w:date="2025-12-04T09:16:47Z">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also</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WUA_18 | A Wallet Unit SHALL release a WUA only to a PID Provider or Attestation Provider, and not to a Relying Party or any other entity. |</w:t>
      </w:r>
    </w:p>
  </w:comment>
  <w:comment w:author="David Kelts" w:id="26" w:date="2026-02-06T15:58:06Z">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what @aabye1@gmail.com suggests - that Readers will actually trust user authentication that comes from Wallets because the user authentication result is associated with one document and signed by a device key that the document issuer provided a device-public-key cert for... then this may be the only necessary pathway for presenting the WUA.</w:t>
      </w:r>
    </w:p>
  </w:comment>
  <w:comment w:author="David Kelts" w:id="0" w:date="2026-03-16T15:46:59Z">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Helpful for whole group to review this section and ensure everything is captured here and accurate.</w:t>
      </w:r>
    </w:p>
  </w:comment>
  <w:comment w:author="David Kelts" w:id="17" w:date="2026-05-11T00:00:07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might go away in favor of the Component Analysis section above it.</w:t>
      </w:r>
    </w:p>
  </w:comment>
  <w:comment w:author="David Kelts" w:id="3" w:date="2026-03-19T12:46:35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@daniel.bachenheimer@accenture.com Trust is the magnitude component of a vector.</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daniel.bachenheimer@accenture.com_</w:t>
      </w:r>
    </w:p>
  </w:comment>
  <w:comment w:author="David Kelts" w:id="7" w:date="2026-03-12T13:25:57Z">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still feel hesitant that I have captured the extent of this list.  There have to be more elements that can be deployed by the EO!</w:t>
      </w:r>
    </w:p>
  </w:comment>
  <w:comment w:author="David Kelts" w:id="4" w:date="2026-05-25T20:35:48Z">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@rachelle.sellung@iao.fraunhofer.de this has been rewritten based on your feedback.  Better?</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rachelle.sellung_</w:t>
      </w:r>
    </w:p>
  </w:comment>
  <w:comment w:author="Rachelle Sellung" w:id="8" w:date="2026-05-19T10:12:33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includes many examples from the USA; if it is a resource for a global audience- maybe there could be some references outside the USA as well?</w:t>
      </w:r>
    </w:p>
  </w:comment>
  <w:comment w:author="David Kelts" w:id="9" w:date="2026-05-04T21:34:31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w:t>
      </w:r>
    </w:p>
  </w:comment>
  <w:comment w:author="David Kelts" w:id="5" w:date="2026-03-16T15:37:39Z">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Debora's comments today on mixed models with governance on some vectors and none on the other</w:t>
      </w:r>
    </w:p>
  </w:comment>
  <w:comment w:author="David Kelts" w:id="6" w:date="2026-05-25T12:43:15Z">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@debora.comparin@secureidentityalliance.org Is this sufficient? Do you see something other than the vector-by-vector approach being the baseline?</w:t>
      </w:r>
    </w:p>
  </w:comment>
  <w:comment w:author="David Kelts" w:id="2" w:date="2026-02-18T17:46:06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feels to me like a central thesis to the reason we are doing this work collaboratively.</w:t>
      </w:r>
    </w:p>
  </w:comment>
  <w:comment w:author="David Kelts" w:id="16" w:date="2026-03-13T17:27:43Z">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connect on Fido Alliance Efforts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Terms in bold are defined in .  A </w:t>
      </w:r>
      <w:r w:rsidDel="00000000" w:rsidR="00000000" w:rsidRPr="00000000">
        <w:rPr>
          <w:b w:val="1"/>
          <w:bCs w:val="1"/>
          <w:sz w:val="20"/>
          <w:szCs w:val="20"/>
          <w:rtl w:val="0"/>
        </w:rPr>
        <w:t xml:space="preserve">Digital ID Ecosystem</w:t>
      </w:r>
      <w:r w:rsidDel="00000000" w:rsidR="00000000" w:rsidRPr="00000000">
        <w:rPr>
          <w:sz w:val="20"/>
          <w:szCs w:val="20"/>
          <w:rtl w:val="0"/>
        </w:rPr>
        <w:t xml:space="preserve"> specifically includes credentials, whether login, wallet, or cloud based, that have been proven to accurately identify an individual participant (User).  These can be Government ID but that is not the only operational style supported in this document.</w:t>
      </w:r>
    </w:p>
  </w:footnote>
  <w:footnote w:id="3">
    <w:p w:rsidR="00000000" w:rsidDel="00000000" w:rsidP="00000000" w:rsidRDefault="00000000" w:rsidRPr="00000000" w14:paraId="000001E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https://kantara.atlassian.net/wiki/spaces/DDIRU/overview</w:t>
        </w:r>
      </w:hyperlink>
      <w:r w:rsidDel="00000000" w:rsidR="00000000" w:rsidRPr="00000000">
        <w:rPr>
          <w:sz w:val="20"/>
          <w:szCs w:val="20"/>
          <w:rtl w:val="0"/>
        </w:rPr>
        <w:t xml:space="preserve"> and </w:t>
      </w:r>
      <w:hyperlink r:id="rId2">
        <w:r w:rsidDel="00000000" w:rsidR="00000000" w:rsidRPr="00000000">
          <w:rPr>
            <w:color w:val="1155cc"/>
            <w:sz w:val="20"/>
            <w:szCs w:val="20"/>
            <w:u w:val="single"/>
            <w:rtl w:val="0"/>
          </w:rPr>
          <w:t xml:space="preserve">https://kantarainitiative.org/active-work-and-discussion-groups/digital-identity-risk-universe-discussion-group/</w:t>
        </w:r>
      </w:hyperlink>
      <w:r w:rsidDel="00000000" w:rsidR="00000000" w:rsidRPr="00000000">
        <w:rPr>
          <w:sz w:val="20"/>
          <w:szCs w:val="20"/>
          <w:rtl w:val="0"/>
        </w:rPr>
        <w:t xml:space="preserve"> are initiatives to quantify participant risk</w:t>
      </w:r>
    </w:p>
  </w:footnote>
  <w:footnote w:id="1">
    <w:p w:rsidR="00000000" w:rsidDel="00000000" w:rsidP="00000000" w:rsidRDefault="00000000" w:rsidRPr="00000000" w14:paraId="000001E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https://sidi-hub.community/contact/</w:t>
        </w:r>
      </w:hyperlink>
      <w:r w:rsidDel="00000000" w:rsidR="00000000" w:rsidRPr="00000000">
        <w:rPr>
          <w:sz w:val="20"/>
          <w:szCs w:val="20"/>
          <w:rtl w:val="0"/>
        </w:rPr>
        <w:t xml:space="preserve"> </w:t>
      </w:r>
    </w:p>
  </w:footnote>
  <w:footnote w:id="2">
    <w:p w:rsidR="00000000" w:rsidDel="00000000" w:rsidP="00000000" w:rsidRDefault="00000000" w:rsidRPr="00000000" w14:paraId="000001E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Trust Vectors are defined in (until publication URL) </w:t>
      </w:r>
      <w:hyperlink r:id="rId4">
        <w:r w:rsidDel="00000000" w:rsidR="00000000" w:rsidRPr="00000000">
          <w:rPr>
            <w:color w:val="1155cc"/>
            <w:sz w:val="20"/>
            <w:szCs w:val="20"/>
            <w:u w:val="single"/>
            <w:rtl w:val="0"/>
          </w:rPr>
          <w:t xml:space="preserve">https://docs.google.com/document/d/1OPCxgF5ZsoJkk3bkBKchm2pby6CuCBac/edit?pli=1#heading=h.98lvn8thtgqw</w:t>
        </w:r>
      </w:hyperlink>
      <w:r w:rsidDel="00000000" w:rsidR="00000000" w:rsidRPr="00000000">
        <w:rPr>
          <w:sz w:val="20"/>
          <w:szCs w:val="20"/>
          <w:rtl w:val="0"/>
        </w:rPr>
        <w:t xml:space="preserve"> </w:t>
      </w:r>
    </w:p>
  </w:footnote>
  <w:footnote w:id="6">
    <w:p w:rsidR="00000000" w:rsidDel="00000000" w:rsidP="00000000" w:rsidRDefault="00000000" w:rsidRPr="00000000" w14:paraId="000001E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
        <w:r w:rsidDel="00000000" w:rsidR="00000000" w:rsidRPr="00000000">
          <w:rPr>
            <w:color w:val="1155cc"/>
            <w:sz w:val="20"/>
            <w:szCs w:val="20"/>
            <w:u w:val="single"/>
            <w:rtl w:val="0"/>
          </w:rPr>
          <w:t xml:space="preserve">https://openid.net/human-centric-digital-identity-whitepaper/</w:t>
        </w:r>
      </w:hyperlink>
      <w:r w:rsidDel="00000000" w:rsidR="00000000" w:rsidRPr="00000000">
        <w:rPr>
          <w:sz w:val="20"/>
          <w:szCs w:val="20"/>
          <w:rtl w:val="0"/>
        </w:rPr>
        <w:t xml:space="preserve"> </w:t>
      </w:r>
    </w:p>
  </w:footnote>
  <w:footnote w:id="7">
    <w:p w:rsidR="00000000" w:rsidDel="00000000" w:rsidP="00000000" w:rsidRDefault="00000000" w:rsidRPr="00000000" w14:paraId="000001E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https://openid.net/Human-Centric-Digital-Identity-Final</w:t>
        </w:r>
      </w:hyperlink>
      <w:r w:rsidDel="00000000" w:rsidR="00000000" w:rsidRPr="00000000">
        <w:rPr>
          <w:sz w:val="20"/>
          <w:szCs w:val="20"/>
          <w:rtl w:val="0"/>
        </w:rPr>
        <w:t xml:space="preserve"> </w:t>
      </w:r>
    </w:p>
  </w:footnote>
  <w:footnote w:id="9">
    <w:p w:rsidR="00000000" w:rsidDel="00000000" w:rsidP="00000000" w:rsidRDefault="00000000" w:rsidRPr="00000000" w14:paraId="000001E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Some definitions refer to a Reader as a Verifier Instance or Relying Party Instance </w:t>
      </w:r>
      <w:hyperlink r:id="rId7">
        <w:r w:rsidDel="00000000" w:rsidR="00000000" w:rsidRPr="00000000">
          <w:rPr>
            <w:color w:val="1155cc"/>
            <w:sz w:val="20"/>
            <w:szCs w:val="20"/>
            <w:u w:val="single"/>
            <w:rtl w:val="0"/>
          </w:rPr>
          <w:t xml:space="preserve">https://italia.github.io/eid-wallet-it-docs/versione-corrente/en/defined-terms.html#defined-terms-and-acronyms</w:t>
        </w:r>
      </w:hyperlink>
      <w:r w:rsidDel="00000000" w:rsidR="00000000" w:rsidRPr="00000000">
        <w:rPr>
          <w:sz w:val="20"/>
          <w:szCs w:val="20"/>
          <w:rtl w:val="0"/>
        </w:rPr>
        <w:t xml:space="preserve"> . Here we use Reader that is consistent with ISO/IEC 18013 terminology</w:t>
      </w:r>
    </w:p>
  </w:footnote>
  <w:footnote w:id="5">
    <w:p w:rsidR="00000000" w:rsidDel="00000000" w:rsidP="00000000" w:rsidRDefault="00000000" w:rsidRPr="00000000" w14:paraId="000001E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Terminology used by Jamie Smith of Mission </w:t>
      </w:r>
      <w:hyperlink r:id="rId8">
        <w:r w:rsidDel="00000000" w:rsidR="00000000" w:rsidRPr="00000000">
          <w:rPr>
            <w:color w:val="1155cc"/>
            <w:sz w:val="20"/>
            <w:szCs w:val="20"/>
            <w:u w:val="single"/>
            <w:rtl w:val="0"/>
          </w:rPr>
          <w:t xml:space="preserve">https://www.linkedin.com/posts/jamiedsmith_no-amount-of-intimidation-or-punishment-activity-7434148028552409088-Ka2N/</w:t>
        </w:r>
      </w:hyperlink>
      <w:r w:rsidDel="00000000" w:rsidR="00000000" w:rsidRPr="00000000">
        <w:rPr>
          <w:sz w:val="20"/>
          <w:szCs w:val="20"/>
          <w:rtl w:val="0"/>
        </w:rPr>
        <w:t xml:space="preserve"> </w:t>
      </w:r>
    </w:p>
  </w:footnote>
  <w:footnote w:id="8">
    <w:p w:rsidR="00000000" w:rsidDel="00000000" w:rsidP="00000000" w:rsidRDefault="00000000" w:rsidRPr="00000000" w14:paraId="000001E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column is expected to change across each Ecosystem to reflect the Operator decision on “levels”</w:t>
      </w:r>
    </w:p>
  </w:footnote>
  <w:footnote w:id="4">
    <w:p w:rsidR="00000000" w:rsidDel="00000000" w:rsidP="00000000" w:rsidRDefault="00000000" w:rsidRPr="00000000" w14:paraId="000001E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Trust is defined in our </w:t>
      </w:r>
      <w:hyperlink r:id="rId9">
        <w:r w:rsidDel="00000000" w:rsidR="00000000" w:rsidRPr="00000000">
          <w:rPr>
            <w:color w:val="1155cc"/>
            <w:sz w:val="20"/>
            <w:szCs w:val="20"/>
            <w:u w:val="single"/>
            <w:rtl w:val="0"/>
          </w:rPr>
          <w:t xml:space="preserve">first document</w:t>
        </w:r>
      </w:hyperlink>
      <w:r w:rsidDel="00000000" w:rsidR="00000000" w:rsidRPr="00000000">
        <w:rPr>
          <w:sz w:val="20"/>
          <w:szCs w:val="20"/>
          <w:rtl w:val="0"/>
        </w:rPr>
        <w:t xml:space="preserve"> as mitigating participant risk sufficiently that they will take part. Influencer organizations create options for when participants see a trust mark and participate. Often, this may be the best option available to an Ecosystem Operator with or without policy or legislation.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0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clu.org/wp-content/uploads/2021/05/IDENTITY-CRISIS-ACLU-report-on-digital-drivers-licenses-May-2021.pdf" TargetMode="External"/><Relationship Id="rId22" Type="http://schemas.openxmlformats.org/officeDocument/2006/relationships/hyperlink" Target="https://www.upturn.org/work/mass-extraction/" TargetMode="External"/><Relationship Id="rId21" Type="http://schemas.openxmlformats.org/officeDocument/2006/relationships/hyperlink" Target="https://www.centerforcybersecuritypolicy.org/insights-and-research/a-new-approach-to-address-concerns-about-overuse-of-digital-ids" TargetMode="External"/><Relationship Id="rId24" Type="http://schemas.openxmlformats.org/officeDocument/2006/relationships/hyperlink" Target="https://www.aclu.org/press-releases/new-aclu-report-highlights-privacy-and-equityconcerns-digital-drivers-licenses" TargetMode="External"/><Relationship Id="rId23" Type="http://schemas.openxmlformats.org/officeDocument/2006/relationships/hyperlink" Target="https://www.nilc.org/wp-content/uploads/2024/01/Mobile-Drivers-Licenses-and-the-Costs-to-Privacy-Safety-Security-2023-1.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OPCxgF5ZsoJkk3bkBKchm2pby6CuCBac/edit#bookmark=id.ptdp8ql9s6vo" TargetMode="External"/><Relationship Id="rId26" Type="http://schemas.openxmlformats.org/officeDocument/2006/relationships/hyperlink" Target="https://www.aclu.org/wp-content/uploads/2021/05/IDENTITY-CRISIS-ACLU-report-on-digital-drivers-licenses-May-2021.pdf" TargetMode="External"/><Relationship Id="rId25" Type="http://schemas.openxmlformats.org/officeDocument/2006/relationships/hyperlink" Target="https://www.aclu.org/press-releases/new-aclu-report-highlights-privacy-and-equityconcerns-digital-drivers-licenses" TargetMode="External"/><Relationship Id="rId28" Type="http://schemas.openxmlformats.org/officeDocument/2006/relationships/hyperlink" Target="https://www.nilc.org/wp-content/uploads/2024/01/Mobile-Drivers-Licenses-and-the-Costs-to-Privacy-Safety-Security-2023-1.pdf" TargetMode="External"/><Relationship Id="rId27" Type="http://schemas.openxmlformats.org/officeDocument/2006/relationships/hyperlink" Target="https://www.nilc.org/resources/mobile-drivers-licenses-privacy-safety-security/"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www.aclu.org/press-releases/new-aclu-report-highlights-privacy-and-equityconcerns-digital-drivers-licenses" TargetMode="External"/><Relationship Id="rId7" Type="http://schemas.openxmlformats.org/officeDocument/2006/relationships/styles" Target="styles.xml"/><Relationship Id="rId8" Type="http://schemas.openxmlformats.org/officeDocument/2006/relationships/hyperlink" Target="https://docs.google.com/document/d/1OPCxgF5ZsoJkk3bkBKchm2pby6CuCBac/edit" TargetMode="External"/><Relationship Id="rId31" Type="http://schemas.openxmlformats.org/officeDocument/2006/relationships/hyperlink" Target="https://spruceid.com/learn/civil-liberties" TargetMode="External"/><Relationship Id="rId30" Type="http://schemas.openxmlformats.org/officeDocument/2006/relationships/hyperlink" Target="https://ischool.syracuse.edu/what-is-the-digital-divide/" TargetMode="External"/><Relationship Id="rId11" Type="http://schemas.openxmlformats.org/officeDocument/2006/relationships/hyperlink" Target="https://docs.google.com/document/d/1_qkjOt7J7s_WS8LgaUlueiwHUXHgv7VtAcn2xGUMk94/edit?tab=t.0#heading=h.tr228235k3da" TargetMode="External"/><Relationship Id="rId10" Type="http://schemas.openxmlformats.org/officeDocument/2006/relationships/hyperlink" Target="https://sidi-hub.community/contact/" TargetMode="External"/><Relationship Id="rId13" Type="http://schemas.openxmlformats.org/officeDocument/2006/relationships/image" Target="media/image1.png"/><Relationship Id="rId12" Type="http://schemas.openxmlformats.org/officeDocument/2006/relationships/hyperlink" Target="https://docs.google.com/document/d/1_qkjOt7J7s_WS8LgaUlueiwHUXHgv7VtAcn2xGUMk94/edit?tab=t.0" TargetMode="External"/><Relationship Id="rId15" Type="http://schemas.openxmlformats.org/officeDocument/2006/relationships/hyperlink" Target="https://www.nilc.org/wp-content/uploads/2024/01/Mobile-Drivers-Licenses-and-the-Costs-to-Privacy-Safety-Security-2023-1.pdf" TargetMode="External"/><Relationship Id="rId14" Type="http://schemas.openxmlformats.org/officeDocument/2006/relationships/image" Target="media/image2.png"/><Relationship Id="rId17" Type="http://schemas.openxmlformats.org/officeDocument/2006/relationships/hyperlink" Target="https://www.aclu.org/press-releases/new-aclu-report-highlights-privacy-and-equityconcerns-digital-drivers-licenses" TargetMode="External"/><Relationship Id="rId16" Type="http://schemas.openxmlformats.org/officeDocument/2006/relationships/hyperlink" Target="https://statescoop.com/no-phone-home-mobile-drivers-license-privacy/" TargetMode="External"/><Relationship Id="rId19" Type="http://schemas.openxmlformats.org/officeDocument/2006/relationships/hyperlink" Target="https://www.nilc.org/resources/mobile-drivers-licenses-privacy-safety-security/" TargetMode="External"/><Relationship Id="rId18" Type="http://schemas.openxmlformats.org/officeDocument/2006/relationships/hyperlink" Target="https://www.aclu.org/wp-content/uploads/publications/20210913-digitallicens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footnotes.xml.rels><?xml version="1.0" encoding="UTF-8" standalone="yes"?><Relationships xmlns="http://schemas.openxmlformats.org/package/2006/relationships"><Relationship Id="rId1" Type="http://schemas.openxmlformats.org/officeDocument/2006/relationships/hyperlink" Target="https://kantara.atlassian.net/wiki/spaces/DDIRU/overview" TargetMode="External"/><Relationship Id="rId2" Type="http://schemas.openxmlformats.org/officeDocument/2006/relationships/hyperlink" Target="https://kantarainitiative.org/active-work-and-discussion-groups/digital-identity-risk-universe-discussion-group/" TargetMode="External"/><Relationship Id="rId3" Type="http://schemas.openxmlformats.org/officeDocument/2006/relationships/hyperlink" Target="https://sidi-hub.community/contact/" TargetMode="External"/><Relationship Id="rId4" Type="http://schemas.openxmlformats.org/officeDocument/2006/relationships/hyperlink" Target="https://docs.google.com/document/d/1OPCxgF5ZsoJkk3bkBKchm2pby6CuCBac/edit?pli=1#heading=h.98lvn8thtgqw" TargetMode="External"/><Relationship Id="rId9" Type="http://schemas.openxmlformats.org/officeDocument/2006/relationships/hyperlink" Target="https://docs.google.com/document/d/1OPCxgF5ZsoJkk3bkBKchm2pby6CuCBac/edit#heading=h.wpw2hv6p31ra" TargetMode="External"/><Relationship Id="rId5" Type="http://schemas.openxmlformats.org/officeDocument/2006/relationships/hyperlink" Target="https://openid.net/human-centric-digital-identity-whitepaper/" TargetMode="External"/><Relationship Id="rId6" Type="http://schemas.openxmlformats.org/officeDocument/2006/relationships/hyperlink" Target="https://openid.net/Human-Centric-Digital-Identity-Final" TargetMode="External"/><Relationship Id="rId7" Type="http://schemas.openxmlformats.org/officeDocument/2006/relationships/hyperlink" Target="https://italia.github.io/eid-wallet-it-docs/versione-corrente/en/defined-terms.html#defined-terms-and-acronyms" TargetMode="External"/><Relationship Id="rId8" Type="http://schemas.openxmlformats.org/officeDocument/2006/relationships/hyperlink" Target="https://www.linkedin.com/posts/jamiedsmith_no-amount-of-intimidation-or-punishment-activity-7434148028552409088-Ka2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