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sz w:val="16"/>
          <w:szCs w:val="16"/>
          <w:rtl w:val="0"/>
          <w:lang w:val="ru-RU"/>
        </w:rPr>
        <w:t>Федеральное государственное автономное образовательное</w:t>
      </w:r>
    </w:p>
    <w:p>
      <w:pPr>
        <w:pStyle w:val="Обычный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sz w:val="16"/>
          <w:szCs w:val="16"/>
          <w:rtl w:val="0"/>
          <w:lang w:val="ru-RU"/>
        </w:rPr>
        <w:t>учреждение высшего образования</w:t>
      </w:r>
    </w:p>
    <w:p>
      <w:pPr>
        <w:pStyle w:val="Обычный"/>
        <w:jc w:val="center"/>
        <w:rPr>
          <w:rFonts w:ascii="Arial" w:cs="Arial" w:hAnsi="Arial" w:eastAsia="Arial"/>
          <w:b w:val="1"/>
          <w:bCs w:val="1"/>
          <w:sz w:val="16"/>
          <w:szCs w:val="16"/>
        </w:rPr>
      </w:pPr>
      <w:r>
        <w:rPr>
          <w:rFonts w:ascii="Arial" w:hAnsi="Arial" w:hint="default"/>
          <w:sz w:val="16"/>
          <w:szCs w:val="16"/>
          <w:rtl w:val="0"/>
          <w:lang w:val="ru-RU"/>
        </w:rPr>
        <w:t xml:space="preserve">«КАЗАНСКИЙ </w:t>
      </w:r>
      <w:r>
        <w:rPr>
          <w:rFonts w:ascii="Arial" w:hAnsi="Arial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sz w:val="16"/>
          <w:szCs w:val="16"/>
          <w:rtl w:val="0"/>
          <w:lang w:val="ru-RU"/>
        </w:rPr>
        <w:t>ПРИВОЛЖСКИЙ</w:t>
      </w:r>
      <w:r>
        <w:rPr>
          <w:rFonts w:ascii="Arial" w:hAnsi="Arial"/>
          <w:sz w:val="16"/>
          <w:szCs w:val="16"/>
          <w:rtl w:val="0"/>
          <w:lang w:val="ru-RU"/>
        </w:rPr>
        <w:t xml:space="preserve">) </w:t>
      </w:r>
      <w:r>
        <w:rPr>
          <w:rFonts w:ascii="Arial" w:hAnsi="Arial" w:hint="default"/>
          <w:sz w:val="16"/>
          <w:szCs w:val="16"/>
          <w:rtl w:val="0"/>
          <w:lang w:val="ru-RU"/>
        </w:rPr>
        <w:t>ФЕДЕРАЛЬНЫЙ УНИВЕРСИТЕТ»</w:t>
      </w: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ХАРАКТЕРИСТИКА</w:t>
      </w:r>
    </w:p>
    <w:p>
      <w:pPr>
        <w:pStyle w:val="Обычный"/>
        <w:jc w:val="center"/>
        <w:rPr>
          <w:b w:val="1"/>
          <w:bCs w:val="1"/>
        </w:rPr>
      </w:pPr>
    </w:p>
    <w:p>
      <w:pPr>
        <w:pStyle w:val="Heading 4"/>
        <w:spacing w:after="200"/>
        <w:ind w:firstLine="567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u w:color="ff0000"/>
          <w:rtl w:val="0"/>
          <w:lang w:val="ru-RU"/>
        </w:rPr>
        <w:t>Бадыков Айрат Сагитович</w:t>
      </w:r>
      <w:r>
        <w:rPr>
          <w:color w:val="000000"/>
          <w:sz w:val="28"/>
          <w:szCs w:val="28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ff0000"/>
          <w:rtl w:val="0"/>
          <w:lang w:val="ru-RU"/>
        </w:rPr>
        <w:t>поступил</w:t>
      </w:r>
      <w:r>
        <w:rPr>
          <w:sz w:val="28"/>
          <w:szCs w:val="28"/>
          <w:rtl w:val="0"/>
          <w:lang w:val="ru-RU"/>
        </w:rPr>
        <w:t xml:space="preserve"> на </w:t>
      </w:r>
      <w:r>
        <w:rPr>
          <w:sz w:val="28"/>
          <w:szCs w:val="28"/>
          <w:rtl w:val="0"/>
          <w:lang w:val="ru-RU"/>
        </w:rPr>
        <w:t>1-</w:t>
      </w:r>
      <w:r>
        <w:rPr>
          <w:sz w:val="28"/>
          <w:szCs w:val="28"/>
          <w:rtl w:val="0"/>
          <w:lang w:val="ru-RU"/>
        </w:rPr>
        <w:t>ый курс</w:t>
      </w:r>
      <w:r>
        <w:rPr>
          <w:sz w:val="28"/>
          <w:szCs w:val="28"/>
          <w:rtl w:val="0"/>
          <w:lang w:val="ru-RU"/>
        </w:rPr>
        <w:t xml:space="preserve"> магистратуры</w:t>
      </w:r>
      <w:r>
        <w:rPr>
          <w:sz w:val="28"/>
          <w:szCs w:val="28"/>
          <w:rtl w:val="0"/>
          <w:lang w:val="ru-RU"/>
        </w:rPr>
        <w:t xml:space="preserve"> Института вычислительной математики и информационных технологий на кафедру анализа данных и исследования операций по направлению </w:t>
      </w:r>
      <w:r>
        <w:rPr>
          <w:sz w:val="28"/>
          <w:szCs w:val="28"/>
          <w:u w:color="ff0000"/>
          <w:rtl w:val="0"/>
          <w:lang w:val="ru-RU"/>
        </w:rPr>
        <w:t>«</w:t>
      </w:r>
      <w:r>
        <w:rPr>
          <w:sz w:val="28"/>
          <w:szCs w:val="28"/>
          <w:u w:color="ff0000"/>
          <w:rtl w:val="0"/>
          <w:lang w:val="ru-RU"/>
        </w:rPr>
        <w:t>Анализ данных и его приложения</w:t>
      </w:r>
      <w:r>
        <w:rPr>
          <w:sz w:val="28"/>
          <w:szCs w:val="28"/>
          <w:u w:color="ff0000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 в </w:t>
      </w:r>
      <w:r>
        <w:rPr>
          <w:sz w:val="28"/>
          <w:szCs w:val="28"/>
          <w:rtl w:val="0"/>
          <w:lang w:val="ru-RU"/>
        </w:rPr>
        <w:t>20</w:t>
      </w:r>
      <w:r>
        <w:rPr>
          <w:sz w:val="28"/>
          <w:szCs w:val="28"/>
          <w:u w:color="ff0000"/>
          <w:rtl w:val="0"/>
          <w:lang w:val="ru-RU"/>
        </w:rPr>
        <w:t>14</w:t>
      </w:r>
      <w:r>
        <w:rPr>
          <w:sz w:val="28"/>
          <w:szCs w:val="28"/>
          <w:rtl w:val="0"/>
          <w:lang w:val="ru-RU"/>
        </w:rPr>
        <w:t xml:space="preserve"> году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Heading 4"/>
        <w:spacing w:after="200"/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 xml:space="preserve">За период обучения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Бадыков Айрат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 xml:space="preserve"> проявил себя как добросовестный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отзывчивый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разносторонний студент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Особый интерес прояв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лял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 xml:space="preserve"> к изучению учебных дисциплин в области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машинного обучения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программной инженерии</w:t>
      </w:r>
      <w:r>
        <w:rPr>
          <w:rFonts w:ascii="Times New Roman" w:cs="Calibri" w:hAnsi="Times New Roman" w:eastAsia="Calibri"/>
          <w:sz w:val="28"/>
          <w:szCs w:val="28"/>
          <w:rtl w:val="0"/>
          <w:lang w:val="en-US"/>
        </w:rPr>
        <w:t>.</w:t>
      </w:r>
    </w:p>
    <w:p>
      <w:pPr>
        <w:pStyle w:val="Heading 4"/>
        <w:spacing w:after="200"/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Бадыков Айрат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 xml:space="preserve"> имеет выраженный творческий склад личности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креативное мышление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Принципиа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лен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не теряется в сложных ситуациях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>.</w:t>
      </w:r>
    </w:p>
    <w:p>
      <w:pPr>
        <w:pStyle w:val="Heading 4"/>
        <w:spacing w:after="200"/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В общении со студентами и преподавателями вежлив и дружелюб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ен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Со всеми имеет хорошие отношения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При наличии затруднений стремится найти компромиссный вариант и выйти из сложной ситуации с юмором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>.</w:t>
      </w:r>
    </w:p>
    <w:p>
      <w:pPr>
        <w:pStyle w:val="Heading 4"/>
        <w:spacing w:after="200"/>
        <w:ind w:firstLine="567"/>
        <w:jc w:val="both"/>
        <w:rPr>
          <w:rFonts w:ascii="Calibri" w:cs="Calibri" w:hAnsi="Calibri" w:eastAsia="Calibri"/>
          <w:sz w:val="28"/>
          <w:szCs w:val="28"/>
          <w:lang w:val="ru-RU"/>
        </w:rPr>
      </w:pP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 xml:space="preserve">За годы учебы в университете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Айрат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 xml:space="preserve"> отлично проявил себя в научной и общественной работе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С первого курса является постоянн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ым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 xml:space="preserve"> участни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ком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 xml:space="preserve"> факультетских студенческих мероприятий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общественных мероприятий университетского уровня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>.</w:t>
      </w: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600074</wp:posOffset>
                </wp:positionH>
                <wp:positionV relativeFrom="line">
                  <wp:posOffset>168275</wp:posOffset>
                </wp:positionV>
                <wp:extent cx="1080136" cy="17653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6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7.2pt;margin-top:13.2pt;width:85.1pt;height:13.9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line">
                  <wp:posOffset>172720</wp:posOffset>
                </wp:positionV>
                <wp:extent cx="215900" cy="17653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9.8pt;margin-top:13.6pt;width:17.0pt;height:13.9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450532</wp:posOffset>
                </wp:positionH>
                <wp:positionV relativeFrom="line">
                  <wp:posOffset>159702</wp:posOffset>
                </wp:positionV>
                <wp:extent cx="1440180" cy="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5.5pt;margin-top:12.6pt;width:113.4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80962</wp:posOffset>
                </wp:positionH>
                <wp:positionV relativeFrom="line">
                  <wp:posOffset>159702</wp:posOffset>
                </wp:positionV>
                <wp:extent cx="228601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6.4pt;margin-top:12.6pt;width:18.0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  <w:rtl w:val="0"/>
          <w:lang w:val="ru-RU"/>
        </w:rPr>
        <w:t xml:space="preserve">«       »                                          </w:t>
      </w:r>
      <w:r>
        <w:rPr>
          <w:sz w:val="28"/>
          <w:szCs w:val="28"/>
          <w:rtl w:val="0"/>
          <w:lang w:val="ru-RU"/>
        </w:rPr>
        <w:t xml:space="preserve">20__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4662487</wp:posOffset>
                </wp:positionH>
                <wp:positionV relativeFrom="line">
                  <wp:posOffset>157797</wp:posOffset>
                </wp:positionV>
                <wp:extent cx="124206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67.1pt;margin-top:12.4pt;width:97.8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3441382</wp:posOffset>
                </wp:positionH>
                <wp:positionV relativeFrom="line">
                  <wp:posOffset>157797</wp:posOffset>
                </wp:positionV>
                <wp:extent cx="1080136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71.0pt;margin-top:12.4pt;width:85.1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  <w:rtl w:val="0"/>
          <w:lang w:val="ru-RU"/>
        </w:rPr>
        <w:t xml:space="preserve"> Староста группы</w:t>
      </w:r>
    </w:p>
    <w:p>
      <w:pPr>
        <w:pStyle w:val="Обычный"/>
        <w:ind w:left="4860" w:firstLine="0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                 (</w:t>
      </w:r>
      <w:r>
        <w:rPr>
          <w:i w:val="1"/>
          <w:iCs w:val="1"/>
          <w:sz w:val="18"/>
          <w:szCs w:val="18"/>
          <w:rtl w:val="0"/>
          <w:lang w:val="ru-RU"/>
        </w:rPr>
        <w:t>подпись</w:t>
      </w:r>
      <w:r>
        <w:rPr>
          <w:sz w:val="18"/>
          <w:szCs w:val="18"/>
          <w:rtl w:val="0"/>
          <w:lang w:val="ru-RU"/>
        </w:rPr>
        <w:t>)                 (</w:t>
      </w:r>
      <w:r>
        <w:rPr>
          <w:i w:val="1"/>
          <w:iCs w:val="1"/>
          <w:sz w:val="18"/>
          <w:szCs w:val="18"/>
          <w:rtl w:val="0"/>
          <w:lang w:val="ru-RU"/>
        </w:rPr>
        <w:t>расшифровка подписи</w:t>
      </w:r>
      <w:r>
        <w:rPr>
          <w:sz w:val="18"/>
          <w:szCs w:val="18"/>
          <w:rtl w:val="0"/>
          <w:lang w:val="ru-RU"/>
        </w:rPr>
        <w:t>)</w:t>
      </w:r>
    </w:p>
    <w:p>
      <w:pPr>
        <w:pStyle w:val="Обычный"/>
      </w:pP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