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PORTAL DEL ESTADO PLURINACIONAL DE BOLIVIA RUMBO A LA CUMBRE SOBRE LOS SISTEMAS ALIMENTARIOS DE LAS NACIONES UNIDAS 2021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SECCIÓN 6: MÁS INFORMACIÓN</w:t>
      </w:r>
    </w:p>
    <w:p w:rsidR="00000000" w:rsidDel="00000000" w:rsidP="00000000" w:rsidRDefault="00000000" w:rsidRPr="00000000" w14:paraId="00000004">
      <w:pPr>
        <w:jc w:val="both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Oswald" w:cs="Oswald" w:eastAsia="Oswald" w:hAnsi="Oswald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MÁS INFORMACIÓN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.6614173228347" w:right="0" w:hanging="360"/>
        <w:jc w:val="left"/>
        <w:rPr>
          <w:rFonts w:ascii="Oswald" w:cs="Oswald" w:eastAsia="Oswald" w:hAnsi="Oswald"/>
          <w:b w:val="1"/>
          <w:sz w:val="20"/>
          <w:szCs w:val="20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6.1: Colaboradores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6.2: Enlaces de Interés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6.3: Perspectivas Post Cumbre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E1: Wallpaper (animado o plano)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E2</w:t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: Párrafo descriptivo con diseño y soporte de imagen o animación sobre los Colaboradores y las 5 reuniones de coordinación + enlace (botón) hacia la subsección de 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Colaboradores y Reuniones de Coordinación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E3: </w:t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Párrafo descriptivo con diseño y soporte de imagen o animación sobre más información relacionada + enlace (botón) hacia la subsección de 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Enlaces de Interés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E4: P</w:t>
      </w: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árrafo descriptivo con diseño y soporte de imagen o animación sobre las perspectivas post Cumbre + enlace (botón) hacia la subsección de </w:t>
      </w: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Perspectivas Post Cumbre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566.9291338582675" w:hanging="360"/>
        <w:rPr>
          <w:rFonts w:ascii="Oswald" w:cs="Oswald" w:eastAsia="Oswald" w:hAnsi="Oswald"/>
          <w:b w:val="1"/>
          <w:sz w:val="20"/>
          <w:szCs w:val="20"/>
          <w:u w:val="none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6.1: Colaboradores y Reuniones de Coordinación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E1: Wallpaper (animado o plano)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highlight w:val="yellow"/>
          <w:rtl w:val="0"/>
        </w:rPr>
        <w:t xml:space="preserve">E2: Colaboradores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Párrafo de agradecimiento a todos los colaboradores del proceso rumbo a la Cumbre seguido de la lista de colaboradores (ONU Bolivia, FAO, PMA, ONU MUJERES, FILAC, FIDA, MINISTERIOS, ACTORES, EXPERTOS, ETC.) - (Puede ser una lista con enlace al sitio web de la institución/organización, se puede colocar los nombres de las autoridades).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highlight w:val="yellow"/>
          <w:rtl w:val="0"/>
        </w:rPr>
        <w:t xml:space="preserve">E3: Reuniones de Coordinación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Párrafo descriptivo sobre las reuniones llevadas a cabo incluyendo un listado de las reuniones llevadas a cabo + soporte gráfico (Revisar el documento Síntesis y Resumen de Actividades de la Carpeta Drive)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566.929133858267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6.2: Enlaces de interés</w:t>
      </w:r>
    </w:p>
    <w:p w:rsidR="00000000" w:rsidDel="00000000" w:rsidP="00000000" w:rsidRDefault="00000000" w:rsidRPr="00000000" w14:paraId="00000031">
      <w:pPr>
        <w:spacing w:after="0" w:lineRule="auto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E1: Wallpaper (animado o plano)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E2: Listado de enlaces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Oswald" w:cs="Oswald" w:eastAsia="Oswald" w:hAnsi="Oswald"/>
          <w:sz w:val="20"/>
          <w:szCs w:val="20"/>
        </w:rPr>
      </w:pPr>
      <w:hyperlink r:id="rId7">
        <w:r w:rsidDel="00000000" w:rsidR="00000000" w:rsidRPr="00000000">
          <w:rPr>
            <w:rFonts w:ascii="Oswald" w:cs="Oswald" w:eastAsia="Oswald" w:hAnsi="Oswald"/>
            <w:color w:val="0563c1"/>
            <w:sz w:val="20"/>
            <w:szCs w:val="20"/>
            <w:u w:val="single"/>
            <w:rtl w:val="0"/>
          </w:rPr>
          <w:t xml:space="preserve">https://www.cancilleria.gob.bo/</w:t>
        </w:r>
      </w:hyperlink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 </w:t>
        <w:br w:type="textWrapping"/>
      </w:r>
      <w:hyperlink r:id="rId8">
        <w:r w:rsidDel="00000000" w:rsidR="00000000" w:rsidRPr="00000000">
          <w:rPr>
            <w:rFonts w:ascii="Oswald" w:cs="Oswald" w:eastAsia="Oswald" w:hAnsi="Oswald"/>
            <w:color w:val="0563c1"/>
            <w:sz w:val="20"/>
            <w:szCs w:val="20"/>
            <w:u w:val="single"/>
            <w:rtl w:val="0"/>
          </w:rPr>
          <w:t xml:space="preserve">https://www.un.org/es/food-systems-summit</w:t>
        </w:r>
      </w:hyperlink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 </w:t>
        <w:br w:type="textWrapping"/>
      </w:r>
      <w:hyperlink r:id="rId9">
        <w:r w:rsidDel="00000000" w:rsidR="00000000" w:rsidRPr="00000000">
          <w:rPr>
            <w:rFonts w:ascii="Oswald" w:cs="Oswald" w:eastAsia="Oswald" w:hAnsi="Oswald"/>
            <w:color w:val="0563c1"/>
            <w:sz w:val="20"/>
            <w:szCs w:val="20"/>
            <w:u w:val="single"/>
            <w:rtl w:val="0"/>
          </w:rPr>
          <w:t xml:space="preserve">https://summitdialogues.org/es/</w:t>
        </w:r>
      </w:hyperlink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br w:type="textWrapping"/>
      </w:r>
      <w:hyperlink r:id="rId10">
        <w:r w:rsidDel="00000000" w:rsidR="00000000" w:rsidRPr="00000000">
          <w:rPr>
            <w:rFonts w:ascii="Oswald" w:cs="Oswald" w:eastAsia="Oswald" w:hAnsi="Oswald"/>
            <w:color w:val="1155cc"/>
            <w:sz w:val="20"/>
            <w:szCs w:val="20"/>
            <w:u w:val="single"/>
            <w:rtl w:val="0"/>
          </w:rPr>
          <w:t xml:space="preserve">https://www.unfoodsystems.org/</w:t>
        </w:r>
      </w:hyperlink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Oswald" w:cs="Oswald" w:eastAsia="Oswald" w:hAnsi="Oswal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566.9291338582675" w:hanging="36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SUBSECCIÓN 6.3: Perspectivas post Cumbre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E1: Wallpaper (animado o plano)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sz w:val="20"/>
          <w:szCs w:val="20"/>
          <w:rtl w:val="0"/>
        </w:rPr>
        <w:t xml:space="preserve">E2: Información sobre las perspectivas post cumbre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jc w:val="both"/>
        <w:rPr>
          <w:rFonts w:ascii="Oswald" w:cs="Oswald" w:eastAsia="Oswald" w:hAnsi="Oswald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rtl w:val="0"/>
        </w:rPr>
        <w:t xml:space="preserve">Una de las perspectivas es el plan de acción hacia el año 2030 que tendrá el apoyo del Sistema de Naciones Unidas y la cooperación internacional en base a la Agenda 2030 y los Objetivos de Desarrollo Sostenible. Además, dentro de las perspectivas está la realización de un diagnóstico y evaluación participativa de la sostenibilidad de los sistemas alimentarios a nivel sub-nacional incorporando el enfoque de género y las visiones de los pueblos indígenas originarios y campesinos. Finalmente, promover la creación de redes y observatorios para el monitoreo de los sistemas alimentarios relacionados a los ya existentes como el de seguridad alimentaria.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Oswald" w:cs="Oswald" w:eastAsia="Oswald" w:hAnsi="Oswald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Oswald" w:cs="Oswald" w:eastAsia="Oswald" w:hAnsi="Oswald"/>
          <w:sz w:val="20"/>
          <w:szCs w:val="20"/>
          <w:highlight w:val="yellow"/>
        </w:rPr>
      </w:pPr>
      <w:r w:rsidDel="00000000" w:rsidR="00000000" w:rsidRPr="00000000">
        <w:rPr>
          <w:rFonts w:ascii="Oswald" w:cs="Oswald" w:eastAsia="Oswald" w:hAnsi="Oswald"/>
          <w:sz w:val="20"/>
          <w:szCs w:val="20"/>
          <w:highlight w:val="yellow"/>
          <w:rtl w:val="0"/>
        </w:rPr>
        <w:t xml:space="preserve">EN DESARROLLO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Oswald" w:cs="Oswald" w:eastAsia="Oswald" w:hAnsi="Oswald"/>
        <w:color w:val="595959"/>
      </w:rPr>
    </w:pPr>
    <w:r w:rsidDel="00000000" w:rsidR="00000000" w:rsidRPr="00000000">
      <w:rPr>
        <w:rFonts w:ascii="Oswald" w:cs="Oswald" w:eastAsia="Oswald" w:hAnsi="Oswald"/>
        <w:i w:val="1"/>
        <w:color w:val="44546a"/>
        <w:sz w:val="10"/>
        <w:szCs w:val="10"/>
        <w:rtl w:val="0"/>
      </w:rPr>
      <w:t xml:space="preserve">HALG</w:t>
    </w: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rFonts w:ascii="Oswald" w:cs="Oswald" w:eastAsia="Oswald" w:hAnsi="Oswald"/>
        <w:color w:val="59595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-136710</wp:posOffset>
          </wp:positionV>
          <wp:extent cx="5612130" cy="45085"/>
          <wp:effectExtent b="0" l="0" r="0" t="0"/>
          <wp:wrapSquare wrapText="bothSides" distB="0" distT="0" distL="0" distR="0"/>
          <wp:docPr id="1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72620" l="0" r="0" t="26248"/>
                  <a:stretch>
                    <a:fillRect/>
                  </a:stretch>
                </pic:blipFill>
                <pic:spPr>
                  <a:xfrm>
                    <a:off x="0" y="0"/>
                    <a:ext cx="5612130" cy="4508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-126357</wp:posOffset>
          </wp:positionV>
          <wp:extent cx="1276350" cy="368300"/>
          <wp:effectExtent b="0" l="0" r="0" t="0"/>
          <wp:wrapSquare wrapText="bothSides" distB="0" distT="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692" l="12733" r="17391" t="25642"/>
                  <a:stretch>
                    <a:fillRect/>
                  </a:stretch>
                </pic:blipFill>
                <pic:spPr>
                  <a:xfrm>
                    <a:off x="0" y="0"/>
                    <a:ext cx="1276350" cy="368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7A7E4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A7E46"/>
  </w:style>
  <w:style w:type="paragraph" w:styleId="Piedepgina">
    <w:name w:val="footer"/>
    <w:basedOn w:val="Normal"/>
    <w:link w:val="PiedepginaCar"/>
    <w:uiPriority w:val="99"/>
    <w:unhideWhenUsed w:val="1"/>
    <w:rsid w:val="007A7E4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A7E46"/>
  </w:style>
  <w:style w:type="table" w:styleId="TableNormal0" w:customStyle="1">
    <w:name w:val="Table Normal"/>
    <w:uiPriority w:val="2"/>
    <w:semiHidden w:val="1"/>
    <w:unhideWhenUsed w:val="1"/>
    <w:qFormat w:val="1"/>
    <w:rsid w:val="005839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58398D"/>
    <w:pPr>
      <w:widowControl w:val="0"/>
      <w:autoSpaceDE w:val="0"/>
      <w:autoSpaceDN w:val="0"/>
      <w:spacing w:after="0" w:line="240" w:lineRule="auto"/>
    </w:pPr>
    <w:rPr>
      <w:rFonts w:ascii="Trebuchet MS" w:cs="Trebuchet MS" w:eastAsia="Trebuchet MS" w:hAnsi="Trebuchet MS"/>
      <w:lang w:val="es-ES"/>
    </w:rPr>
  </w:style>
  <w:style w:type="paragraph" w:styleId="Prrafodelista">
    <w:name w:val="List Paragraph"/>
    <w:basedOn w:val="Normal"/>
    <w:uiPriority w:val="34"/>
    <w:qFormat w:val="1"/>
    <w:rsid w:val="00C9071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B116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492F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92F25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unfoodsystems.org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summitdialogues.org/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ncilleria.gob.bo/" TargetMode="External"/><Relationship Id="rId8" Type="http://schemas.openxmlformats.org/officeDocument/2006/relationships/hyperlink" Target="https://www.un.org/es/food-systems-summ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SYPDjycZ9PmU7d6peB2vvJofrQ==">AMUW2mWymCL6NGKqfjYgpxDh/6upyLClSzUWJ7EdKp6WkRCjuQSQJxh3fGVyLmgWJMogA1PJnHhQ+FEQe/EaoFSFSRDfq28r8BPNpkztHVCDhoO+gGYn9M0=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2021-06-14T00:47:00Z</dcterms:created>
  <dc:creator>Dell</dc:creator>
</cp:coreProperties>
</file>