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jc w:val="center"/>
      </w:pPr>
      <w:r>
        <w:rPr>
          <w:rFonts w:ascii="Arial" w:hAnsi="Arial"/>
          <w:b/>
          <w:color w:val="1B365D"/>
          <w:sz w:val="24"/>
        </w:rPr>
        <w:t>INSTITUTO SUPERIOR DE ENGENHARIA</w:t>
        <w:br/>
        <w:t>DEPARTAMENTO DE ENGENHARIA INFORMÁTICA</w:t>
      </w:r>
    </w:p>
    <w:p>
      <w:pPr>
        <w:jc w:val="center"/>
      </w:pPr>
      <w:r>
        <w:rPr>
          <w:rFonts w:ascii="Arial" w:hAnsi="Arial"/>
          <w:i/>
          <w:color w:val="2E6B9E"/>
          <w:sz w:val="22"/>
        </w:rPr>
        <w:t>Sistemas Distribuídos — Laboratório Prático nº 2</w:t>
      </w:r>
    </w:p>
    <w:p>
      <w:pPr>
        <w:spacing w:after="0"/>
      </w:pPr>
    </w:p>
    <w:p>
      <w:pPr>
        <w:spacing w:after="0"/>
      </w:pPr>
    </w:p>
    <w:p>
      <w:pPr>
        <w:spacing w:after="0"/>
      </w:pPr>
    </w:p>
    <w:p>
      <w:pPr>
        <w:spacing w:after="0"/>
      </w:pPr>
    </w:p>
    <w:p>
      <w:pPr>
        <w:spacing w:after="0"/>
      </w:pPr>
    </w:p>
    <w:p>
      <w:pPr>
        <w:spacing w:after="240"/>
        <w:jc w:val="center"/>
      </w:pPr>
      <w:r>
        <w:rPr>
          <w:rFonts w:ascii="Arial" w:hAnsi="Arial"/>
          <w:b/>
          <w:color w:val="1B365D"/>
          <w:sz w:val="40"/>
        </w:rPr>
        <w:t>RELATÓRIO CIENTÍFICO:</w:t>
        <w:br/>
        <w:t>PROCESSAMENTO DISTRIBUÍDO COM MAPREDUCE MULTIPROCESSO EM PYTHON</w:t>
      </w:r>
    </w:p>
    <w:p>
      <w:pPr>
        <w:jc w:val="center"/>
      </w:pPr>
      <w:r>
        <w:rPr>
          <w:rFonts w:ascii="Arial" w:hAnsi="Arial"/>
          <w:color w:val="333333"/>
          <w:sz w:val="24"/>
        </w:rPr>
        <w:t>Análise Comparativa de Desempenho e Coerência de Dados</w:t>
        <w:br/>
        <w:t>entre Execuções Sequenciais e Multiprocesso</w:t>
      </w:r>
    </w:p>
    <w:p>
      <w:pPr>
        <w:spacing w:after="0"/>
      </w:pPr>
    </w:p>
    <w:p>
      <w:pPr>
        <w:spacing w:after="0"/>
      </w:pPr>
    </w:p>
    <w:p>
      <w:pPr>
        <w:spacing w:after="0"/>
      </w:pPr>
    </w:p>
    <w:p>
      <w:pPr>
        <w:spacing w:after="0"/>
      </w:pPr>
    </w:p>
    <w:p>
      <w:pPr>
        <w:spacing w:after="0"/>
      </w:pPr>
    </w:p>
    <w:p>
      <w:pPr>
        <w:spacing w:after="0"/>
      </w:pPr>
    </w:p>
    <w:p>
      <w:pPr>
        <w:jc w:val="center"/>
      </w:pPr>
      <w:r>
        <w:rPr>
          <w:rFonts w:ascii="Arial" w:hAnsi="Arial"/>
          <w:b/>
          <w:color w:val="333333"/>
          <w:sz w:val="22"/>
        </w:rPr>
        <w:t>Autor: Estudante de Engenharia Informática</w:t>
        <w:br/>
        <w:t>Orientador: Corpo Docente de Sistemas Distribuídos</w:t>
      </w:r>
    </w:p>
    <w:p>
      <w:pPr>
        <w:spacing w:after="0"/>
      </w:pPr>
    </w:p>
    <w:p>
      <w:pPr>
        <w:spacing w:after="0"/>
      </w:pPr>
    </w:p>
    <w:p>
      <w:pPr>
        <w:spacing w:after="0"/>
      </w:pPr>
    </w:p>
    <w:p>
      <w:pPr>
        <w:spacing w:after="0"/>
      </w:pPr>
    </w:p>
    <w:p>
      <w:pPr>
        <w:jc w:val="center"/>
      </w:pPr>
      <w:r>
        <w:rPr>
          <w:rFonts w:ascii="Arial" w:hAnsi="Arial"/>
          <w:color w:val="646464"/>
          <w:sz w:val="21"/>
        </w:rPr>
        <w:t>Lisboa, Portugal</w:t>
        <w:br/>
        <w:t>Setembro de 2026</w:t>
      </w:r>
    </w:p>
    <w:p>
      <w:r>
        <w:br w:type="page"/>
      </w:r>
    </w:p>
    <w:p>
      <w:pPr>
        <w:spacing w:before="240" w:after="240"/>
        <w:jc w:val="center"/>
      </w:pPr>
      <w:r>
        <w:rPr>
          <w:rFonts w:ascii="Arial" w:hAnsi="Arial"/>
          <w:b/>
          <w:color w:val="1B365D"/>
          <w:sz w:val="28"/>
        </w:rPr>
        <w:t>RESUMO</w:t>
      </w:r>
    </w:p>
    <w:p>
      <w:pPr>
        <w:spacing w:after="360"/>
      </w:pPr>
      <w:r>
        <w:rPr>
          <w:i/>
        </w:rPr>
        <w:t>Este trabalho apresenta uma investigação prática sobre o processamento de grandes massas de dados utilizando o modelo de programação MapReduce em ambientes multiprocesso, simulando nós de computação independentes. A experiência consiste no desenvolvimento de um sistema de contagem de palavras (Word Count) em linguagem Python, confrontando uma abordagem puramente sequencial (executada de forma síncrona numa única thread) contra uma abordagem distribuída que tira partido da biblioteca multiprocessing. A arquitetura foi validada com uma carga de trabalho total de 24 MiB de dados de texto distribuídos uniformemente por três ficheiros determinísticos de 8 MiB cada. Ambas as estratégias produziram contagens rigorosamente idênticas (3.253.791 de palavras analisadas, totalizando 70 termos únicos), garantindo a exatidão matemática do processamento. Os ensaios de desempenho demonstraram um ganho de velocidade (speedup) de 2,09x no modo distribuído em comparação com o sequencial, reduzindo o tempo mediano de processamento de 2,3952 segundos para 1,1487 segundos. Este ganho, embora significativo, ilustra o impacto prático do overhead introduzido pela comunicação entre processos (IPC), serialização dos dados (via pickle) e restrições de inicialização no sistema operativo. Os resultados validam empiricamente os limites impostos pela Lei de Amdahl em sistemas concorrentes locais.</w:t>
      </w:r>
    </w:p>
    <w:p>
      <w:r>
        <w:rPr>
          <w:b/>
          <w:sz w:val="20"/>
        </w:rPr>
        <w:t xml:space="preserve">Palavras-chave: </w:t>
      </w:r>
      <w:r>
        <w:rPr>
          <w:i/>
          <w:sz w:val="20"/>
        </w:rPr>
        <w:t>Sistemas Distribuídos, MapReduce, Multiprocessamento, Desempenho, Speedup, Python.</w:t>
      </w:r>
    </w:p>
    <w:p>
      <w:r>
        <w:br w:type="page"/>
      </w:r>
    </w:p>
    <w:p>
      <w:pPr>
        <w:keepNext/>
        <w:spacing w:before="360" w:after="160"/>
        <w:jc w:val="left"/>
      </w:pPr>
      <w:r>
        <w:rPr>
          <w:rFonts w:ascii="Arial" w:hAnsi="Arial"/>
          <w:b/>
          <w:color w:val="1B365D"/>
          <w:sz w:val="32"/>
        </w:rPr>
        <w:t>1. Introdução</w:t>
      </w:r>
    </w:p>
    <w:p>
      <w:r>
        <w:t>Na era contemporânea da tecnologia da informação, o volume de dados gerado por utilizadores, sensores e aplicações cresce a um ritmo exponencial. Processar volumes na escala de Gigabytes, Terabytes ou Petabytes de dados exige estratégias computacionais que superam as capacidades de sistemas de execução sequencial e centralizado. Surge, assim, a necessidade incontornável de arquiteturas de sistemas distribuídos e de paralelismo computacional, onde múltiplos recursos de processamento trabalham em sinergia para solucionar um problema comum.</w:t>
      </w:r>
    </w:p>
    <w:p>
      <w:r>
        <w:t>Um dos algoritmos de referência na validação e estudo destas tecnologias é a contagem de palavras (Word Count). Apesar da sua aparente simplicidade, este problema possui características fundamentais que se alinham perfeitamente à decomposição de dados: o conjunto global de dados pode ser facilmente segmentado em subconjuntos independentes (como ficheiros ou blocos de texto), processados de forma isolada, e cujos resultados intermédios podem ser consolidados de maneira determinística.</w:t>
      </w:r>
    </w:p>
    <w:p>
      <w:r>
        <w:t>O presente relatório descreve e analisa os resultados do Laboratório 2, dedicado à simulação e teste de um ecossistema MapReduce concorrente e multiprocesso em Python. O algoritmo compara a execução sequencial com a execução concorrente. Cada ficheiro de texto funciona como uma partição lógica atribuída a um processo Map dedicado. Os objetivos nucleares do trabalho englobam: verificar a viabilidade prática da decomposição MapReduce; quantificar o speedup e a eficiência obtidos; compreender em detalhe as fontes de overhead decorrentes de IPC (Inter-Process Communication); e consolidar conceitos cruciais de programação paralela em Python.</w:t>
      </w:r>
    </w:p>
    <w:p>
      <w:pPr>
        <w:keepNext/>
        <w:spacing w:before="360" w:after="160"/>
        <w:jc w:val="left"/>
      </w:pPr>
      <w:r>
        <w:rPr>
          <w:rFonts w:ascii="Arial" w:hAnsi="Arial"/>
          <w:b/>
          <w:color w:val="1B365D"/>
          <w:sz w:val="32"/>
        </w:rPr>
        <w:t>2. Fundamentação Teórica</w:t>
      </w:r>
    </w:p>
    <w:p>
      <w:r>
        <w:t>Para fundamentar os resultados experimentais, é de extrema relevância definir os conceitos computacionais envolvidos, compreendendo as potencialidades e limitações físicas e lógicas da execução paralela.</w:t>
      </w:r>
    </w:p>
    <w:p>
      <w:pPr>
        <w:keepNext/>
        <w:spacing w:before="240" w:after="120"/>
        <w:jc w:val="left"/>
      </w:pPr>
      <w:r>
        <w:rPr>
          <w:rFonts w:ascii="Arial" w:hAnsi="Arial"/>
          <w:b/>
          <w:color w:val="2E6B9E"/>
          <w:sz w:val="26"/>
        </w:rPr>
        <w:t>2.1. Sistemas Distribuídos e Paralelismo</w:t>
      </w:r>
    </w:p>
    <w:p>
      <w:r>
        <w:t>Um sistema distribuído pode ser caracterizado como uma coleção de computadores autónomos conectados através de uma rede de comunicação, que se apresentam ao utilizador final como um único sistema coerente. O objetivo primordial destes sistemas é permitir a escalabilidade horizontal (adicionar mais máquinas de computação de gama média, em vez de investir em supercomputadores de custo proibitivo para escalabilidade vertical).</w:t>
      </w:r>
    </w:p>
    <w:p>
      <w:r>
        <w:t>Em contrapartida, o paralelismo local (multiprocessamento) é exercido dentro de um único sistema físico através da exploração de CPUs multi-core. Embora os processos executem nos mesmos processadores físicos e partilhem o hardware subjacente, eles podem funcionar com espaços de memória totalmente disjuntos, simulando com fidelidade o comportamento de nós numa rede distribuída. O paralelismo divide-se habitualmente em duas classes consoante a natureza do gargalo:</w:t>
      </w:r>
    </w:p>
    <w:p>
      <w:pPr>
        <w:pStyle w:val="ListBullet"/>
        <w:spacing w:after="40"/>
      </w:pPr>
      <w:r>
        <w:rPr>
          <w:b/>
        </w:rPr>
        <w:t xml:space="preserve">CPU-bound: </w:t>
      </w:r>
      <w:r>
        <w:t>quando o tempo de execução é limitado pela velocidade de cálculo aritmético do processador. É o cenário ideal para paralelismo de processos.</w:t>
      </w:r>
    </w:p>
    <w:p>
      <w:pPr>
        <w:pStyle w:val="ListBullet"/>
        <w:spacing w:after="120"/>
      </w:pPr>
      <w:r>
        <w:rPr>
          <w:b/>
        </w:rPr>
        <w:t xml:space="preserve">I/O-bound: </w:t>
      </w:r>
      <w:r>
        <w:t>quando o tempo de execução depende primariamente da velocidade de dispositivos de entrada/saída (como disco rígido ou rede). Neste caso, as tarefas frequentemente aguardam em estado dormente, e o paralelismo pode deparar-se com contenção de recursos físicos.</w:t>
      </w:r>
    </w:p>
    <w:p>
      <w:pPr>
        <w:keepNext/>
        <w:spacing w:before="240" w:after="120"/>
        <w:jc w:val="left"/>
      </w:pPr>
      <w:r>
        <w:rPr>
          <w:rFonts w:ascii="Arial" w:hAnsi="Arial"/>
          <w:b/>
          <w:color w:val="2E6B9E"/>
          <w:sz w:val="26"/>
        </w:rPr>
        <w:t>2.2. O Modelo MapReduce</w:t>
      </w:r>
    </w:p>
    <w:p>
      <w:r>
        <w:t>Introduzido pela Google (Dean &amp; Ghemawat, 2004), o MapReduce é um modelo de programação e uma infraestrutura de execução associada concebida para processar e gerar grandes conjuntos de dados. O utilizador define duas funções principais baseadas no paradigma funcional:</w:t>
      </w:r>
    </w:p>
    <w:p>
      <w:pPr>
        <w:pStyle w:val="ListBullet"/>
        <w:spacing w:after="40"/>
      </w:pPr>
      <w:r>
        <w:rPr>
          <w:b/>
        </w:rPr>
        <w:t xml:space="preserve">Fase Map (Mapeamento): </w:t>
      </w:r>
      <w:r>
        <w:t xml:space="preserve">recebe um registo ou bloco de dados bruto de entrada e processa-o para gerar pares chave-valor intermédios. No contexto deste laboratório, cada processo Map recebe um caminho de ficheiro, lê o seu conteúdo, limpa os tokens e gera um dicionário contendo o par </w:t>
      </w:r>
      <w:r>
        <w:rPr>
          <w:i/>
        </w:rPr>
        <w:t>(palavra, quantidade)</w:t>
      </w:r>
      <w:r>
        <w:t>.</w:t>
      </w:r>
    </w:p>
    <w:p>
      <w:pPr>
        <w:pStyle w:val="ListBullet"/>
        <w:spacing w:after="40"/>
      </w:pPr>
      <w:r>
        <w:rPr>
          <w:b/>
        </w:rPr>
        <w:t xml:space="preserve">Fase Shuffle (Transferência/Agregação): </w:t>
      </w:r>
      <w:r>
        <w:t>agrupa todos os valores associados à mesma chave. Em ambientes de rede reais, esta é a fase mais dispendiosa devido ao tráfego gerado pela redistribuição de dados intermédios entre os nós da rede. Na nossa simulação Python, o Shuffle corresponde à recolha centralizada dos dicionários locais de cada processo Map pelo processo principal.</w:t>
      </w:r>
    </w:p>
    <w:p>
      <w:pPr>
        <w:pStyle w:val="ListBullet"/>
        <w:spacing w:after="120"/>
      </w:pPr>
      <w:r>
        <w:rPr>
          <w:b/>
        </w:rPr>
        <w:t xml:space="preserve">Fase Reduce (Redução): </w:t>
      </w:r>
      <w:r>
        <w:t>agrega todos os valores intermédios agrupados para aquela chave. A função de redução condensa os múltiplos valores parciais numa única métrica final (por exemplo, somando as contagens de todas as partições).</w:t>
      </w:r>
    </w:p>
    <w:p>
      <w:pPr>
        <w:keepNext/>
        <w:spacing w:before="240" w:after="120"/>
        <w:jc w:val="left"/>
      </w:pPr>
      <w:r>
        <w:rPr>
          <w:rFonts w:ascii="Arial" w:hAnsi="Arial"/>
          <w:b/>
          <w:color w:val="2E6B9E"/>
          <w:sz w:val="26"/>
        </w:rPr>
        <w:t>2.3. Concorrência e Paralelismo em Python: O Desafio do GIL</w:t>
      </w:r>
    </w:p>
    <w:p>
      <w:r>
        <w:t>A linguagem Python, na sua implementação de referência (CPython), possui um mecanismo conhecido como Global Interpreter Lock (GIL). O GIL é um semáforo que garante que apenas uma thread do SO execute bytecodes do Python de cada vez dentro de um processo único. Embora isto simplifique significativamente a gestão de memória e evite condições de corrida na contagem de referências do garbage collector, o GIL impede o paralelismo real de CPU-bound em threads concorrentes, uma vez que estas threads disputam a posse do lock, correndo síncronas sob um único núcleo lógico de processamento.</w:t>
      </w:r>
    </w:p>
    <w:p>
      <w:r>
        <w:t>A solução padrão em Python para contornar esta limitação e usufruir de múltiplos núcleos físicos é o multiprocessamento, através da biblioteca padrão multiprocessing. Ao lançar novos processos, cada um opera com o seu próprio interpretador Python e espaço de memória virtual dedicado, eliminando a contenção do GIL. No entanto, esta autonomia traz novos desafios:</w:t>
      </w:r>
    </w:p>
    <w:p>
      <w:pPr>
        <w:pStyle w:val="ListBullet"/>
        <w:spacing w:after="40"/>
      </w:pPr>
      <w:r>
        <w:t>Cada processo exige um overhead considerável de inicialização (startup do interpretador, carregamento de módulos e duplicação ou criação de contexto).</w:t>
      </w:r>
    </w:p>
    <w:p>
      <w:pPr>
        <w:pStyle w:val="ListBullet"/>
        <w:spacing w:after="120"/>
      </w:pPr>
      <w:r>
        <w:t>Como não há memória partilhada, qualquer transferência de dados (argumentos enviados para a função Map e os dicionários retornados para o Reduce) necessita de IPC (Inter-Process Communication), que recorre à serialização de objetos via módulo pickle. Este processo de empacotamento e descompactação consome ciclos preciosos de CPU.</w:t>
      </w:r>
    </w:p>
    <w:p>
      <w:pPr>
        <w:keepNext/>
        <w:spacing w:before="240" w:after="120"/>
        <w:jc w:val="left"/>
      </w:pPr>
      <w:r>
        <w:rPr>
          <w:rFonts w:ascii="Arial" w:hAnsi="Arial"/>
          <w:b/>
          <w:color w:val="2E6B9E"/>
          <w:sz w:val="26"/>
        </w:rPr>
        <w:t>2.4. Métricas de Avaliação de Desempenho</w:t>
      </w:r>
    </w:p>
    <w:p>
      <w:r>
        <w:t>Para avaliar quantitativamente a eficiência de um algoritmo concorrente em relação à sua versão sequencial, são aplicadas três métricas cruciais:</w:t>
      </w:r>
    </w:p>
    <w:p>
      <w:pPr>
        <w:spacing w:after="80"/>
        <w:ind w:left="576"/>
      </w:pPr>
      <w:r>
        <w:rPr>
          <w:b/>
        </w:rPr>
        <w:t xml:space="preserve">1. Speedup (Ganho de Velocidade): </w:t>
      </w:r>
      <w:r>
        <w:t>representa a relação entre o tempo de execução sequencial e o tempo de execução distribuída/paralela. É expresso matematicamente por:</w:t>
        <w:br/>
      </w:r>
    </w:p>
    <w:p>
      <w:pPr>
        <w:spacing w:after="200" w:before="120"/>
        <w:jc w:val="center"/>
      </w:pPr>
      <w:r>
        <w:rPr>
          <w:i/>
          <w:sz w:val="24"/>
        </w:rPr>
        <w:t>S</w:t>
      </w:r>
      <w:r>
        <w:t xml:space="preserve"> = </w:t>
      </w:r>
      <w:r>
        <w:rPr>
          <w:i/>
          <w:sz w:val="24"/>
        </w:rPr>
        <w:t>T</w:t>
      </w:r>
      <w:r>
        <w:rPr>
          <w:sz w:val="18"/>
          <w:vertAlign w:val="subscript"/>
        </w:rPr>
        <w:t>seq</w:t>
      </w:r>
      <w:r>
        <w:t xml:space="preserve"> / </w:t>
      </w:r>
      <w:r>
        <w:rPr>
          <w:i/>
          <w:sz w:val="24"/>
        </w:rPr>
        <w:t>T</w:t>
      </w:r>
      <w:r>
        <w:rPr>
          <w:sz w:val="18"/>
          <w:vertAlign w:val="subscript"/>
        </w:rPr>
        <w:t>dist</w:t>
      </w:r>
    </w:p>
    <w:p>
      <w:pPr>
        <w:spacing w:after="80"/>
        <w:ind w:left="576"/>
      </w:pPr>
      <w:r>
        <w:rPr>
          <w:b/>
        </w:rPr>
        <w:t xml:space="preserve">2. Eficiência Paralela: </w:t>
      </w:r>
      <w:r>
        <w:t>mede a fração da capacidade total dos processadores que foi efetivamente convertida em ganho útil de processamento, dada por:</w:t>
        <w:br/>
      </w:r>
    </w:p>
    <w:p>
      <w:pPr>
        <w:spacing w:after="200" w:before="120"/>
        <w:jc w:val="center"/>
      </w:pPr>
      <w:r>
        <w:rPr>
          <w:i/>
          <w:sz w:val="24"/>
        </w:rPr>
        <w:t>E</w:t>
      </w:r>
      <w:r>
        <w:t xml:space="preserve"> = </w:t>
      </w:r>
      <w:r>
        <w:rPr>
          <w:i/>
          <w:sz w:val="24"/>
        </w:rPr>
        <w:t>S</w:t>
      </w:r>
      <w:r>
        <w:t xml:space="preserve"> / </w:t>
      </w:r>
      <w:r>
        <w:rPr>
          <w:i/>
          <w:sz w:val="24"/>
        </w:rPr>
        <w:t>p</w:t>
      </w:r>
      <w:r>
        <w:t xml:space="preserve">  (onde </w:t>
      </w:r>
      <w:r>
        <w:rPr>
          <w:i/>
        </w:rPr>
        <w:t>p</w:t>
      </w:r>
      <w:r>
        <w:t xml:space="preserve"> é o número de processos/workers concorrentes ativos)</w:t>
      </w:r>
    </w:p>
    <w:p>
      <w:pPr>
        <w:spacing w:after="120"/>
        <w:ind w:left="576"/>
      </w:pPr>
      <w:r>
        <w:rPr>
          <w:b/>
        </w:rPr>
        <w:t xml:space="preserve">3. Lei de Amdahl: </w:t>
      </w:r>
      <w:r>
        <w:t xml:space="preserve">postula que o limite teórico do speedup de um algoritmo paralelo é restringido pela sua componente puramente sequencial (não paralelizável). Se uma fração </w:t>
      </w:r>
      <w:r>
        <w:rPr>
          <w:i/>
        </w:rPr>
        <w:t>f</w:t>
      </w:r>
      <w:r>
        <w:t xml:space="preserve"> do código pode correr em paralelo e a fração residual </w:t>
      </w:r>
      <w:r>
        <w:rPr>
          <w:i/>
        </w:rPr>
        <w:t>1 - f</w:t>
      </w:r>
      <w:r>
        <w:t xml:space="preserve"> é estritamente sequencial, o speedup teórico máximo com </w:t>
      </w:r>
      <w:r>
        <w:rPr>
          <w:i/>
        </w:rPr>
        <w:t>p</w:t>
      </w:r>
      <w:r>
        <w:t xml:space="preserve"> processadores é expresso por:</w:t>
        <w:br/>
      </w:r>
    </w:p>
    <w:p>
      <w:pPr>
        <w:spacing w:after="200" w:before="120"/>
        <w:jc w:val="center"/>
      </w:pPr>
      <w:r>
        <w:rPr>
          <w:i/>
          <w:sz w:val="24"/>
        </w:rPr>
        <w:t>S</w:t>
      </w:r>
      <w:r>
        <w:rPr>
          <w:vertAlign w:val="subscript"/>
        </w:rPr>
        <w:t>teórico</w:t>
      </w:r>
      <w:r>
        <w:t xml:space="preserve"> = 1 / [ ( 1 - </w:t>
      </w:r>
      <w:r>
        <w:rPr>
          <w:i/>
        </w:rPr>
        <w:t>f</w:t>
      </w:r>
      <w:r>
        <w:t xml:space="preserve"> ) + ( </w:t>
      </w:r>
      <w:r>
        <w:rPr>
          <w:i/>
        </w:rPr>
        <w:t>f</w:t>
      </w:r>
      <w:r>
        <w:t xml:space="preserve"> / </w:t>
      </w:r>
      <w:r>
        <w:rPr>
          <w:i/>
        </w:rPr>
        <w:t>p</w:t>
      </w:r>
      <w:r>
        <w:t xml:space="preserve"> ) ]</w:t>
      </w:r>
    </w:p>
    <w:p>
      <w:r>
        <w:t>No nosso caso, a fração sequencial inclui a fase final de Reduce, as operações de escrita em disco, a medição do tempo e a inicialização de processos. Portanto, mesmo com infinitos núcleos, o tempo mínimo de processamento estará sempre ancorado no custo destas rotinas sequenciais.</w:t>
      </w:r>
    </w:p>
    <w:p>
      <w:r>
        <w:br w:type="page"/>
      </w:r>
    </w:p>
    <w:p>
      <w:pPr>
        <w:keepNext/>
        <w:spacing w:before="360" w:after="160"/>
        <w:jc w:val="left"/>
      </w:pPr>
      <w:r>
        <w:rPr>
          <w:rFonts w:ascii="Arial" w:hAnsi="Arial"/>
          <w:b/>
          <w:color w:val="1B365D"/>
          <w:sz w:val="32"/>
        </w:rPr>
        <w:t>3. Arquitetura do Sistema e Implementação</w:t>
      </w:r>
    </w:p>
    <w:p>
      <w:r>
        <w:t>A arquitetura do protótipo foi projetada focando-se na eficiência de uso de recursos e na adesão fiel ao paradigma MapReduce. O sistema encontra-se estruturado em dois módulos de script Python independentes e uma suite de testes automatizados.</w:t>
      </w:r>
    </w:p>
    <w:p>
      <w:pPr>
        <w:keepNext/>
        <w:spacing w:before="240" w:after="120"/>
        <w:jc w:val="left"/>
      </w:pPr>
      <w:r>
        <w:rPr>
          <w:rFonts w:ascii="Arial" w:hAnsi="Arial"/>
          <w:b/>
          <w:color w:val="2E6B9E"/>
          <w:sz w:val="26"/>
        </w:rPr>
        <w:t>3.1. Geração de Dados Determinística</w:t>
      </w:r>
    </w:p>
    <w:p>
      <w:r>
        <w:t>Para testar a infraestrutura computacional de forma robusta e reproduzível, o módulo gerar_dados.py gera três ficheiros de dados de texto de forma determinística (texto1.txt, texto2.txt e texto3.txt). Cada ficheiro é composto por sequências repetidas de blocos textuais estáticos de alta dimensão, atingindo um tamanho mínimo de 8.0 MiB por ficheiro. Ao garantir que todos os ficheiros contêm as mesmas sequências predefinidas de texto, o comportamento estatístico do sistema é completamente estável e os resultados de contagem tornam-se de fácil verificação cruzada.</w:t>
      </w:r>
    </w:p>
    <w:p>
      <w:pPr>
        <w:keepNext/>
        <w:spacing w:before="240" w:after="120"/>
        <w:jc w:val="left"/>
      </w:pPr>
      <w:r>
        <w:rPr>
          <w:rFonts w:ascii="Arial" w:hAnsi="Arial"/>
          <w:b/>
          <w:color w:val="2E6B9E"/>
          <w:sz w:val="26"/>
        </w:rPr>
        <w:t>3.2. Funções Nucleares do MapReduce</w:t>
      </w:r>
    </w:p>
    <w:p>
      <w:r>
        <w:t>A implementação em lab_distribuido.py é estruturada pelas seguintes etapas lógicas:</w:t>
      </w:r>
    </w:p>
    <w:p>
      <w:pPr>
        <w:spacing w:after="40"/>
        <w:ind w:left="432"/>
      </w:pPr>
      <w:r>
        <w:rPr>
          <w:b/>
        </w:rPr>
        <w:t xml:space="preserve">• normalizar_palavra(token): </w:t>
      </w:r>
      <w:r>
        <w:t>Responsável por limpar o ruído tipográfico inerente aos textos. Executa o método casefold() para uniformizar a capitalização (inclusive caracteres Unicode complexos como acentos) e reconstrói a palavra conservando apenas os caracteres alfa-numéricos (str.isalnum()).</w:t>
      </w:r>
    </w:p>
    <w:p>
      <w:pPr>
        <w:spacing w:after="40"/>
        <w:ind w:left="432"/>
      </w:pPr>
      <w:r>
        <w:rPr>
          <w:b/>
        </w:rPr>
        <w:t xml:space="preserve">• map_function(file_path): </w:t>
      </w:r>
      <w:r>
        <w:t>Implementa a Fase Map. Recebe o caminho de um único ficheiro e abre-o utilizando a codificação UTF-8. Para garantir a eficiência de memória (Memory Efficiency), o ficheiro é percorrido de forma incremental (linha a linha), evitando carregar o ficheiro completo em memória primária de uma só vez (o que causaria problemas de escala em ficheiros gigantes). Cada palavra é normalizada e registada num objeto collections.Counter, que atua como o dicionário de frequências parciais.</w:t>
      </w:r>
    </w:p>
    <w:p>
      <w:pPr>
        <w:spacing w:after="80"/>
        <w:ind w:left="432"/>
      </w:pPr>
      <w:r>
        <w:rPr>
          <w:b/>
        </w:rPr>
        <w:t xml:space="preserve">• reduce_function(mapped_results): </w:t>
      </w:r>
      <w:r>
        <w:t>Implementa a Fase Reduce. Recebe um iterador contendo múltiplos dicionários intermédios de frequências de palavras. Cria um Counter global e consolida todos os dicionários, acumulando as somas das palavras coincidentes através de um laço otimizado baseado no método Counter.update().</w:t>
      </w:r>
    </w:p>
    <w:p>
      <w:pPr>
        <w:keepNext/>
        <w:spacing w:before="240" w:after="120"/>
        <w:jc w:val="left"/>
      </w:pPr>
      <w:r>
        <w:rPr>
          <w:rFonts w:ascii="Arial" w:hAnsi="Arial"/>
          <w:b/>
          <w:color w:val="2E6B9E"/>
          <w:sz w:val="26"/>
        </w:rPr>
        <w:t>3.3. Estratégias de Processamento</w:t>
      </w:r>
    </w:p>
    <w:p>
      <w:pPr>
        <w:spacing w:after="40"/>
        <w:ind w:left="432"/>
      </w:pPr>
      <w:r>
        <w:rPr>
          <w:b/>
        </w:rPr>
        <w:t xml:space="preserve">1. Abordagem Sequencial: </w:t>
      </w:r>
      <w:r>
        <w:t>Invocada por processar_sequencial(), executa as fases de Map sequencialmente para cada um dos ficheiros dentro da mesma thread principal do sistema operativo, alimentando em seguida o reduce_function() de forma síncrona. Representa a linha de base clássica monotarefa.</w:t>
      </w:r>
    </w:p>
    <w:p>
      <w:pPr>
        <w:spacing w:after="80"/>
        <w:ind w:left="432"/>
      </w:pPr>
      <w:r>
        <w:rPr>
          <w:b/>
        </w:rPr>
        <w:t xml:space="preserve">2. Abordagem Distribuída: </w:t>
      </w:r>
      <w:r>
        <w:t>Invocada por processar_distribuido(), recorre à infraestrutura do multiprocessing.Pool(processes=N) instanciada como context manager (assegurando o correto encerramento e libertação dos recursos do SO). Utiliza o método pool.map() para distribuir as funções de mapeamento (map_function) associadas a cada ficheiro pelos processos workers em paralelo. O processo principal suspende a sua execução até que todas as rotinas Map concluam, após o que executa a redução (reduce_function) sobre a lista consolidada de resultados.</w:t>
      </w:r>
    </w:p>
    <w:p>
      <w:pPr>
        <w:keepNext/>
        <w:spacing w:before="240" w:after="120"/>
        <w:jc w:val="left"/>
      </w:pPr>
      <w:r>
        <w:rPr>
          <w:rFonts w:ascii="Arial" w:hAnsi="Arial"/>
          <w:b/>
          <w:color w:val="2E6B9E"/>
          <w:sz w:val="26"/>
        </w:rPr>
        <w:t>3.4. Mecanismo de Benchmarking e Consistência de Dados</w:t>
      </w:r>
    </w:p>
    <w:p>
      <w:r>
        <w:t>O benchmark foi programado de forma rigorosa utilizando um protocolo científico para mitigar o ruído externo inerente ao sistema operativo (como interrupções de hardware, operações de background e escalonamento de processos):</w:t>
      </w:r>
    </w:p>
    <w:p>
      <w:pPr>
        <w:pStyle w:val="ListBullet"/>
        <w:spacing w:after="40"/>
      </w:pPr>
      <w:r>
        <w:rPr>
          <w:b/>
        </w:rPr>
        <w:t xml:space="preserve">Uso de relógios de precisão: </w:t>
      </w:r>
      <w:r>
        <w:t>os tempos de execução são capturados por intermédio da biblioteca time.perf_counter(), que recorre a um relógio monotónico de alta resolução, ideal para medir tempos de subsegundo de forma consistente.</w:t>
      </w:r>
    </w:p>
    <w:p>
      <w:pPr>
        <w:pStyle w:val="ListBullet"/>
        <w:spacing w:after="40"/>
      </w:pPr>
      <w:r>
        <w:rPr>
          <w:b/>
        </w:rPr>
        <w:t xml:space="preserve">Estatística robusta: </w:t>
      </w:r>
      <w:r>
        <w:t>o benchmark suporta múltiplas repetições consecutivas (parâmetro --repeticoes). Em vez de calcular a média aritmética, o programa calcula a mediana dos tempos. A mediana é imune a picos pontuais causados por atividade de fundo do sistema operativo, garantindo a reprodutibilidade académica.</w:t>
      </w:r>
    </w:p>
    <w:p>
      <w:pPr>
        <w:pStyle w:val="ListBullet"/>
        <w:spacing w:after="120"/>
      </w:pPr>
      <w:r>
        <w:rPr>
          <w:b/>
        </w:rPr>
        <w:t xml:space="preserve">Controlo de Consistência (Invariabilidade Científica): </w:t>
      </w:r>
      <w:r>
        <w:t>o programa compara elemento a elemento os dicionários de resultados produzidos pelo modo sequencial e distribuído. Qualquer discrepância lógica ou quantitativa causa a interrupção imediata da execução levantando um RuntimeError. Isto assegura que nenhuma otimização computacional corrompa os dados, preservando a verdade matemática do resultado.</w:t>
      </w:r>
    </w:p>
    <w:p>
      <w:r>
        <w:br w:type="page"/>
      </w:r>
    </w:p>
    <w:p>
      <w:pPr>
        <w:keepNext/>
        <w:spacing w:before="360" w:after="160"/>
        <w:jc w:val="left"/>
      </w:pPr>
      <w:r>
        <w:rPr>
          <w:rFonts w:ascii="Arial" w:hAnsi="Arial"/>
          <w:b/>
          <w:color w:val="1B365D"/>
          <w:sz w:val="32"/>
        </w:rPr>
        <w:t>4. Metodologia Experimental</w:t>
      </w:r>
    </w:p>
    <w:p>
      <w:r>
        <w:t>A validação empírica do sistema seguiu um protocolo rigoroso de experimentação científica, cujos parâmetros são detalhados a seguir para garantir total reprodutibilidade.</w:t>
      </w:r>
    </w:p>
    <w:p>
      <w:pPr>
        <w:keepNext/>
        <w:spacing w:before="240" w:after="120"/>
        <w:jc w:val="left"/>
      </w:pPr>
      <w:r>
        <w:rPr>
          <w:rFonts w:ascii="Arial" w:hAnsi="Arial"/>
          <w:b/>
          <w:color w:val="2E6B9E"/>
          <w:sz w:val="26"/>
        </w:rPr>
        <w:t>4.1. Configuração do Ambiente de Teste (Hardware e Software)</w:t>
      </w:r>
    </w:p>
    <w:p>
      <w:r>
        <w:t>Os testes empíricos foram executados no seguinte ambiente físico e lógico:</w:t>
      </w:r>
    </w:p>
    <w:p>
      <w:pPr>
        <w:pStyle w:val="ListBullet"/>
        <w:spacing w:after="20"/>
      </w:pPr>
      <w:r>
        <w:rPr>
          <w:b/>
        </w:rPr>
        <w:t xml:space="preserve">Sistema Operativo: </w:t>
      </w:r>
      <w:r>
        <w:t>Windows 11 (versão de 64 bits, build 22631)</w:t>
      </w:r>
    </w:p>
    <w:p>
      <w:pPr>
        <w:pStyle w:val="ListBullet"/>
        <w:spacing w:after="20"/>
      </w:pPr>
      <w:r>
        <w:rPr>
          <w:b/>
        </w:rPr>
        <w:t xml:space="preserve">Processador: </w:t>
      </w:r>
      <w:r>
        <w:t>Intel64 Family 6 Model 186 (arquitetura x64 com 12 núcleos lógicos de processamento)</w:t>
      </w:r>
    </w:p>
    <w:p>
      <w:pPr>
        <w:pStyle w:val="ListBullet"/>
        <w:spacing w:after="20"/>
      </w:pPr>
      <w:r>
        <w:rPr>
          <w:b/>
        </w:rPr>
        <w:t xml:space="preserve">Ambiente Python: </w:t>
      </w:r>
      <w:r>
        <w:t>Python 3.12.5 (64-bit), executando exclusivamente com bibliotecas padrão da linguagem (multiprocessing, collections, time)</w:t>
      </w:r>
    </w:p>
    <w:p>
      <w:pPr>
        <w:pStyle w:val="ListBullet"/>
        <w:spacing w:after="120"/>
      </w:pPr>
      <w:r>
        <w:rPr>
          <w:b/>
        </w:rPr>
        <w:t xml:space="preserve">Interface de Execução: </w:t>
      </w:r>
      <w:r>
        <w:t>PowerShell do Windows no terminal integrado</w:t>
      </w:r>
    </w:p>
    <w:p>
      <w:pPr>
        <w:keepNext/>
        <w:spacing w:before="240" w:after="120"/>
        <w:jc w:val="left"/>
      </w:pPr>
      <w:r>
        <w:rPr>
          <w:rFonts w:ascii="Arial" w:hAnsi="Arial"/>
          <w:b/>
          <w:color w:val="2E6B9E"/>
          <w:sz w:val="26"/>
        </w:rPr>
        <w:t>4.2. Caracterização dos Dados de Entrada</w:t>
      </w:r>
    </w:p>
    <w:p>
      <w:r>
        <w:t>Os dados foram previamente gerados pelo script complementar gerar_dados.py com um tamanho alvo de 8.0 MiB por ficheiro. A tabela seguinte caracteriza os ficheiros de entrada utilizados no benchmark:</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left w:val="none"/>
          <w:right w:val="none"/>
          <w:insideV w:val="none"/>
        </w:tblBorders>
      </w:tblPr>
      <w:tblGrid>
        <w:gridCol w:w="3029"/>
        <w:gridCol w:w="3029"/>
        <w:gridCol w:w="3029"/>
      </w:tblGrid>
      <w:tr>
        <w:tc>
          <w:tcPr>
            <w:tcW w:type="dxa" w:w="3029"/>
            <w:shd w:val="clear" w:color="auto" w:fill="1B365D"/>
            <w:tcMar>
              <w:top w:w="140" w:type="dxa"/>
              <w:bottom w:w="140" w:type="dxa"/>
              <w:left w:w="180" w:type="dxa"/>
              <w:right w:w="180" w:type="dxa"/>
            </w:tcMar>
          </w:tcPr>
          <w:p>
            <w:pPr>
              <w:jc w:val="center"/>
            </w:pPr>
            <w:r>
              <w:rPr>
                <w:b/>
                <w:color w:val="FFFFFF"/>
                <w:sz w:val="20"/>
              </w:rPr>
              <w:t>Ficheiro</w:t>
            </w:r>
          </w:p>
        </w:tc>
        <w:tc>
          <w:tcPr>
            <w:tcW w:type="dxa" w:w="3029"/>
            <w:shd w:val="clear" w:color="auto" w:fill="1B365D"/>
            <w:tcMar>
              <w:top w:w="140" w:type="dxa"/>
              <w:bottom w:w="140" w:type="dxa"/>
              <w:left w:w="180" w:type="dxa"/>
              <w:right w:w="180" w:type="dxa"/>
            </w:tcMar>
          </w:tcPr>
          <w:p>
            <w:pPr>
              <w:jc w:val="center"/>
            </w:pPr>
            <w:r>
              <w:rPr>
                <w:b/>
                <w:color w:val="FFFFFF"/>
                <w:sz w:val="20"/>
              </w:rPr>
              <w:t>Tamanho Real (MiB)</w:t>
            </w:r>
          </w:p>
        </w:tc>
        <w:tc>
          <w:tcPr>
            <w:tcW w:type="dxa" w:w="3029"/>
            <w:shd w:val="clear" w:color="auto" w:fill="1B365D"/>
            <w:tcMar>
              <w:top w:w="140" w:type="dxa"/>
              <w:bottom w:w="140" w:type="dxa"/>
              <w:left w:w="180" w:type="dxa"/>
              <w:right w:w="180" w:type="dxa"/>
            </w:tcMar>
          </w:tcPr>
          <w:p>
            <w:pPr>
              <w:jc w:val="center"/>
            </w:pPr>
            <w:r>
              <w:rPr>
                <w:b/>
                <w:color w:val="FFFFFF"/>
                <w:sz w:val="20"/>
              </w:rPr>
              <w:t>Natureza do Conteúdo</w:t>
            </w:r>
          </w:p>
        </w:tc>
      </w:tr>
      <w:tr>
        <w:tc>
          <w:tcPr>
            <w:tcW w:type="dxa" w:w="3029"/>
            <w:shd w:val="clear" w:color="auto" w:fill="F4F6F9"/>
            <w:tcMar>
              <w:top w:w="100" w:type="dxa"/>
              <w:bottom w:w="100" w:type="dxa"/>
              <w:left w:w="150" w:type="dxa"/>
              <w:right w:w="150" w:type="dxa"/>
            </w:tcMar>
          </w:tcPr>
          <w:p>
            <w:pPr>
              <w:jc w:val="left"/>
            </w:pPr>
            <w:r>
              <w:rPr>
                <w:b/>
                <w:sz w:val="19"/>
              </w:rPr>
              <w:t>texto1.txt</w:t>
            </w:r>
          </w:p>
        </w:tc>
        <w:tc>
          <w:tcPr>
            <w:tcW w:type="dxa" w:w="3029"/>
            <w:shd w:val="clear" w:color="auto" w:fill="F4F6F9"/>
            <w:tcMar>
              <w:top w:w="100" w:type="dxa"/>
              <w:bottom w:w="100" w:type="dxa"/>
              <w:left w:w="150" w:type="dxa"/>
              <w:right w:w="150" w:type="dxa"/>
            </w:tcMar>
          </w:tcPr>
          <w:p>
            <w:pPr>
              <w:jc w:val="right"/>
            </w:pPr>
            <w:r>
              <w:rPr>
                <w:sz w:val="19"/>
              </w:rPr>
              <w:t>8.00 MiB</w:t>
            </w:r>
          </w:p>
        </w:tc>
        <w:tc>
          <w:tcPr>
            <w:tcW w:type="dxa" w:w="3029"/>
            <w:shd w:val="clear" w:color="auto" w:fill="F4F6F9"/>
            <w:tcMar>
              <w:top w:w="100" w:type="dxa"/>
              <w:bottom w:w="100" w:type="dxa"/>
              <w:left w:w="150" w:type="dxa"/>
              <w:right w:w="150" w:type="dxa"/>
            </w:tcMar>
          </w:tcPr>
          <w:p>
            <w:pPr>
              <w:jc w:val="both"/>
            </w:pPr>
            <w:r>
              <w:rPr>
                <w:sz w:val="19"/>
              </w:rPr>
              <w:t>Bloco determinístico 1 (Sistemas Distribuídos e Escala)</w:t>
            </w:r>
          </w:p>
        </w:tc>
      </w:tr>
      <w:tr>
        <w:tc>
          <w:tcPr>
            <w:tcW w:type="dxa" w:w="3029"/>
            <w:shd w:val="clear" w:color="auto" w:fill="FFFFFF"/>
            <w:tcMar>
              <w:top w:w="100" w:type="dxa"/>
              <w:bottom w:w="100" w:type="dxa"/>
              <w:left w:w="150" w:type="dxa"/>
              <w:right w:w="150" w:type="dxa"/>
            </w:tcMar>
          </w:tcPr>
          <w:p>
            <w:pPr>
              <w:jc w:val="left"/>
            </w:pPr>
            <w:r>
              <w:rPr>
                <w:b/>
                <w:sz w:val="19"/>
              </w:rPr>
              <w:t>texto2.txt</w:t>
            </w:r>
          </w:p>
        </w:tc>
        <w:tc>
          <w:tcPr>
            <w:tcW w:type="dxa" w:w="3029"/>
            <w:shd w:val="clear" w:color="auto" w:fill="FFFFFF"/>
            <w:tcMar>
              <w:top w:w="100" w:type="dxa"/>
              <w:bottom w:w="100" w:type="dxa"/>
              <w:left w:w="150" w:type="dxa"/>
              <w:right w:w="150" w:type="dxa"/>
            </w:tcMar>
          </w:tcPr>
          <w:p>
            <w:pPr>
              <w:jc w:val="right"/>
            </w:pPr>
            <w:r>
              <w:rPr>
                <w:sz w:val="19"/>
              </w:rPr>
              <w:t>8.00 MiB</w:t>
            </w:r>
          </w:p>
        </w:tc>
        <w:tc>
          <w:tcPr>
            <w:tcW w:type="dxa" w:w="3029"/>
            <w:shd w:val="clear" w:color="auto" w:fill="FFFFFF"/>
            <w:tcMar>
              <w:top w:w="100" w:type="dxa"/>
              <w:bottom w:w="100" w:type="dxa"/>
              <w:left w:w="150" w:type="dxa"/>
              <w:right w:w="150" w:type="dxa"/>
            </w:tcMar>
          </w:tcPr>
          <w:p>
            <w:pPr>
              <w:jc w:val="both"/>
            </w:pPr>
            <w:r>
              <w:rPr>
                <w:sz w:val="19"/>
              </w:rPr>
              <w:t>Bloco determinístico 2 (Python, Multiprocessing e GIL)</w:t>
            </w:r>
          </w:p>
        </w:tc>
      </w:tr>
      <w:tr>
        <w:tc>
          <w:tcPr>
            <w:tcW w:type="dxa" w:w="3029"/>
            <w:shd w:val="clear" w:color="auto" w:fill="F4F6F9"/>
            <w:tcMar>
              <w:top w:w="100" w:type="dxa"/>
              <w:bottom w:w="100" w:type="dxa"/>
              <w:left w:w="150" w:type="dxa"/>
              <w:right w:w="150" w:type="dxa"/>
            </w:tcMar>
          </w:tcPr>
          <w:p>
            <w:pPr>
              <w:jc w:val="left"/>
            </w:pPr>
            <w:r>
              <w:rPr>
                <w:b/>
                <w:sz w:val="19"/>
              </w:rPr>
              <w:t>texto3.txt</w:t>
            </w:r>
          </w:p>
        </w:tc>
        <w:tc>
          <w:tcPr>
            <w:tcW w:type="dxa" w:w="3029"/>
            <w:shd w:val="clear" w:color="auto" w:fill="F4F6F9"/>
            <w:tcMar>
              <w:top w:w="100" w:type="dxa"/>
              <w:bottom w:w="100" w:type="dxa"/>
              <w:left w:w="150" w:type="dxa"/>
              <w:right w:w="150" w:type="dxa"/>
            </w:tcMar>
          </w:tcPr>
          <w:p>
            <w:pPr>
              <w:jc w:val="right"/>
            </w:pPr>
            <w:r>
              <w:rPr>
                <w:sz w:val="19"/>
              </w:rPr>
              <w:t>8.00 MiB</w:t>
            </w:r>
          </w:p>
        </w:tc>
        <w:tc>
          <w:tcPr>
            <w:tcW w:type="dxa" w:w="3029"/>
            <w:shd w:val="clear" w:color="auto" w:fill="F4F6F9"/>
            <w:tcMar>
              <w:top w:w="100" w:type="dxa"/>
              <w:bottom w:w="100" w:type="dxa"/>
              <w:left w:w="150" w:type="dxa"/>
              <w:right w:w="150" w:type="dxa"/>
            </w:tcMar>
          </w:tcPr>
          <w:p>
            <w:pPr>
              <w:jc w:val="both"/>
            </w:pPr>
            <w:r>
              <w:rPr>
                <w:sz w:val="19"/>
              </w:rPr>
              <w:t>Bloco determinístico 3 (Speedup, Medição e Rigor)</w:t>
            </w:r>
          </w:p>
        </w:tc>
      </w:tr>
    </w:tbl>
    <w:p>
      <w:pPr>
        <w:spacing w:after="240"/>
      </w:pPr>
    </w:p>
    <w:p>
      <w:pPr>
        <w:keepNext/>
        <w:spacing w:before="240" w:after="120"/>
        <w:jc w:val="left"/>
      </w:pPr>
      <w:r>
        <w:rPr>
          <w:rFonts w:ascii="Arial" w:hAnsi="Arial"/>
          <w:b/>
          <w:color w:val="2E6B9E"/>
          <w:sz w:val="26"/>
        </w:rPr>
        <w:t>4.3. Protocolo Experimental</w:t>
      </w:r>
    </w:p>
    <w:p>
      <w:r>
        <w:t>O benchmark foi iniciado invocando-se o interpretador Python na pasta raiz do projeto. A fim de maximizar a robustez científica, o teste foi configurado para executar 3 repetições consecutivas. No modo paralelo, definiu-se a utilização de 3 processos Map concorrentes, correspondendo exatamente a uma tarefa Map por ficheiro. Esta estratégia limita as tarefas ao número real de ficheiros, evitando o overhead escusado de criar processos ociosos. Os resultados detalhados foram persistidos num ficheiro JSON para garantir a integridade dos dados para posterior tratamento estatístico.</w:t>
      </w:r>
    </w:p>
    <w:p>
      <w:r>
        <w:br w:type="page"/>
      </w:r>
    </w:p>
    <w:p>
      <w:pPr>
        <w:keepNext/>
        <w:spacing w:before="360" w:after="160"/>
        <w:jc w:val="left"/>
      </w:pPr>
      <w:r>
        <w:rPr>
          <w:rFonts w:ascii="Arial" w:hAnsi="Arial"/>
          <w:b/>
          <w:color w:val="1B365D"/>
          <w:sz w:val="32"/>
        </w:rPr>
        <w:t>5. Resultados e Análise Experimental</w:t>
      </w:r>
    </w:p>
    <w:p>
      <w:r>
        <w:t>Nesta secção, são apresentadas as contagens de palavras obtidas e os tempos empíricos registados em laboratório, procedendo-se à sua posterior análise e discussão teórica.</w:t>
      </w:r>
    </w:p>
    <w:p>
      <w:pPr>
        <w:keepNext/>
        <w:spacing w:before="240" w:after="120"/>
        <w:jc w:val="left"/>
      </w:pPr>
      <w:r>
        <w:rPr>
          <w:rFonts w:ascii="Arial" w:hAnsi="Arial"/>
          <w:b/>
          <w:color w:val="2E6B9E"/>
          <w:sz w:val="26"/>
        </w:rPr>
        <w:t>5.1. Métricas de Desempenho Registadas</w:t>
      </w:r>
    </w:p>
    <w:p>
      <w:r>
        <w:t>A tabela subsequente apresenta o resumo quantitativo obtido durante as medições medianas obtidas no teste prático:</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left w:val="none"/>
          <w:right w:val="none"/>
          <w:insideV w:val="none"/>
        </w:tblBorders>
      </w:tblPr>
      <w:tblGrid>
        <w:gridCol w:w="4543"/>
        <w:gridCol w:w="4543"/>
      </w:tblGrid>
      <w:tr>
        <w:tc>
          <w:tcPr>
            <w:tcW w:type="dxa" w:w="4543"/>
            <w:shd w:val="clear" w:color="auto" w:fill="1B365D"/>
            <w:tcMar>
              <w:top w:w="140" w:type="dxa"/>
              <w:bottom w:w="140" w:type="dxa"/>
              <w:left w:w="180" w:type="dxa"/>
              <w:right w:w="180" w:type="dxa"/>
            </w:tcMar>
          </w:tcPr>
          <w:p>
            <w:pPr>
              <w:jc w:val="center"/>
            </w:pPr>
            <w:r>
              <w:rPr>
                <w:b/>
                <w:color w:val="FFFFFF"/>
                <w:sz w:val="20"/>
              </w:rPr>
              <w:t>Métrica Analisada</w:t>
            </w:r>
          </w:p>
        </w:tc>
        <w:tc>
          <w:tcPr>
            <w:tcW w:type="dxa" w:w="4543"/>
            <w:shd w:val="clear" w:color="auto" w:fill="1B365D"/>
            <w:tcMar>
              <w:top w:w="140" w:type="dxa"/>
              <w:bottom w:w="140" w:type="dxa"/>
              <w:left w:w="180" w:type="dxa"/>
              <w:right w:w="180" w:type="dxa"/>
            </w:tcMar>
          </w:tcPr>
          <w:p>
            <w:pPr>
              <w:jc w:val="center"/>
            </w:pPr>
            <w:r>
              <w:rPr>
                <w:b/>
                <w:color w:val="FFFFFF"/>
                <w:sz w:val="20"/>
              </w:rPr>
              <w:t>Valor Registado</w:t>
            </w:r>
          </w:p>
        </w:tc>
      </w:tr>
      <w:tr>
        <w:tc>
          <w:tcPr>
            <w:tcW w:type="dxa" w:w="4543"/>
            <w:shd w:val="clear" w:color="auto" w:fill="F4F6F9"/>
            <w:tcMar>
              <w:top w:w="100" w:type="dxa"/>
              <w:bottom w:w="100" w:type="dxa"/>
              <w:left w:w="150" w:type="dxa"/>
              <w:right w:w="150" w:type="dxa"/>
            </w:tcMar>
          </w:tcPr>
          <w:p>
            <w:pPr>
              <w:jc w:val="left"/>
            </w:pPr>
            <w:r>
              <w:rPr>
                <w:b/>
                <w:sz w:val="19"/>
              </w:rPr>
              <w:t>Volume de Dados Total</w:t>
            </w:r>
          </w:p>
        </w:tc>
        <w:tc>
          <w:tcPr>
            <w:tcW w:type="dxa" w:w="4543"/>
            <w:shd w:val="clear" w:color="auto" w:fill="F4F6F9"/>
            <w:tcMar>
              <w:top w:w="100" w:type="dxa"/>
              <w:bottom w:w="100" w:type="dxa"/>
              <w:left w:w="150" w:type="dxa"/>
              <w:right w:w="150" w:type="dxa"/>
            </w:tcMar>
          </w:tcPr>
          <w:p>
            <w:pPr>
              <w:jc w:val="left"/>
            </w:pPr>
            <w:r>
              <w:rPr>
                <w:sz w:val="19"/>
              </w:rPr>
              <w:t>24.00 MiB (3 ficheiros de 8.00 MiB)</w:t>
            </w:r>
          </w:p>
        </w:tc>
      </w:tr>
      <w:tr>
        <w:tc>
          <w:tcPr>
            <w:tcW w:type="dxa" w:w="4543"/>
            <w:shd w:val="clear" w:color="auto" w:fill="FFFFFF"/>
            <w:tcMar>
              <w:top w:w="100" w:type="dxa"/>
              <w:bottom w:w="100" w:type="dxa"/>
              <w:left w:w="150" w:type="dxa"/>
              <w:right w:w="150" w:type="dxa"/>
            </w:tcMar>
          </w:tcPr>
          <w:p>
            <w:pPr>
              <w:jc w:val="left"/>
            </w:pPr>
            <w:r>
              <w:rPr>
                <w:b/>
                <w:sz w:val="19"/>
              </w:rPr>
              <w:t>Processos Map Paralelos</w:t>
            </w:r>
          </w:p>
        </w:tc>
        <w:tc>
          <w:tcPr>
            <w:tcW w:type="dxa" w:w="4543"/>
            <w:shd w:val="clear" w:color="auto" w:fill="FFFFFF"/>
            <w:tcMar>
              <w:top w:w="100" w:type="dxa"/>
              <w:bottom w:w="100" w:type="dxa"/>
              <w:left w:w="150" w:type="dxa"/>
              <w:right w:w="150" w:type="dxa"/>
            </w:tcMar>
          </w:tcPr>
          <w:p>
            <w:pPr>
              <w:jc w:val="left"/>
            </w:pPr>
            <w:r>
              <w:rPr>
                <w:sz w:val="19"/>
              </w:rPr>
              <w:t>3 processos ativos</w:t>
            </w:r>
          </w:p>
        </w:tc>
      </w:tr>
      <w:tr>
        <w:tc>
          <w:tcPr>
            <w:tcW w:type="dxa" w:w="4543"/>
            <w:shd w:val="clear" w:color="auto" w:fill="F4F6F9"/>
            <w:tcMar>
              <w:top w:w="100" w:type="dxa"/>
              <w:bottom w:w="100" w:type="dxa"/>
              <w:left w:w="150" w:type="dxa"/>
              <w:right w:w="150" w:type="dxa"/>
            </w:tcMar>
          </w:tcPr>
          <w:p>
            <w:pPr>
              <w:jc w:val="left"/>
            </w:pPr>
            <w:r>
              <w:rPr>
                <w:b/>
                <w:sz w:val="19"/>
              </w:rPr>
              <w:t>Número de Repetições do Ensaio</w:t>
            </w:r>
          </w:p>
        </w:tc>
        <w:tc>
          <w:tcPr>
            <w:tcW w:type="dxa" w:w="4543"/>
            <w:shd w:val="clear" w:color="auto" w:fill="F4F6F9"/>
            <w:tcMar>
              <w:top w:w="100" w:type="dxa"/>
              <w:bottom w:w="100" w:type="dxa"/>
              <w:left w:w="150" w:type="dxa"/>
              <w:right w:w="150" w:type="dxa"/>
            </w:tcMar>
          </w:tcPr>
          <w:p>
            <w:pPr>
              <w:jc w:val="left"/>
            </w:pPr>
            <w:r>
              <w:rPr>
                <w:sz w:val="19"/>
              </w:rPr>
              <w:t>3 repetições (mediana selecionada)</w:t>
            </w:r>
          </w:p>
        </w:tc>
      </w:tr>
      <w:tr>
        <w:tc>
          <w:tcPr>
            <w:tcW w:type="dxa" w:w="4543"/>
            <w:shd w:val="clear" w:color="auto" w:fill="FFFFFF"/>
            <w:tcMar>
              <w:top w:w="100" w:type="dxa"/>
              <w:bottom w:w="100" w:type="dxa"/>
              <w:left w:w="150" w:type="dxa"/>
              <w:right w:w="150" w:type="dxa"/>
            </w:tcMar>
          </w:tcPr>
          <w:p>
            <w:pPr>
              <w:jc w:val="left"/>
            </w:pPr>
            <w:r>
              <w:rPr>
                <w:b/>
                <w:sz w:val="19"/>
              </w:rPr>
              <w:t>Tempo Mediano em Execução Sequencial</w:t>
            </w:r>
          </w:p>
        </w:tc>
        <w:tc>
          <w:tcPr>
            <w:tcW w:type="dxa" w:w="4543"/>
            <w:shd w:val="clear" w:color="auto" w:fill="FFFFFF"/>
            <w:tcMar>
              <w:top w:w="100" w:type="dxa"/>
              <w:bottom w:w="100" w:type="dxa"/>
              <w:left w:w="150" w:type="dxa"/>
              <w:right w:w="150" w:type="dxa"/>
            </w:tcMar>
          </w:tcPr>
          <w:p>
            <w:pPr>
              <w:jc w:val="right"/>
            </w:pPr>
            <w:r>
              <w:rPr>
                <w:sz w:val="19"/>
              </w:rPr>
              <w:t>2.3952 segundos</w:t>
            </w:r>
          </w:p>
        </w:tc>
      </w:tr>
      <w:tr>
        <w:tc>
          <w:tcPr>
            <w:tcW w:type="dxa" w:w="4543"/>
            <w:shd w:val="clear" w:color="auto" w:fill="F4F6F9"/>
            <w:tcMar>
              <w:top w:w="100" w:type="dxa"/>
              <w:bottom w:w="100" w:type="dxa"/>
              <w:left w:w="150" w:type="dxa"/>
              <w:right w:w="150" w:type="dxa"/>
            </w:tcMar>
          </w:tcPr>
          <w:p>
            <w:pPr>
              <w:jc w:val="left"/>
            </w:pPr>
            <w:r>
              <w:rPr>
                <w:b/>
                <w:sz w:val="19"/>
              </w:rPr>
              <w:t>Tempo Mediano em Execução Distribuída</w:t>
            </w:r>
          </w:p>
        </w:tc>
        <w:tc>
          <w:tcPr>
            <w:tcW w:type="dxa" w:w="4543"/>
            <w:shd w:val="clear" w:color="auto" w:fill="F4F6F9"/>
            <w:tcMar>
              <w:top w:w="100" w:type="dxa"/>
              <w:bottom w:w="100" w:type="dxa"/>
              <w:left w:w="150" w:type="dxa"/>
              <w:right w:w="150" w:type="dxa"/>
            </w:tcMar>
          </w:tcPr>
          <w:p>
            <w:pPr>
              <w:jc w:val="right"/>
            </w:pPr>
            <w:r>
              <w:rPr>
                <w:sz w:val="19"/>
              </w:rPr>
              <w:t>1.1487 segundos</w:t>
            </w:r>
          </w:p>
        </w:tc>
      </w:tr>
      <w:tr>
        <w:tc>
          <w:tcPr>
            <w:tcW w:type="dxa" w:w="4543"/>
            <w:shd w:val="clear" w:color="auto" w:fill="FFFFFF"/>
            <w:tcMar>
              <w:top w:w="100" w:type="dxa"/>
              <w:bottom w:w="100" w:type="dxa"/>
              <w:left w:w="150" w:type="dxa"/>
              <w:right w:w="150" w:type="dxa"/>
            </w:tcMar>
          </w:tcPr>
          <w:p>
            <w:pPr>
              <w:jc w:val="left"/>
            </w:pPr>
            <w:r>
              <w:rPr>
                <w:b/>
                <w:sz w:val="19"/>
              </w:rPr>
              <w:t>Speedup Empírico (S = Ts/Td)</w:t>
            </w:r>
          </w:p>
        </w:tc>
        <w:tc>
          <w:tcPr>
            <w:tcW w:type="dxa" w:w="4543"/>
            <w:shd w:val="clear" w:color="auto" w:fill="FFFFFF"/>
            <w:tcMar>
              <w:top w:w="100" w:type="dxa"/>
              <w:bottom w:w="100" w:type="dxa"/>
              <w:left w:w="150" w:type="dxa"/>
              <w:right w:w="150" w:type="dxa"/>
            </w:tcMar>
          </w:tcPr>
          <w:p>
            <w:pPr>
              <w:jc w:val="right"/>
            </w:pPr>
            <w:r>
              <w:rPr>
                <w:sz w:val="19"/>
              </w:rPr>
              <w:t>2.09x</w:t>
            </w:r>
          </w:p>
        </w:tc>
      </w:tr>
    </w:tbl>
    <w:p>
      <w:pPr>
        <w:spacing w:after="240"/>
      </w:pPr>
    </w:p>
    <w:p>
      <w:r>
        <w:t xml:space="preserve">Ambos os modos produziram exatamente as mesmas contagens em todas as repetições. A massa total de texto analisada somou exatamente </w:t>
      </w:r>
      <w:r>
        <w:rPr>
          <w:b/>
        </w:rPr>
        <w:t>3.253.791 de palavras</w:t>
      </w:r>
      <w:r>
        <w:t xml:space="preserve">, distribuídas por </w:t>
      </w:r>
      <w:r>
        <w:rPr>
          <w:b/>
        </w:rPr>
        <w:t>70 termos distintos</w:t>
      </w:r>
      <w:r>
        <w:t>. O facto de a igualdade de dicionários ter sido mantida assegura a fidelidade científica do teste.</w:t>
      </w:r>
    </w:p>
    <w:p>
      <w:pPr>
        <w:keepNext/>
        <w:spacing w:before="240" w:after="120"/>
        <w:jc w:val="left"/>
      </w:pPr>
      <w:r>
        <w:rPr>
          <w:rFonts w:ascii="Arial" w:hAnsi="Arial"/>
          <w:b/>
          <w:color w:val="2E6B9E"/>
          <w:sz w:val="26"/>
        </w:rPr>
        <w:t>5.2. Caracterização Estatística das Palavras mais Frequentes</w:t>
      </w:r>
    </w:p>
    <w:p>
      <w:r>
        <w:t>A tabela a seguir apresenta os dez termos mais prevalentes na massa documental determinística:</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left w:val="none"/>
          <w:right w:val="none"/>
          <w:insideV w:val="none"/>
        </w:tblBorders>
      </w:tblPr>
      <w:tblGrid>
        <w:gridCol w:w="3029"/>
        <w:gridCol w:w="3029"/>
        <w:gridCol w:w="3029"/>
      </w:tblGrid>
      <w:tr>
        <w:tc>
          <w:tcPr>
            <w:tcW w:type="dxa" w:w="3029"/>
            <w:shd w:val="clear" w:color="auto" w:fill="1B365D"/>
            <w:tcMar>
              <w:top w:w="140" w:type="dxa"/>
              <w:bottom w:w="140" w:type="dxa"/>
              <w:left w:w="180" w:type="dxa"/>
              <w:right w:w="180" w:type="dxa"/>
            </w:tcMar>
          </w:tcPr>
          <w:p>
            <w:pPr>
              <w:jc w:val="center"/>
            </w:pPr>
            <w:r>
              <w:rPr>
                <w:b/>
                <w:color w:val="FFFFFF"/>
                <w:sz w:val="20"/>
              </w:rPr>
              <w:t>Posição</w:t>
            </w:r>
          </w:p>
        </w:tc>
        <w:tc>
          <w:tcPr>
            <w:tcW w:type="dxa" w:w="3029"/>
            <w:shd w:val="clear" w:color="auto" w:fill="1B365D"/>
            <w:tcMar>
              <w:top w:w="140" w:type="dxa"/>
              <w:bottom w:w="140" w:type="dxa"/>
              <w:left w:w="180" w:type="dxa"/>
              <w:right w:w="180" w:type="dxa"/>
            </w:tcMar>
          </w:tcPr>
          <w:p>
            <w:pPr>
              <w:jc w:val="center"/>
            </w:pPr>
            <w:r>
              <w:rPr>
                <w:b/>
                <w:color w:val="FFFFFF"/>
                <w:sz w:val="20"/>
              </w:rPr>
              <w:t>Palavra (Token Normalizado)</w:t>
            </w:r>
          </w:p>
        </w:tc>
        <w:tc>
          <w:tcPr>
            <w:tcW w:type="dxa" w:w="3029"/>
            <w:shd w:val="clear" w:color="auto" w:fill="1B365D"/>
            <w:tcMar>
              <w:top w:w="140" w:type="dxa"/>
              <w:bottom w:w="140" w:type="dxa"/>
              <w:left w:w="180" w:type="dxa"/>
              <w:right w:w="180" w:type="dxa"/>
            </w:tcMar>
          </w:tcPr>
          <w:p>
            <w:pPr>
              <w:jc w:val="center"/>
            </w:pPr>
            <w:r>
              <w:rPr>
                <w:b/>
                <w:color w:val="FFFFFF"/>
                <w:sz w:val="20"/>
              </w:rPr>
              <w:t>Contagem Absoluta</w:t>
            </w:r>
          </w:p>
        </w:tc>
      </w:tr>
      <w:tr>
        <w:tc>
          <w:tcPr>
            <w:tcW w:type="dxa" w:w="3029"/>
            <w:shd w:val="clear" w:color="auto" w:fill="F4F6F9"/>
            <w:tcMar>
              <w:top w:w="90" w:type="dxa"/>
              <w:bottom w:w="90" w:type="dxa"/>
              <w:left w:w="120" w:type="dxa"/>
              <w:right w:w="120" w:type="dxa"/>
            </w:tcMar>
          </w:tcPr>
          <w:p>
            <w:pPr>
              <w:jc w:val="center"/>
            </w:pPr>
            <w:r>
              <w:rPr>
                <w:b/>
                <w:sz w:val="19"/>
              </w:rPr>
              <w:t>1º</w:t>
            </w:r>
          </w:p>
        </w:tc>
        <w:tc>
          <w:tcPr>
            <w:tcW w:type="dxa" w:w="3029"/>
            <w:shd w:val="clear" w:color="auto" w:fill="F4F6F9"/>
            <w:tcMar>
              <w:top w:w="90" w:type="dxa"/>
              <w:bottom w:w="90" w:type="dxa"/>
              <w:left w:w="120" w:type="dxa"/>
              <w:right w:w="120" w:type="dxa"/>
            </w:tcMar>
          </w:tcPr>
          <w:p>
            <w:pPr>
              <w:jc w:val="left"/>
            </w:pPr>
            <w:r>
              <w:rPr>
                <w:i/>
                <w:sz w:val="19"/>
              </w:rPr>
              <w:t>o</w:t>
            </w:r>
          </w:p>
        </w:tc>
        <w:tc>
          <w:tcPr>
            <w:tcW w:type="dxa" w:w="3029"/>
            <w:shd w:val="clear" w:color="auto" w:fill="F4F6F9"/>
            <w:tcMar>
              <w:top w:w="90" w:type="dxa"/>
              <w:bottom w:w="90" w:type="dxa"/>
              <w:left w:w="120" w:type="dxa"/>
              <w:right w:w="120" w:type="dxa"/>
            </w:tcMar>
          </w:tcPr>
          <w:p>
            <w:pPr>
              <w:jc w:val="right"/>
            </w:pPr>
            <w:r>
              <w:rPr>
                <w:sz w:val="19"/>
              </w:rPr>
              <w:t>166.683</w:t>
            </w:r>
          </w:p>
        </w:tc>
      </w:tr>
      <w:tr>
        <w:tc>
          <w:tcPr>
            <w:tcW w:type="dxa" w:w="3029"/>
            <w:shd w:val="clear" w:color="auto" w:fill="FFFFFF"/>
            <w:tcMar>
              <w:top w:w="90" w:type="dxa"/>
              <w:bottom w:w="90" w:type="dxa"/>
              <w:left w:w="120" w:type="dxa"/>
              <w:right w:w="120" w:type="dxa"/>
            </w:tcMar>
          </w:tcPr>
          <w:p>
            <w:pPr>
              <w:jc w:val="center"/>
            </w:pPr>
            <w:r>
              <w:rPr>
                <w:b/>
                <w:sz w:val="19"/>
              </w:rPr>
              <w:t>2º</w:t>
            </w:r>
          </w:p>
        </w:tc>
        <w:tc>
          <w:tcPr>
            <w:tcW w:type="dxa" w:w="3029"/>
            <w:shd w:val="clear" w:color="auto" w:fill="FFFFFF"/>
            <w:tcMar>
              <w:top w:w="90" w:type="dxa"/>
              <w:bottom w:w="90" w:type="dxa"/>
              <w:left w:w="120" w:type="dxa"/>
              <w:right w:w="120" w:type="dxa"/>
            </w:tcMar>
          </w:tcPr>
          <w:p>
            <w:pPr>
              <w:jc w:val="left"/>
            </w:pPr>
            <w:r>
              <w:rPr>
                <w:i/>
                <w:sz w:val="19"/>
              </w:rPr>
              <w:t>e</w:t>
            </w:r>
          </w:p>
        </w:tc>
        <w:tc>
          <w:tcPr>
            <w:tcW w:type="dxa" w:w="3029"/>
            <w:shd w:val="clear" w:color="auto" w:fill="FFFFFF"/>
            <w:tcMar>
              <w:top w:w="90" w:type="dxa"/>
              <w:bottom w:w="90" w:type="dxa"/>
              <w:left w:w="120" w:type="dxa"/>
              <w:right w:w="120" w:type="dxa"/>
            </w:tcMar>
          </w:tcPr>
          <w:p>
            <w:pPr>
              <w:jc w:val="right"/>
            </w:pPr>
            <w:r>
              <w:rPr>
                <w:sz w:val="19"/>
              </w:rPr>
              <w:t>156.847</w:t>
            </w:r>
          </w:p>
        </w:tc>
      </w:tr>
      <w:tr>
        <w:tc>
          <w:tcPr>
            <w:tcW w:type="dxa" w:w="3029"/>
            <w:shd w:val="clear" w:color="auto" w:fill="F4F6F9"/>
            <w:tcMar>
              <w:top w:w="90" w:type="dxa"/>
              <w:bottom w:w="90" w:type="dxa"/>
              <w:left w:w="120" w:type="dxa"/>
              <w:right w:w="120" w:type="dxa"/>
            </w:tcMar>
          </w:tcPr>
          <w:p>
            <w:pPr>
              <w:jc w:val="center"/>
            </w:pPr>
            <w:r>
              <w:rPr>
                <w:b/>
                <w:sz w:val="19"/>
              </w:rPr>
              <w:t>3º</w:t>
            </w:r>
          </w:p>
        </w:tc>
        <w:tc>
          <w:tcPr>
            <w:tcW w:type="dxa" w:w="3029"/>
            <w:shd w:val="clear" w:color="auto" w:fill="F4F6F9"/>
            <w:tcMar>
              <w:top w:w="90" w:type="dxa"/>
              <w:bottom w:w="90" w:type="dxa"/>
              <w:left w:w="120" w:type="dxa"/>
              <w:right w:w="120" w:type="dxa"/>
            </w:tcMar>
          </w:tcPr>
          <w:p>
            <w:pPr>
              <w:jc w:val="left"/>
            </w:pPr>
            <w:r>
              <w:rPr>
                <w:i/>
                <w:sz w:val="19"/>
              </w:rPr>
              <w:t>em</w:t>
            </w:r>
          </w:p>
        </w:tc>
        <w:tc>
          <w:tcPr>
            <w:tcW w:type="dxa" w:w="3029"/>
            <w:shd w:val="clear" w:color="auto" w:fill="F4F6F9"/>
            <w:tcMar>
              <w:top w:w="90" w:type="dxa"/>
              <w:bottom w:w="90" w:type="dxa"/>
              <w:left w:w="120" w:type="dxa"/>
              <w:right w:w="120" w:type="dxa"/>
            </w:tcMar>
          </w:tcPr>
          <w:p>
            <w:pPr>
              <w:jc w:val="right"/>
            </w:pPr>
            <w:r>
              <w:rPr>
                <w:sz w:val="19"/>
              </w:rPr>
              <w:t>120.844</w:t>
            </w:r>
          </w:p>
        </w:tc>
      </w:tr>
      <w:tr>
        <w:tc>
          <w:tcPr>
            <w:tcW w:type="dxa" w:w="3029"/>
            <w:shd w:val="clear" w:color="auto" w:fill="FFFFFF"/>
            <w:tcMar>
              <w:top w:w="90" w:type="dxa"/>
              <w:bottom w:w="90" w:type="dxa"/>
              <w:left w:w="120" w:type="dxa"/>
              <w:right w:w="120" w:type="dxa"/>
            </w:tcMar>
          </w:tcPr>
          <w:p>
            <w:pPr>
              <w:jc w:val="center"/>
            </w:pPr>
            <w:r>
              <w:rPr>
                <w:b/>
                <w:sz w:val="19"/>
              </w:rPr>
              <w:t>4º</w:t>
            </w:r>
          </w:p>
        </w:tc>
        <w:tc>
          <w:tcPr>
            <w:tcW w:type="dxa" w:w="3029"/>
            <w:shd w:val="clear" w:color="auto" w:fill="FFFFFF"/>
            <w:tcMar>
              <w:top w:w="90" w:type="dxa"/>
              <w:bottom w:w="90" w:type="dxa"/>
              <w:left w:w="120" w:type="dxa"/>
              <w:right w:w="120" w:type="dxa"/>
            </w:tcMar>
          </w:tcPr>
          <w:p>
            <w:pPr>
              <w:jc w:val="left"/>
            </w:pPr>
            <w:r>
              <w:rPr>
                <w:i/>
                <w:sz w:val="19"/>
              </w:rPr>
              <w:t>os</w:t>
            </w:r>
          </w:p>
        </w:tc>
        <w:tc>
          <w:tcPr>
            <w:tcW w:type="dxa" w:w="3029"/>
            <w:shd w:val="clear" w:color="auto" w:fill="FFFFFF"/>
            <w:tcMar>
              <w:top w:w="90" w:type="dxa"/>
              <w:bottom w:w="90" w:type="dxa"/>
              <w:left w:w="120" w:type="dxa"/>
              <w:right w:w="120" w:type="dxa"/>
            </w:tcMar>
          </w:tcPr>
          <w:p>
            <w:pPr>
              <w:jc w:val="right"/>
            </w:pPr>
            <w:r>
              <w:rPr>
                <w:sz w:val="19"/>
              </w:rPr>
              <w:t>84.841</w:t>
            </w:r>
          </w:p>
        </w:tc>
      </w:tr>
      <w:tr>
        <w:tc>
          <w:tcPr>
            <w:tcW w:type="dxa" w:w="3029"/>
            <w:shd w:val="clear" w:color="auto" w:fill="F4F6F9"/>
            <w:tcMar>
              <w:top w:w="90" w:type="dxa"/>
              <w:bottom w:w="90" w:type="dxa"/>
              <w:left w:w="120" w:type="dxa"/>
              <w:right w:w="120" w:type="dxa"/>
            </w:tcMar>
          </w:tcPr>
          <w:p>
            <w:pPr>
              <w:jc w:val="center"/>
            </w:pPr>
            <w:r>
              <w:rPr>
                <w:b/>
                <w:sz w:val="19"/>
              </w:rPr>
              <w:t>5º</w:t>
            </w:r>
          </w:p>
        </w:tc>
        <w:tc>
          <w:tcPr>
            <w:tcW w:type="dxa" w:w="3029"/>
            <w:shd w:val="clear" w:color="auto" w:fill="F4F6F9"/>
            <w:tcMar>
              <w:top w:w="90" w:type="dxa"/>
              <w:bottom w:w="90" w:type="dxa"/>
              <w:left w:w="120" w:type="dxa"/>
              <w:right w:w="120" w:type="dxa"/>
            </w:tcMar>
          </w:tcPr>
          <w:p>
            <w:pPr>
              <w:jc w:val="left"/>
            </w:pPr>
            <w:r>
              <w:rPr>
                <w:i/>
                <w:sz w:val="19"/>
              </w:rPr>
              <w:t>resultados</w:t>
            </w:r>
          </w:p>
        </w:tc>
        <w:tc>
          <w:tcPr>
            <w:tcW w:type="dxa" w:w="3029"/>
            <w:shd w:val="clear" w:color="auto" w:fill="F4F6F9"/>
            <w:tcMar>
              <w:top w:w="90" w:type="dxa"/>
              <w:bottom w:w="90" w:type="dxa"/>
              <w:left w:w="120" w:type="dxa"/>
              <w:right w:w="120" w:type="dxa"/>
            </w:tcMar>
          </w:tcPr>
          <w:p>
            <w:pPr>
              <w:jc w:val="right"/>
            </w:pPr>
            <w:r>
              <w:rPr>
                <w:sz w:val="19"/>
              </w:rPr>
              <w:t>84.841</w:t>
            </w:r>
          </w:p>
        </w:tc>
      </w:tr>
      <w:tr>
        <w:tc>
          <w:tcPr>
            <w:tcW w:type="dxa" w:w="3029"/>
            <w:shd w:val="clear" w:color="auto" w:fill="FFFFFF"/>
            <w:tcMar>
              <w:top w:w="90" w:type="dxa"/>
              <w:bottom w:w="90" w:type="dxa"/>
              <w:left w:w="120" w:type="dxa"/>
              <w:right w:w="120" w:type="dxa"/>
            </w:tcMar>
          </w:tcPr>
          <w:p>
            <w:pPr>
              <w:jc w:val="center"/>
            </w:pPr>
            <w:r>
              <w:rPr>
                <w:b/>
                <w:sz w:val="19"/>
              </w:rPr>
              <w:t>6º</w:t>
            </w:r>
          </w:p>
        </w:tc>
        <w:tc>
          <w:tcPr>
            <w:tcW w:type="dxa" w:w="3029"/>
            <w:shd w:val="clear" w:color="auto" w:fill="FFFFFF"/>
            <w:tcMar>
              <w:top w:w="90" w:type="dxa"/>
              <w:bottom w:w="90" w:type="dxa"/>
              <w:left w:w="120" w:type="dxa"/>
              <w:right w:w="120" w:type="dxa"/>
            </w:tcMar>
          </w:tcPr>
          <w:p>
            <w:pPr>
              <w:jc w:val="left"/>
            </w:pPr>
            <w:r>
              <w:rPr>
                <w:i/>
                <w:sz w:val="19"/>
              </w:rPr>
              <w:t>tempo</w:t>
            </w:r>
          </w:p>
        </w:tc>
        <w:tc>
          <w:tcPr>
            <w:tcW w:type="dxa" w:w="3029"/>
            <w:shd w:val="clear" w:color="auto" w:fill="FFFFFF"/>
            <w:tcMar>
              <w:top w:w="90" w:type="dxa"/>
              <w:bottom w:w="90" w:type="dxa"/>
              <w:left w:w="120" w:type="dxa"/>
              <w:right w:w="120" w:type="dxa"/>
            </w:tcMar>
          </w:tcPr>
          <w:p>
            <w:pPr>
              <w:jc w:val="right"/>
            </w:pPr>
            <w:r>
              <w:rPr>
                <w:sz w:val="19"/>
              </w:rPr>
              <w:t>81.842</w:t>
            </w:r>
          </w:p>
        </w:tc>
      </w:tr>
      <w:tr>
        <w:tc>
          <w:tcPr>
            <w:tcW w:type="dxa" w:w="3029"/>
            <w:shd w:val="clear" w:color="auto" w:fill="F4F6F9"/>
            <w:tcMar>
              <w:top w:w="90" w:type="dxa"/>
              <w:bottom w:w="90" w:type="dxa"/>
              <w:left w:w="120" w:type="dxa"/>
              <w:right w:w="120" w:type="dxa"/>
            </w:tcMar>
          </w:tcPr>
          <w:p>
            <w:pPr>
              <w:jc w:val="center"/>
            </w:pPr>
            <w:r>
              <w:rPr>
                <w:b/>
                <w:sz w:val="19"/>
              </w:rPr>
              <w:t>7º</w:t>
            </w:r>
          </w:p>
        </w:tc>
        <w:tc>
          <w:tcPr>
            <w:tcW w:type="dxa" w:w="3029"/>
            <w:shd w:val="clear" w:color="auto" w:fill="F4F6F9"/>
            <w:tcMar>
              <w:top w:w="90" w:type="dxa"/>
              <w:bottom w:w="90" w:type="dxa"/>
              <w:left w:w="120" w:type="dxa"/>
              <w:right w:w="120" w:type="dxa"/>
            </w:tcMar>
          </w:tcPr>
          <w:p>
            <w:pPr>
              <w:jc w:val="left"/>
            </w:pPr>
            <w:r>
              <w:rPr>
                <w:i/>
                <w:sz w:val="19"/>
              </w:rPr>
              <w:t>sistemas</w:t>
            </w:r>
          </w:p>
        </w:tc>
        <w:tc>
          <w:tcPr>
            <w:tcW w:type="dxa" w:w="3029"/>
            <w:shd w:val="clear" w:color="auto" w:fill="F4F6F9"/>
            <w:tcMar>
              <w:top w:w="90" w:type="dxa"/>
              <w:bottom w:w="90" w:type="dxa"/>
              <w:left w:w="120" w:type="dxa"/>
              <w:right w:w="120" w:type="dxa"/>
            </w:tcMar>
          </w:tcPr>
          <w:p>
            <w:pPr>
              <w:jc w:val="right"/>
            </w:pPr>
            <w:r>
              <w:rPr>
                <w:sz w:val="19"/>
              </w:rPr>
              <w:t>43.920</w:t>
            </w:r>
          </w:p>
        </w:tc>
      </w:tr>
      <w:tr>
        <w:tc>
          <w:tcPr>
            <w:tcW w:type="dxa" w:w="3029"/>
            <w:shd w:val="clear" w:color="auto" w:fill="FFFFFF"/>
            <w:tcMar>
              <w:top w:w="90" w:type="dxa"/>
              <w:bottom w:w="90" w:type="dxa"/>
              <w:left w:w="120" w:type="dxa"/>
              <w:right w:w="120" w:type="dxa"/>
            </w:tcMar>
          </w:tcPr>
          <w:p>
            <w:pPr>
              <w:jc w:val="center"/>
            </w:pPr>
            <w:r>
              <w:rPr>
                <w:b/>
                <w:sz w:val="19"/>
              </w:rPr>
              <w:t>8º</w:t>
            </w:r>
          </w:p>
        </w:tc>
        <w:tc>
          <w:tcPr>
            <w:tcW w:type="dxa" w:w="3029"/>
            <w:shd w:val="clear" w:color="auto" w:fill="FFFFFF"/>
            <w:tcMar>
              <w:top w:w="90" w:type="dxa"/>
              <w:bottom w:w="90" w:type="dxa"/>
              <w:left w:w="120" w:type="dxa"/>
              <w:right w:w="120" w:type="dxa"/>
            </w:tcMar>
          </w:tcPr>
          <w:p>
            <w:pPr>
              <w:jc w:val="left"/>
            </w:pPr>
            <w:r>
              <w:rPr>
                <w:i/>
                <w:sz w:val="19"/>
              </w:rPr>
              <w:t>distribuídos</w:t>
            </w:r>
          </w:p>
        </w:tc>
        <w:tc>
          <w:tcPr>
            <w:tcW w:type="dxa" w:w="3029"/>
            <w:shd w:val="clear" w:color="auto" w:fill="FFFFFF"/>
            <w:tcMar>
              <w:top w:w="90" w:type="dxa"/>
              <w:bottom w:w="90" w:type="dxa"/>
              <w:left w:w="120" w:type="dxa"/>
              <w:right w:w="120" w:type="dxa"/>
            </w:tcMar>
          </w:tcPr>
          <w:p>
            <w:pPr>
              <w:jc w:val="right"/>
            </w:pPr>
            <w:r>
              <w:rPr>
                <w:sz w:val="19"/>
              </w:rPr>
              <w:t>43.920</w:t>
            </w:r>
          </w:p>
        </w:tc>
      </w:tr>
      <w:tr>
        <w:tc>
          <w:tcPr>
            <w:tcW w:type="dxa" w:w="3029"/>
            <w:shd w:val="clear" w:color="auto" w:fill="F4F6F9"/>
            <w:tcMar>
              <w:top w:w="90" w:type="dxa"/>
              <w:bottom w:w="90" w:type="dxa"/>
              <w:left w:w="120" w:type="dxa"/>
              <w:right w:w="120" w:type="dxa"/>
            </w:tcMar>
          </w:tcPr>
          <w:p>
            <w:pPr>
              <w:jc w:val="center"/>
            </w:pPr>
            <w:r>
              <w:rPr>
                <w:b/>
                <w:sz w:val="19"/>
              </w:rPr>
              <w:t>9º</w:t>
            </w:r>
          </w:p>
        </w:tc>
        <w:tc>
          <w:tcPr>
            <w:tcW w:type="dxa" w:w="3029"/>
            <w:shd w:val="clear" w:color="auto" w:fill="F4F6F9"/>
            <w:tcMar>
              <w:top w:w="90" w:type="dxa"/>
              <w:bottom w:w="90" w:type="dxa"/>
              <w:left w:w="120" w:type="dxa"/>
              <w:right w:w="120" w:type="dxa"/>
            </w:tcMar>
          </w:tcPr>
          <w:p>
            <w:pPr>
              <w:jc w:val="left"/>
            </w:pPr>
            <w:r>
              <w:rPr>
                <w:i/>
                <w:sz w:val="19"/>
              </w:rPr>
              <w:t>permitem</w:t>
            </w:r>
          </w:p>
        </w:tc>
        <w:tc>
          <w:tcPr>
            <w:tcW w:type="dxa" w:w="3029"/>
            <w:shd w:val="clear" w:color="auto" w:fill="F4F6F9"/>
            <w:tcMar>
              <w:top w:w="90" w:type="dxa"/>
              <w:bottom w:w="90" w:type="dxa"/>
              <w:left w:w="120" w:type="dxa"/>
              <w:right w:w="120" w:type="dxa"/>
            </w:tcMar>
          </w:tcPr>
          <w:p>
            <w:pPr>
              <w:jc w:val="right"/>
            </w:pPr>
            <w:r>
              <w:rPr>
                <w:sz w:val="19"/>
              </w:rPr>
              <w:t>43.920</w:t>
            </w:r>
          </w:p>
        </w:tc>
      </w:tr>
      <w:tr>
        <w:tc>
          <w:tcPr>
            <w:tcW w:type="dxa" w:w="3029"/>
            <w:shd w:val="clear" w:color="auto" w:fill="FFFFFF"/>
            <w:tcMar>
              <w:top w:w="90" w:type="dxa"/>
              <w:bottom w:w="90" w:type="dxa"/>
              <w:left w:w="120" w:type="dxa"/>
              <w:right w:w="120" w:type="dxa"/>
            </w:tcMar>
          </w:tcPr>
          <w:p>
            <w:pPr>
              <w:jc w:val="center"/>
            </w:pPr>
            <w:r>
              <w:rPr>
                <w:b/>
                <w:sz w:val="19"/>
              </w:rPr>
              <w:t>10º</w:t>
            </w:r>
          </w:p>
        </w:tc>
        <w:tc>
          <w:tcPr>
            <w:tcW w:type="dxa" w:w="3029"/>
            <w:shd w:val="clear" w:color="auto" w:fill="FFFFFF"/>
            <w:tcMar>
              <w:top w:w="90" w:type="dxa"/>
              <w:bottom w:w="90" w:type="dxa"/>
              <w:left w:w="120" w:type="dxa"/>
              <w:right w:w="120" w:type="dxa"/>
            </w:tcMar>
          </w:tcPr>
          <w:p>
            <w:pPr>
              <w:jc w:val="left"/>
            </w:pPr>
            <w:r>
              <w:rPr>
                <w:i/>
                <w:sz w:val="19"/>
              </w:rPr>
              <w:t>escalabilidade</w:t>
            </w:r>
          </w:p>
        </w:tc>
        <w:tc>
          <w:tcPr>
            <w:tcW w:type="dxa" w:w="3029"/>
            <w:shd w:val="clear" w:color="auto" w:fill="FFFFFF"/>
            <w:tcMar>
              <w:top w:w="90" w:type="dxa"/>
              <w:bottom w:w="90" w:type="dxa"/>
              <w:left w:w="120" w:type="dxa"/>
              <w:right w:w="120" w:type="dxa"/>
            </w:tcMar>
          </w:tcPr>
          <w:p>
            <w:pPr>
              <w:jc w:val="right"/>
            </w:pPr>
            <w:r>
              <w:rPr>
                <w:sz w:val="19"/>
              </w:rPr>
              <w:t>43.920</w:t>
            </w:r>
          </w:p>
        </w:tc>
      </w:tr>
    </w:tbl>
    <w:p>
      <w:pPr>
        <w:spacing w:after="240"/>
      </w:pPr>
    </w:p>
    <w:p>
      <w:pPr>
        <w:keepNext/>
        <w:spacing w:before="240" w:after="120"/>
        <w:jc w:val="left"/>
      </w:pPr>
      <w:r>
        <w:rPr>
          <w:rFonts w:ascii="Arial" w:hAnsi="Arial"/>
          <w:b/>
          <w:color w:val="2E6B9E"/>
          <w:sz w:val="26"/>
        </w:rPr>
        <w:t>5.3. Discussão Teórica e Análise de Overhead</w:t>
      </w:r>
    </w:p>
    <w:p>
      <w:r>
        <w:t>A análise detalhada do speedup empírico obtido (2,09x) revela conclusões teóricas de relevo. Num ambiente perfeitamente paralelo, com 3 processos cooperando num processador multi-core que dispõe de 12 núcleos lógicos livres, poder-se-ia ingenuamente prever um speedup linear teórico de 3,0x. No entanto, os dados reais demonstram uma eficiência paralela aproximada de 69,7%. A divergência em relação ao limite ideal deve-se aos seguintes fatores arquitetónicos e físicos:</w:t>
      </w:r>
    </w:p>
    <w:p>
      <w:pPr>
        <w:spacing w:after="40"/>
        <w:ind w:left="432"/>
      </w:pPr>
      <w:r>
        <w:rPr>
          <w:b/>
        </w:rPr>
        <w:t xml:space="preserve">1. Custo de IPC e Serialização (Pickle Overhead): </w:t>
      </w:r>
      <w:r>
        <w:t>Como os processos em Python não partilham o mesmo espaço de memória virtual, os dados têm de ser transmitidos entre o processo pai e os workers utilizando canais de comunicação do SO (pipes/sockets). Isto exige que os dicionários contendo dezenas de milhares de palavras e contagens de cada worker sejam totalmente serializados (convertidos em bytes via pickle) e transmitidos. O processo principal deve receber os bytes e desserializá-los. Esta conversão bidirecional é altamente intensiva em processamento e representa um custo fixo não-paralelizável.</w:t>
      </w:r>
    </w:p>
    <w:p>
      <w:pPr>
        <w:spacing w:after="40"/>
        <w:ind w:left="432"/>
      </w:pPr>
      <w:r>
        <w:rPr>
          <w:b/>
        </w:rPr>
        <w:t xml:space="preserve">2. Custo de Inicialização de Processos (Spawning): </w:t>
      </w:r>
      <w:r>
        <w:t>No sistema operativo Microsoft Windows, a criação de processos paralelos em Python recorre obrigatoriamente ao método 'spawn' (ao contrário do 'fork' usado em Unix). O método spawn cria processos totalmente novos, obrigando à inicialização de um novo interpretador Python, importação dos pacotes necessários e execução das bibliotecas básicas. Este processo de 'cold-start' consome centenas de milissegundos adicionais antes que a primeira palavra do ficheiro possa ser efetivamente processada.</w:t>
      </w:r>
    </w:p>
    <w:p>
      <w:pPr>
        <w:spacing w:after="40"/>
        <w:ind w:left="432"/>
      </w:pPr>
      <w:r>
        <w:rPr>
          <w:b/>
        </w:rPr>
        <w:t xml:space="preserve">3. Gargalo Sequencial Centralizado (Reduce Phase): </w:t>
      </w:r>
      <w:r>
        <w:t>Conforme preconizado pela Lei de Amdahl, o processamento total é limitado pela sua parte estritamente sequencial. Após as tarefas Map concluírem o processamento concorrente, a consolidação final (Reduce) é executada sequencialmente no processo principal, agregando os dicionários parciais através de somas iterativas docollections.Counter. Esta fase não beneficia dos múltiplos núcleos, impondo um limite rígido ao speedup global.</w:t>
      </w:r>
    </w:p>
    <w:p>
      <w:pPr>
        <w:spacing w:after="120"/>
        <w:ind w:left="432"/>
      </w:pPr>
      <w:r>
        <w:rPr>
          <w:b/>
        </w:rPr>
        <w:t xml:space="preserve">4. Contenção de Recursos de Entrada/Saída (I/O Bottleneck): </w:t>
      </w:r>
      <w:r>
        <w:t>As tarefas Map realizam operações contínuas de leitura em disco dos ficheiros texto1.txt, texto2.txt e texto3.txt. Ao contrário de CPUs multi-core, as interfaces físicas de armazenamento (mesmo SSDs modernos) sofrem limitações de acesso simultâneo de múltiplos descritores de ficheiros concorrentes. A contenção de largura de banda de I/O em disco pode fazer com que os processos fiquem bloqueados em espera de disco, reduzindo o rendimento efetivo da paralelização.</w:t>
      </w:r>
    </w:p>
    <w:p>
      <w:r>
        <w:br w:type="page"/>
      </w:r>
    </w:p>
    <w:p>
      <w:pPr>
        <w:keepNext/>
        <w:spacing w:before="360" w:after="160"/>
        <w:jc w:val="left"/>
      </w:pPr>
      <w:r>
        <w:rPr>
          <w:rFonts w:ascii="Arial" w:hAnsi="Arial"/>
          <w:b/>
          <w:color w:val="1B365D"/>
          <w:sz w:val="32"/>
        </w:rPr>
        <w:t>6. Conclusões e Trabalhos Futuros</w:t>
      </w:r>
    </w:p>
    <w:p>
      <w:r>
        <w:t>O desenvolvimento prático e teste analítico deste sistema MapReduce local multiprocesso permitiu validar, sob perspetivas empíricas e académicas, os princípios de programação paralela e computação distribuída.</w:t>
      </w:r>
    </w:p>
    <w:p>
      <w:r>
        <w:t>O experimento comprovou a viabilidade prática da decomposição funcional de problemas de processamento de dados com o modelo MapReduce. Foi demonstrado que, para grandes volumes de dados textuais (neste caso, 24 MiB de dados de entrada), o multiprocessamento local compensa o overhead de criação de novos processos no sistema operativo Windows, resultando num speedup relevante de 2,09x (mediana obtida em ensaio rigoroso). O sistema manteve a exatidão absoluta dos resultados, demonstrando o determinismo implícito na agregação distribuída.</w:t>
      </w:r>
    </w:p>
    <w:p>
      <w:r>
        <w:t>No entanto, o estudo das fontes de overhead evidenciou de forma clara os trade-offs envolvidos. O paralelismo local em Python através de multiprocessamento depara-se com custos intransponíveis de comunicação interprocesso (IPC) devido à necessidade constante de serialização com pickle, além dos atrasos no spawn de interpretadores e contenção na largura de banda de leitura concorrente em disco. A Lei de Amdahl revelou-se válida na limitação da escalabilidade linear do algoritmo, imposta pela fase centralizada de redução e overhead de coordenação.</w:t>
      </w:r>
    </w:p>
    <w:p>
      <w:r>
        <w:t>Como direções e propostas para trabalhos de investigação futuros, identificam-se os seguintes caminhos:</w:t>
      </w:r>
    </w:p>
    <w:p>
      <w:pPr>
        <w:pStyle w:val="ListBullet"/>
        <w:spacing w:after="40"/>
      </w:pPr>
      <w:r>
        <w:rPr>
          <w:b/>
        </w:rPr>
        <w:t xml:space="preserve">Uso de Filas Assíncronas (Queues): </w:t>
      </w:r>
      <w:r>
        <w:t>substituir o pool.map() síncrono por estruturas de streaming baseadas em multiprocessing.Queue ou multiprocessing.Pipe para transferir os pares chave-valor continuamente à medida que são lidos, sobrepondo o tempo de Map e Reduce.</w:t>
      </w:r>
    </w:p>
    <w:p>
      <w:pPr>
        <w:pStyle w:val="ListBullet"/>
        <w:spacing w:after="40"/>
      </w:pPr>
      <w:r>
        <w:rPr>
          <w:b/>
        </w:rPr>
        <w:t xml:space="preserve">Chunk-Based Map Tasks: </w:t>
      </w:r>
      <w:r>
        <w:t>para ficheiros de dados de dimensão massiva (escala de Gigabytes), projetar mapeadores orientados a blocos físicos de tamanho fixo (e.g. 64 MiB), em vez de mapeadores restritos a um ficheiro por processo.</w:t>
      </w:r>
    </w:p>
    <w:p>
      <w:pPr>
        <w:pStyle w:val="ListBullet"/>
        <w:spacing w:after="120"/>
      </w:pPr>
      <w:r>
        <w:rPr>
          <w:b/>
        </w:rPr>
        <w:t xml:space="preserve">Implementação de MapReduce de Rede Real: </w:t>
      </w:r>
      <w:r>
        <w:t>expandir o protótipo para funcionar em sockets ou gRPC distribuído em rede TCP/IP, avaliando o impacto da latência física de rede na fase de Shuffle em comparação com o multiprocessamento local.</w:t>
      </w:r>
    </w:p>
    <w:p>
      <w:pPr>
        <w:keepNext/>
        <w:spacing w:before="360" w:after="160"/>
        <w:jc w:val="left"/>
      </w:pPr>
      <w:r>
        <w:rPr>
          <w:rFonts w:ascii="Arial" w:hAnsi="Arial"/>
          <w:b/>
          <w:color w:val="1B365D"/>
          <w:sz w:val="32"/>
        </w:rPr>
        <w:t>Referências Bibliográficas</w:t>
      </w:r>
    </w:p>
    <w:p>
      <w:pPr>
        <w:spacing w:after="160"/>
        <w:ind w:left="576" w:hanging="576"/>
      </w:pPr>
      <w:r>
        <w:rPr>
          <w:rFonts w:ascii="Arial" w:hAnsi="Arial"/>
          <w:sz w:val="20"/>
        </w:rPr>
        <w:t>DEAN, J.; GHEMAWAT, S. MapReduce: Simplified data processing on large clusters. Communications of the ACM, v. 51, n. 1, p. 107-113, 2008.</w:t>
      </w:r>
    </w:p>
    <w:p>
      <w:pPr>
        <w:spacing w:after="160"/>
        <w:ind w:left="576" w:hanging="576"/>
      </w:pPr>
      <w:r>
        <w:rPr>
          <w:rFonts w:ascii="Arial" w:hAnsi="Arial"/>
          <w:sz w:val="20"/>
        </w:rPr>
        <w:t>TANENBAUM, A. S.; STEEN, M. V. Distributed Systems: Principles and Paradigms. 2. ed. New Jersey: Prentice Hall, 2007.</w:t>
      </w:r>
    </w:p>
    <w:p>
      <w:pPr>
        <w:spacing w:after="160"/>
        <w:ind w:left="576" w:hanging="576"/>
      </w:pPr>
      <w:r>
        <w:rPr>
          <w:rFonts w:ascii="Arial" w:hAnsi="Arial"/>
          <w:sz w:val="20"/>
        </w:rPr>
        <w:t>PYTHON SOFTWARE FOUNDATION. multiprocessing — Process-based parallelism. Documentação Oficial do Python 3.12. Disponível em: &lt;https://docs.python.org/3/library/multiprocessing.html&gt;. Acedido em: 8 set. 2026.</w:t>
      </w:r>
    </w:p>
    <w:p>
      <w:pPr>
        <w:spacing w:after="160"/>
        <w:ind w:left="576" w:hanging="576"/>
      </w:pPr>
      <w:r>
        <w:rPr>
          <w:rFonts w:ascii="Arial" w:hAnsi="Arial"/>
          <w:sz w:val="20"/>
        </w:rPr>
        <w:t>AMDAHL, G. M. Validity of the single processor approach to achieving large scale computing capabilities. In: Proceedings of the AFIPS Spring Joint Computer Conference. Atlantic City: AFIPS Press, 1967. p. 483-485.</w:t>
      </w:r>
    </w:p>
    <w:p>
      <w:pPr>
        <w:spacing w:after="160"/>
        <w:ind w:left="576" w:hanging="576"/>
      </w:pPr>
      <w:r>
        <w:rPr>
          <w:rFonts w:ascii="Arial" w:hAnsi="Arial"/>
          <w:sz w:val="20"/>
        </w:rPr>
        <w:t>MCKINNEY, W. Python for Data Analysis: Data Wrangling with Pandas, NumPy, and IPython. 2. ed. Sebastopol: O'Reilly Media, 2017.</w:t>
      </w:r>
    </w:p>
    <w:sectPr w:rsidR="00FC693F" w:rsidRPr="0006063C" w:rsidSect="00034616">
      <w:headerReference w:type="default" r:id="rId9"/>
      <w:footerReference w:type="default" r:id="rId10"/>
      <w:pgSz w:w="11909" w:h="16834"/>
      <w:pgMar w:top="1411" w:right="1411" w:bottom="1411" w:left="141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8"/>
      </w:rPr>
      <w:t xml:space="preserve">Página </w:t>
    </w:r>
    <w:r>
      <w:rPr>
        <w:rFonts w:ascii="Arial" w:hAnsi="Arial"/>
        <w:color w:val="787878"/>
        <w:sz w:val="18"/>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7"/>
      </w:rPr>
      <w:t>Relatório Científico: MapReduce Multiprocesso em Python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