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23-08-25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8.999999999999986" w:tblpY="4.476074218749773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2340"/>
        <w:gridCol w:w="3585"/>
        <w:tblGridChange w:id="0">
          <w:tblGrid>
            <w:gridCol w:w="4830"/>
            <w:gridCol w:w="2340"/>
            <w:gridCol w:w="3585"/>
          </w:tblGrid>
        </w:tblGridChange>
      </w:tblGrid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 a realizar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Días destinados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Encargados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documentación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equipo y responsabilidades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mental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actores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impacto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backlog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Levantar ambiente de desarrollo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nmbbpfwpf2x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f3vaov9hlv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aje9o29ri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w5m3ab5r0vm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berkq2fk62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9a451ocn78k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1ty2ddzm1f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t9zamtlac2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mdmpd1jg565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z5gtnmx4r8h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3mzi8kntbx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432p2fkd0lgx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06-09-2025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433743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wildcard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registro usuario en bd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diseño letra formulario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uso de sesión para enviar formulario wildcard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Priorizar backlog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tareas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Definir/agregar historias de usuario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Project Charter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matriz de riesgos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Definir/Subir documentación proyecto a repositorio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sesión iniciada para compra de entrada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compra de entrada por evento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Components compra de entradas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Page compra de entradas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t32yoxk2r8c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ulkz8v1u21g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s7mm08l2pd6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yexet6pbzgqu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3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20-09-2025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2306724"/>
        <w:tag w:val="goog_rdk_1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videos de wildcard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Buzón de ideas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 inicio de sesión con Google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ruta de tienda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home de la tienda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Importar home de la tienda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estilos Login y Register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Hacer Validaciones OWASP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Ruta del perfil del usuario registrado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sesión Google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funcionalidad de regiones y comunas en vista de usuario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edad en formulario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4</w:t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04-10-2025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03663786"/>
        <w:tag w:val="goog_rdk_2"/>
      </w:sdtPr>
      <w:sdtContent>
        <w:tbl>
          <w:tblPr>
            <w:tblStyle w:val="Table8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gráficos interactivos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tarjetas resumen por sección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sugerencias a CSV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Cambiar estado de sugerencias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sugerencias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Visualizar KPIs de ingresos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compras a CSV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compras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Publicar/Despublicar eventos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Crear y editar eventos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eventos (Filtro por nombre de evento)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(Rechazado)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(Aprobado)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wildcards(Rechazado)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 (Aprobado)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Editar datos de usuario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(Activar)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(Desactivar)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nombre o email)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estado activo o inactivo)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(Sin filtros)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avance capstone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Categorias y subcategorias en el header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Aplicar SEO en pages del proyecto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Bugfix- blindar api regiones/comunas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back fall api regiones/comunas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header UX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5</w:t>
      </w:r>
    </w:p>
    <w:tbl>
      <w:tblPr>
        <w:tblStyle w:val="Table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18-10-2025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82972402"/>
        <w:tag w:val="goog_rdk_3"/>
      </w:sdtPr>
      <w:sdtContent>
        <w:tbl>
          <w:tblPr>
            <w:tblStyle w:val="Table10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diseño sección usuario con sesión iniciada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FAQbot-diseño y estructura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FAQbot-desarrollo menu preguntas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FAQbot-implementar interacción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FAQbot-definición preguntas y respuestas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FAQbot-Funcionalidades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"chat" con registro de mensaje y hora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persistencia en el chat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6</w:t>
      </w:r>
    </w:p>
    <w:tbl>
      <w:tblPr>
        <w:tblStyle w:val="Table1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01-11-2025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5443975"/>
        <w:tag w:val="goog_rdk_4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campos a formulario de wildcard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integración de pago para la page de compra de entradas.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información de las páginas con la info real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Normalizar base de datos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Arreglar diseño del body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7</w:t>
      </w:r>
    </w:p>
    <w:tbl>
      <w:tblPr>
        <w:tblStyle w:val="Table1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15-11-2025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8823754"/>
        <w:tag w:val="goog_rdk_5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Expiración Absoluta de Sesión de Usuario (JWT)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Sistema Global de Notificaciones (Toasts) para Feedback de Usuario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sistema de pagos webpay y mercadopago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Inscripción Manual a Ligas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Aprobación de Wildcards (Creación de Inscripción)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Automatización de Clasificación al CN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Generación de Llaves de Batalla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Showcase (Wildcard/Preliminar)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/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Batallas (2 Rounds)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Historial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Estadísticas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Admin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Jurado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Separación de paneles Admin y web Pública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Admin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Jurado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persistencias de regiones y comunas en perfil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filtros de categoría a Ranking preliminar(showcase) y sección participantes inscritos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responsividad en editar evento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Asegurar que validacion de admin no afecte asignación de juez a admin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colores menú desplegable móvil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funcionamiento de edición en perfil de usuario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limitación y mensaje en buzon de ideas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8</w:t>
      </w:r>
    </w:p>
    <w:tbl>
      <w:tblPr>
        <w:tblStyle w:val="Table1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91303224"/>
        <w:tag w:val="goog_rdk_6"/>
      </w:sdtPr>
      <w:sdtContent>
        <w:tbl>
          <w:tblPr>
            <w:tblStyle w:val="Table16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funcionales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Pizarro, 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no funcionales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Pizarro, Ayrton Catri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/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Completar plan de pruebas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Completas historias de usuario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diagramas y documentación general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Pizarro, Ayrton Catri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/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diagrama modelo de datos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casos de uso</w:t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puyTh6eXbWzRwAVP6X+S/fAvQ==">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2024-05-25T17:06:00Z</dcterms:created>
</cp:coreProperties>
</file>