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Ayrton Catri, Alexander Pizarro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ind w:left="0" w:hanging="2"/>
        <w:rPr>
          <w:rFonts w:ascii="Arial" w:cs="Arial" w:eastAsia="Arial" w:hAnsi="Arial"/>
          <w:color w:val="000000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2" w:hanging="4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3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4110"/>
        <w:gridCol w:w="4875"/>
        <w:tblGridChange w:id="0">
          <w:tblGrid>
            <w:gridCol w:w="4845"/>
            <w:gridCol w:w="4110"/>
            <w:gridCol w:w="48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Logramos definir la documentación y la metodología que se ocupara para este proyecto y tener más claridad con los objetivos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Mucha demora en llenar los campos de historias de usuario y product backlog.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mejorará la rapidez en el llenado de documentos.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Ayrton Catri, Alexander Pizarro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83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4110"/>
        <w:gridCol w:w="4875"/>
        <w:tblGridChange w:id="0">
          <w:tblGrid>
            <w:gridCol w:w="4845"/>
            <w:gridCol w:w="4110"/>
            <w:gridCol w:w="48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definió correctamente la estructuración de la documentación a realizar según indicación del docente.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Abrumación por cantidad de documentación a llenar y sincronización entre la misma.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realizará seguimiento y validaciones de documentos y estructura a seguir.</w:t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13183304"/>
        <w:tag w:val="goog_rdk_0"/>
      </w:sdtPr>
      <w:sdtContent>
        <w:tbl>
          <w:tblPr>
            <w:tblStyle w:val="Table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6572031"/>
        <w:tag w:val="goog_rdk_1"/>
      </w:sdtPr>
      <w:sdtContent>
        <w:tbl>
          <w:tblPr>
            <w:tblStyle w:val="Table8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20-09-2025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6961641"/>
        <w:tag w:val="goog_rdk_2"/>
      </w:sdtPr>
      <w:sdtContent>
        <w:tbl>
          <w:tblPr>
            <w:tblStyle w:val="Table9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Se avanzó considerablemente en términos de lógica y funcionalidades dentro del sitio web.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Hubo muchos feriados por el 18 de septiembre por lo que se perdieron un par de días.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Seguir realizando validaciones de funciones y casos de uso.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065456"/>
        <w:tag w:val="goog_rdk_3"/>
      </w:sdtPr>
      <w:sdtContent>
        <w:tbl>
          <w:tblPr>
            <w:tblStyle w:val="Table1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0137879"/>
        <w:tag w:val="goog_rdk_4"/>
      </w:sdtPr>
      <w:sdtContent>
        <w:tbl>
          <w:tblPr>
            <w:tblStyle w:val="Table11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04-10-2025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98485493"/>
        <w:tag w:val="goog_rdk_5"/>
      </w:sdtPr>
      <w:sdtContent>
        <w:tbl>
          <w:tblPr>
            <w:tblStyle w:val="Table12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Avance considerable y cumplimiento de objetivos definidos.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Vencimiento de certificado SSL en api utilizada para traer regiones y comunas.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71943336"/>
        <w:tag w:val="goog_rdk_6"/>
      </w:sdtPr>
      <w:sdtContent>
        <w:tbl>
          <w:tblPr>
            <w:tblStyle w:val="Table13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93496128"/>
        <w:tag w:val="goog_rdk_7"/>
      </w:sdtPr>
      <w:sdtContent>
        <w:tbl>
          <w:tblPr>
            <w:tblStyle w:val="Table14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18-10-2025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025069"/>
        <w:tag w:val="goog_rdk_8"/>
      </w:sdtPr>
      <w:sdtContent>
        <w:tbl>
          <w:tblPr>
            <w:tblStyle w:val="Table15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Desarrollo e implementacion del FAQbot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51970981"/>
        <w:tag w:val="goog_rdk_9"/>
      </w:sdtPr>
      <w:sdtContent>
        <w:tbl>
          <w:tblPr>
            <w:tblStyle w:val="Table16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4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05908992"/>
        <w:tag w:val="goog_rdk_10"/>
      </w:sdtPr>
      <w:sdtContent>
        <w:tbl>
          <w:tblPr>
            <w:tblStyle w:val="Table1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01-11-2025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5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7382296"/>
        <w:tag w:val="goog_rdk_11"/>
      </w:sdtPr>
      <w:sdtContent>
        <w:tbl>
          <w:tblPr>
            <w:tblStyle w:val="Table18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Normalización de la base de datos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Modelo inicial de la base de datos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8185800"/>
        <w:tag w:val="goog_rdk_12"/>
      </w:sdtPr>
      <w:sdtContent>
        <w:tbl>
          <w:tblPr>
            <w:tblStyle w:val="Table19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Desarrollo e implementacion del FAQbot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51313762"/>
        <w:tag w:val="goog_rdk_13"/>
      </w:sdtPr>
      <w:sdtContent>
        <w:tbl>
          <w:tblPr>
            <w:tblStyle w:val="Table2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1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6287381"/>
        <w:tag w:val="goog_rdk_14"/>
      </w:sdtPr>
      <w:sdtContent>
        <w:tbl>
          <w:tblPr>
            <w:tblStyle w:val="Table21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15-11-2025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A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C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9888790"/>
        <w:tag w:val="goog_rdk_15"/>
      </w:sdtPr>
      <w:sdtContent>
        <w:tbl>
          <w:tblPr>
            <w:tblStyle w:val="Table22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B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3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Lógica paneles juez y admin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5765165" cy="31496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5765165" cy="31496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516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8030845" cy="3149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8030845" cy="314960"/>
              <wp:effectExtent b="0" l="0" r="0" t="0"/>
              <wp:wrapNone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3084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tulo2Car" w:customStyle="1">
    <w:name w:val="Título 2 Car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JUHjov/BMQM297a1sLXS98LLQ==">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