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EXERCÍCIO LÓGICA DE PROGRAMAÇÃO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Faça um algoritmo de ordenação utilizando o método </w:t>
      </w:r>
      <w:r w:rsidDel="00000000" w:rsidR="00000000" w:rsidRPr="00000000">
        <w:rPr>
          <w:rFonts w:ascii="Roboto" w:cs="Roboto" w:eastAsia="Roboto" w:hAnsi="Roboto"/>
          <w:i w:val="1"/>
          <w:color w:val="c27010"/>
          <w:sz w:val="21"/>
          <w:szCs w:val="21"/>
          <w:highlight w:val="white"/>
          <w:rtl w:val="0"/>
        </w:rPr>
        <w:t xml:space="preserve">insertion sort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Crie um método que execute as seguintes operações: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Tamanho do vetor: 30;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Utilize números ímpares;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Opere em ordem crescente.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v:vetor[1..30] de inteiro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i, j, aux:inteiro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escreval("Ordenação por inserção")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v[1] &lt;- 23;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v[2] &lt;- 41;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v[3] &lt;- 13;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v[4] &lt;- 75;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v[5] &lt;- 57;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v[6] &lt;- 39;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v[7] &lt;- 37;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v[8] &lt;- 31;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v[9] &lt;- 3;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v[10]&lt;- 7;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v[11]&lt;- 9;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v[12]&lt;- 11;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v[13]&lt;- 5;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v[14]&lt;- 15;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v[15]&lt;- 17;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v[16]&lt;- 23;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v[17]&lt;- 99;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v[18]&lt;- 45;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v[19]&lt;- 71;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v[20]&lt;- 29;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v[21]&lt;- 33;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v[22]&lt;- 149;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v[23]&lt;- 1;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v[24]&lt;- 59;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v[25]&lt;- 83;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v[26]&lt;- 101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v[27]&lt;- 223;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v[28]&lt;- 79;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v[29]&lt;- 305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v[30]&lt;- 199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 i de 2 ate 30 faca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aux&lt;- v[i]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j&lt;- i-1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enquanto (aux &lt; v[j]) faca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v[j+1]&lt;- v[j]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j&lt;- j-1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j=0 entao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interrompa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fimenquanto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v[j+1]&lt;- aux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fimpara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escreval("--------------------------------------------------------")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para i de 1 ate 30 faca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escreval(v[i])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fimpara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