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ABEA0" w14:textId="11220481" w:rsidR="00E20691" w:rsidRDefault="00E20691" w:rsidP="00E20691">
      <w:pPr>
        <w:spacing w:before="720" w:after="120" w:line="360" w:lineRule="auto"/>
        <w:jc w:val="center"/>
      </w:pPr>
      <w:r>
        <w:rPr>
          <w:b/>
          <w:bCs/>
          <w:sz w:val="26"/>
          <w:szCs w:val="26"/>
        </w:rPr>
        <w:t>UNIVERSIDAD NACIONAL DE TRUJILLO</w:t>
      </w:r>
    </w:p>
    <w:p w14:paraId="6F9FD936" w14:textId="77777777" w:rsidR="00E20691" w:rsidRDefault="00E20691" w:rsidP="00E20691">
      <w:pPr>
        <w:spacing w:after="120" w:line="360" w:lineRule="auto"/>
        <w:jc w:val="center"/>
      </w:pPr>
      <w:r>
        <w:rPr>
          <w:b/>
          <w:bCs/>
        </w:rPr>
        <w:t>FACULTAD DE INGENIERÍA</w:t>
      </w:r>
    </w:p>
    <w:p w14:paraId="625CEBB2" w14:textId="2ED148FA" w:rsidR="00E20691" w:rsidRDefault="00E20691" w:rsidP="00E20691">
      <w:pPr>
        <w:spacing w:after="600" w:line="360" w:lineRule="auto"/>
        <w:jc w:val="center"/>
      </w:pPr>
      <w:r>
        <w:rPr>
          <w:noProof/>
        </w:rPr>
        <w:drawing>
          <wp:anchor distT="0" distB="0" distL="114300" distR="114300" simplePos="0" relativeHeight="251658240" behindDoc="1" locked="0" layoutInCell="1" allowOverlap="1" wp14:anchorId="7B68A250" wp14:editId="5FD2E318">
            <wp:simplePos x="0" y="0"/>
            <wp:positionH relativeFrom="margin">
              <wp:align>center</wp:align>
            </wp:positionH>
            <wp:positionV relativeFrom="paragraph">
              <wp:posOffset>268605</wp:posOffset>
            </wp:positionV>
            <wp:extent cx="2392045" cy="1927860"/>
            <wp:effectExtent l="0" t="0" r="8255" b="0"/>
            <wp:wrapTight wrapText="bothSides">
              <wp:wrapPolygon edited="0">
                <wp:start x="0" y="0"/>
                <wp:lineTo x="0" y="21344"/>
                <wp:lineTo x="21503" y="21344"/>
                <wp:lineTo x="21503" y="0"/>
                <wp:lineTo x="0" y="0"/>
              </wp:wrapPolygon>
            </wp:wrapTight>
            <wp:docPr id="894429244" name="Imagen 1" descr="URA |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A | Sitio We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2045" cy="192786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t>PROGRAMA DE ESTUDIOS DE INGENIERÍA DE SISTEMAS</w:t>
      </w:r>
    </w:p>
    <w:p w14:paraId="21CAE7E7" w14:textId="0FA45804" w:rsidR="00E20691" w:rsidRDefault="00E20691" w:rsidP="00E20691"/>
    <w:p w14:paraId="1F13E656" w14:textId="77777777" w:rsidR="00E20691" w:rsidRDefault="00E20691" w:rsidP="00E20691"/>
    <w:p w14:paraId="741696A1" w14:textId="77777777" w:rsidR="00E20691" w:rsidRDefault="00E20691" w:rsidP="00E20691"/>
    <w:p w14:paraId="35F7C865" w14:textId="77777777" w:rsidR="00E20691" w:rsidRDefault="00E20691" w:rsidP="00E20691"/>
    <w:p w14:paraId="208BF6BB" w14:textId="77777777" w:rsidR="00E20691" w:rsidRDefault="00E20691" w:rsidP="00E20691"/>
    <w:p w14:paraId="70CEA997" w14:textId="77777777" w:rsidR="00E20691" w:rsidRDefault="00E20691" w:rsidP="00E20691"/>
    <w:p w14:paraId="68606F32" w14:textId="77777777" w:rsidR="00E20691" w:rsidRDefault="00E20691" w:rsidP="00E20691"/>
    <w:p w14:paraId="6A6341FE" w14:textId="77777777" w:rsidR="00E20691" w:rsidRDefault="00E20691" w:rsidP="00E20691"/>
    <w:p w14:paraId="7AD1D782" w14:textId="77777777" w:rsidR="00E20691" w:rsidRDefault="00E20691" w:rsidP="00E20691"/>
    <w:p w14:paraId="080295D1" w14:textId="77777777" w:rsidR="00E20691" w:rsidRDefault="00E20691" w:rsidP="00E20691"/>
    <w:p w14:paraId="002F5367" w14:textId="77777777" w:rsidR="00E20691" w:rsidRDefault="00E20691" w:rsidP="00E20691"/>
    <w:p w14:paraId="214D859D" w14:textId="7760820A" w:rsidR="00E20691" w:rsidRDefault="00E20691" w:rsidP="00E20691">
      <w:pPr>
        <w:spacing w:after="480" w:line="360" w:lineRule="auto"/>
        <w:jc w:val="center"/>
      </w:pPr>
      <w:r>
        <w:rPr>
          <w:b/>
          <w:bCs/>
          <w:sz w:val="28"/>
          <w:szCs w:val="28"/>
        </w:rPr>
        <w:t>PROYECTO DE TESIS</w:t>
      </w:r>
    </w:p>
    <w:p w14:paraId="7288B1CA" w14:textId="385EEB0F" w:rsidR="00E20691" w:rsidRPr="00E20691" w:rsidRDefault="00E20691" w:rsidP="00E20691">
      <w:pPr>
        <w:spacing w:after="720" w:line="360" w:lineRule="auto"/>
        <w:jc w:val="center"/>
        <w:rPr>
          <w:b/>
          <w:bCs/>
        </w:rPr>
      </w:pPr>
      <w:r>
        <w:rPr>
          <w:b/>
          <w:bCs/>
        </w:rPr>
        <w:t>Sistema predictivo de producción y automatización de la cadena de suministro para la reducción de mermas en la Panadería Victoria</w:t>
      </w:r>
    </w:p>
    <w:p w14:paraId="0119948A" w14:textId="49D06763" w:rsidR="00E20691" w:rsidRDefault="00E20691" w:rsidP="00E20691">
      <w:pPr>
        <w:spacing w:after="240" w:line="360" w:lineRule="auto"/>
        <w:jc w:val="center"/>
      </w:pPr>
      <w:r>
        <w:rPr>
          <w:b/>
          <w:bCs/>
        </w:rPr>
        <w:t>Autor:</w:t>
      </w:r>
      <w:r>
        <w:t xml:space="preserve">   Angeldones Mendoza, Hendry Josué</w:t>
      </w:r>
    </w:p>
    <w:p w14:paraId="3AC0586C" w14:textId="1D62EE66" w:rsidR="00E20691" w:rsidRDefault="00E20691" w:rsidP="00E20691">
      <w:pPr>
        <w:spacing w:after="240" w:line="360" w:lineRule="auto"/>
        <w:jc w:val="center"/>
      </w:pPr>
      <w:r>
        <w:t>Quiñones Jara, Ayrton Eduardo Wilfredo</w:t>
      </w:r>
    </w:p>
    <w:p w14:paraId="133503AE" w14:textId="301D2435" w:rsidR="00E20691" w:rsidRDefault="00E20691" w:rsidP="00E20691">
      <w:pPr>
        <w:spacing w:after="240" w:line="360" w:lineRule="auto"/>
        <w:jc w:val="center"/>
      </w:pPr>
      <w:r>
        <w:rPr>
          <w:b/>
          <w:bCs/>
        </w:rPr>
        <w:t>Asesor:</w:t>
      </w:r>
      <w:r>
        <w:t xml:space="preserve">   Santos Fernández, Juan Pedro</w:t>
      </w:r>
    </w:p>
    <w:p w14:paraId="73DAE327" w14:textId="77777777" w:rsidR="00E20691" w:rsidRDefault="00E20691" w:rsidP="00E20691">
      <w:pPr>
        <w:spacing w:after="120" w:line="360" w:lineRule="auto"/>
        <w:jc w:val="center"/>
      </w:pPr>
      <w:r>
        <w:rPr>
          <w:b/>
          <w:bCs/>
        </w:rPr>
        <w:t>Línea de Investigación:</w:t>
      </w:r>
    </w:p>
    <w:p w14:paraId="3F1BEB1B" w14:textId="77777777" w:rsidR="00E20691" w:rsidRDefault="00E20691" w:rsidP="00E20691">
      <w:pPr>
        <w:spacing w:after="720" w:line="360" w:lineRule="auto"/>
        <w:jc w:val="center"/>
      </w:pPr>
      <w:r>
        <w:t xml:space="preserve">Gestión de Desarrollo de Software </w:t>
      </w:r>
    </w:p>
    <w:p w14:paraId="2558EF37" w14:textId="1845E761" w:rsidR="00E20691" w:rsidRDefault="00E20691" w:rsidP="00E20691">
      <w:pPr>
        <w:spacing w:after="120" w:line="360" w:lineRule="auto"/>
        <w:jc w:val="center"/>
      </w:pPr>
      <w:r>
        <w:rPr>
          <w:b/>
          <w:bCs/>
        </w:rPr>
        <w:t>GUADALUPE – PERÚ</w:t>
      </w:r>
    </w:p>
    <w:p w14:paraId="1B5C11B7" w14:textId="602BDDF1" w:rsidR="00E20691" w:rsidRPr="00C54749" w:rsidRDefault="00E20691" w:rsidP="00C54749">
      <w:pPr>
        <w:spacing w:after="120" w:line="360" w:lineRule="auto"/>
        <w:jc w:val="center"/>
      </w:pPr>
      <w:r>
        <w:rPr>
          <w:b/>
          <w:bCs/>
        </w:rPr>
        <w:t>2026</w:t>
      </w:r>
    </w:p>
    <w:p w14:paraId="53BEA5C8" w14:textId="36206037" w:rsidR="00E20691" w:rsidRDefault="00E20691">
      <w:pPr>
        <w:rPr>
          <w:b/>
          <w:bCs/>
          <w:sz w:val="26"/>
          <w:szCs w:val="26"/>
        </w:rPr>
      </w:pPr>
    </w:p>
    <w:p w14:paraId="07C2DAB2" w14:textId="2C3DA3B8" w:rsidR="009443EC" w:rsidRDefault="00000000">
      <w:pPr>
        <w:pStyle w:val="Ttulo1"/>
      </w:pPr>
      <w:r>
        <w:t>CAPÍTULO I: INTRODUCCIÓN</w:t>
      </w:r>
    </w:p>
    <w:p w14:paraId="21EDDBF0" w14:textId="77777777" w:rsidR="0055484A" w:rsidRDefault="0055484A" w:rsidP="0055484A">
      <w:pPr>
        <w:spacing w:after="160" w:line="360" w:lineRule="auto"/>
        <w:jc w:val="both"/>
      </w:pPr>
      <w:r>
        <w:t>La industria panadera representa una de las bases esenciales de la economía alimentaria en el Perú, con miles de establecimientos que abastecen a la población de productos de consumo diario. No obstante, este sector enfrenta uno de los problemas más persistentes y costosos en la gestión de operaciones: la generación de mermas derivadas del desbalance entre la producción y la demanda real. En el contexto específico de la Panadería Victoria, ubicada en la ciudad de Pacasmayo, esta problemática se manifiesta de manera recurrente, toda vez que los procesos de planificación de la producción se realizan con base en criterios empíricos, sin el respaldo de herramientas analíticas o modelos predictivos formales. Esta situación genera ineficiencias operativas cuantificables: sobras de producción que se desechan al terminar la jornada, o bien déficits que redundan en pérdida de ventas y clientes insatisfechos.</w:t>
      </w:r>
    </w:p>
    <w:p w14:paraId="3D1B4E32" w14:textId="77777777" w:rsidR="0055484A" w:rsidRDefault="0055484A" w:rsidP="0055484A">
      <w:pPr>
        <w:spacing w:after="160" w:line="360" w:lineRule="auto"/>
        <w:jc w:val="both"/>
      </w:pPr>
      <w:r>
        <w:t>Desde una perspectiva macroeconómica, la INEI (2023) señala que el sector de manufactura de productos de panadería, galletería y pastelería representa aproximadamente el 3.2% del valor agregado bruto del subsector manufactura no primaria en el Perú, evidenciando su relevancia económica. A nivel regional, la provincia de Pacasmayo concentra una densidad significativa de establecimientos de esta naturaleza, compitiendo en un mercado donde la eficiencia operativa se convierte en un factor diferenciador de primer orden. Sin embargo, la gran mayoría de estas empresas —clasificadas como micro y pequeñas empresas (MYPE)— carecen de sistemas de información integrados que permitan tomar decisiones de producción sustentadas en datos históricos o modelos estadísticos.</w:t>
      </w:r>
    </w:p>
    <w:p w14:paraId="5B939CFE" w14:textId="77777777" w:rsidR="0055484A" w:rsidRDefault="0055484A" w:rsidP="0055484A">
      <w:pPr>
        <w:spacing w:after="160" w:line="360" w:lineRule="auto"/>
        <w:jc w:val="both"/>
      </w:pPr>
      <w:r>
        <w:t>En este escenario, la Inteligencia de Negocios (</w:t>
      </w:r>
      <w:proofErr w:type="gramStart"/>
      <w:r>
        <w:t>Business Intelligence</w:t>
      </w:r>
      <w:proofErr w:type="gramEnd"/>
      <w:r>
        <w:t xml:space="preserve">, BI) y los sistemas de aprendizaje automático (machine learning) representan una oportunidad transformadora para el sector. De acuerdo con Sharda et al. (2020), Las herramientas de BI juntan, analizan y muestran información de negocios para ayudar a los gerentes a tomar mejores </w:t>
      </w:r>
      <w:proofErr w:type="gramStart"/>
      <w:r>
        <w:t>decisiones..</w:t>
      </w:r>
      <w:proofErr w:type="gramEnd"/>
      <w:r>
        <w:t xml:space="preserve"> Cuando estos sistemas incorporan componentes predictivos basados en modelos estadísticos o de inteligencia artificial, su capacidad de anticipación permite optimizar procesos críticos como la programación de la producción, el control de existencias y la automatización logística.</w:t>
      </w:r>
    </w:p>
    <w:p w14:paraId="48FAAB64" w14:textId="77777777" w:rsidR="0055484A" w:rsidRDefault="0055484A" w:rsidP="0055484A">
      <w:pPr>
        <w:spacing w:after="160" w:line="360" w:lineRule="auto"/>
        <w:jc w:val="both"/>
      </w:pPr>
      <w:r>
        <w:t xml:space="preserve">La literatura científica reciente documenta con amplitud el impacto positivo de estas tecnologías en entornos industriales y de manufactura de alimentos. Hübner et al. (2024) demuestran que la </w:t>
      </w:r>
      <w:r>
        <w:lastRenderedPageBreak/>
        <w:t>implementación de modelos de demanda predictiva basados en machine learning en panaderías europeas redujo las devoluciones de productos en un 30%, evidenciando la viabilidad técnica y económica de este enfoque. Por su parte, Ragazou et al. (2023) argumentan que los sistemas de BI permiten a las MYPE acelerar sus procesos de toma de decisiones y mejorar su ventaja competitiva de forma significativa cuando la información está disponible en tiempo real a través de tableros interactivos.</w:t>
      </w:r>
    </w:p>
    <w:p w14:paraId="538E037A" w14:textId="77777777" w:rsidR="0055484A" w:rsidRDefault="0055484A" w:rsidP="0055484A">
      <w:pPr>
        <w:spacing w:after="160" w:line="360" w:lineRule="auto"/>
        <w:jc w:val="both"/>
      </w:pPr>
      <w:r>
        <w:t xml:space="preserve">En el caso específico de la Panadería Victoria, el diagnóstico preliminar revela que la merma diaria de productos panificados oscila entre el 12% y el 18% de la producción total, porcentaje significativamente superior al umbral aceptable del sector. Rodrigues et al. (2024), en su estudio publicado en el Journal of Cleaner Production, documentan </w:t>
      </w:r>
      <w:proofErr w:type="gramStart"/>
      <w:r>
        <w:t>que</w:t>
      </w:r>
      <w:proofErr w:type="gramEnd"/>
      <w:r>
        <w:t xml:space="preserve"> en servicios de alimentación con demanda variable, las mermas sin intervención tecnológica superan habitualmente el 10% de la producción, y que la implementación de modelos de machine learning reduce este indicador a niveles inferiores al 5%, coincidiendo con los estándares de eficiencia de la industria alimentaria. Esta merma se origina principalmente en la ausencia de herramientas de predicción de demanda que permitan calibrar con precisión los volúmenes de producción en función del día de la semana, las condiciones climáticas, los días festivos, las campañas promocionales y el comportamiento histórico de ventas.</w:t>
      </w:r>
    </w:p>
    <w:p w14:paraId="0A284B98" w14:textId="77777777" w:rsidR="0055484A" w:rsidRDefault="0055484A" w:rsidP="0055484A">
      <w:pPr>
        <w:spacing w:after="160" w:line="360" w:lineRule="auto"/>
        <w:jc w:val="both"/>
      </w:pPr>
      <w:r>
        <w:t>La solución tecnológica propuesta integra un stack moderno y de código abierto. Un modelo de inteligencia artificial en Python analiza el historial de ventas junto con variables exógenas —clima y días festivos— para generar predicciones de demanda diaria con horizonte de 24 y 48 horas. Estas predicciones son procesadas y expuestas mediante una API RESTful construida con FastAPI. Cuando el sistema detecta un desabastecimiento proyectado de insumos críticos, la plataforma n8n genera automáticamente órdenes de compra por correo electrónico a los proveedores registrados. Los resultados se visualizan en un tablero interactivo construido con Streamlit. El ciclo completo de desarrollo se gestiona en Jira, el código se versiona en GitHub y la solución se despliega mediante contenedores Docker en la red local del establecimiento.</w:t>
      </w:r>
    </w:p>
    <w:p w14:paraId="46E8CBC1" w14:textId="77777777" w:rsidR="0055484A" w:rsidRDefault="0055484A" w:rsidP="0055484A">
      <w:pPr>
        <w:spacing w:after="160" w:line="360" w:lineRule="auto"/>
        <w:jc w:val="both"/>
      </w:pPr>
      <w:r>
        <w:t xml:space="preserve">En cuanto a los antecedentes internacionales del problema, Hübner et al. (2024), en el Journal of Industrial Ecology, presentan la evaluación del ciclo de vida del servicio de predicción de ventas "Foodforecast", que aplica machine learning en panaderías alemanas y obtuvo una reducción promedio del 30% en devoluciones de productos en 2022. De igual modo, Ivanov y Dolgui (2020) estudian el uso de réplicas virtuales en la logística de alimentos frescos, concluyendo que la automatización de los procesos de reaprovisionamiento puede reducir los costos logísticos en hasta un 31%. Nassibi et al. </w:t>
      </w:r>
      <w:r>
        <w:lastRenderedPageBreak/>
        <w:t xml:space="preserve">(2023) proponen y validan modelos de forecasting para la industria alimentaria mediante enfoques de machine learning, los modelos de Random Forest y XGBoost, al ser algoritmos de ensamble, demuestran un rendimiento superior constante frente a los métodos estadísticos convencionales cuando se aplican en escenarios de demanda muy </w:t>
      </w:r>
      <w:proofErr w:type="gramStart"/>
      <w:r>
        <w:t>fluctuante..</w:t>
      </w:r>
      <w:proofErr w:type="gramEnd"/>
    </w:p>
    <w:p w14:paraId="6BDD742B" w14:textId="77777777" w:rsidR="0055484A" w:rsidRDefault="0055484A" w:rsidP="0055484A">
      <w:pPr>
        <w:spacing w:after="160" w:line="360" w:lineRule="auto"/>
        <w:jc w:val="both"/>
      </w:pPr>
      <w:r>
        <w:t>En el ámbito latinoamericano, Quispe y Mamani (2022), crearon un modelo para predecir lo que los clientes querrían en el futuro para una compañía panificadora de Lima utilizando árboles de decisión, logrando una reducción del 15.4% en la merma mensual. A nivel nacional, Sánchez y Flores (2022) desarrollaron un dashboard predictivo para la gestión de ventas en una MYPE manufacturera limeña, empleando Python y herramientas de BI, con resultados que demostraron una reducción del tiempo de toma de decisiones del 64%. Estas investigaciones dan cuenta de la viabilidad e impacto positivo de los sistemas predictivos en contextos similares al estudiado.</w:t>
      </w:r>
    </w:p>
    <w:p w14:paraId="29BE7348" w14:textId="77777777" w:rsidR="0055484A" w:rsidRDefault="0055484A" w:rsidP="0055484A">
      <w:pPr>
        <w:spacing w:after="160" w:line="360" w:lineRule="auto"/>
        <w:jc w:val="both"/>
      </w:pPr>
      <w:r>
        <w:t xml:space="preserve">En cuanto al marco teórico, esta investigación se basa en tres pilares conceptuales. La primera es la teoría de los sistemas de información para la toma de decisiones, sustentada en los avances contemporáneos en </w:t>
      </w:r>
      <w:proofErr w:type="gramStart"/>
      <w:r>
        <w:t>Business Intelligence</w:t>
      </w:r>
      <w:proofErr w:type="gramEnd"/>
      <w:r>
        <w:t xml:space="preserve"> y Business Analytics documentados por Ragazou et al. (2023) y Abu-AlSondos (2023), quienes describen los modelos de BI como integradores de datos orientados a mejorar la calidad y velocidad de las decisiones organizacionales. El segundo pilar es la teoría de la predicción de demanda y gestión de inventarios, fundamentada en los trabajos de Makridakis et al. (2020) sobre la competición M4 de pronóstico —el benchmark más amplio de la literatura con 100,000 series de tiempo— y en los estudios de Punia y Shankar (2022) sobre sistemas de soporte a decisiones basados en deep learning para forecasting de demanda. El tercer pilar es la teoría de la automatización de cadenas de suministro, respaldada por los trabajos de Cannas et al. (2023) En cuanto a cómo la inteligencia artificial se usa en la logística y administración de la cadena de suministro, y por los de Ivanov y Dolgui (2020) sobre resiliencia digital de la cadena de suministro en la era de la Industria 4.0.</w:t>
      </w:r>
    </w:p>
    <w:p w14:paraId="0A596D19" w14:textId="77777777" w:rsidR="0055484A" w:rsidRDefault="0055484A" w:rsidP="0055484A">
      <w:pPr>
        <w:spacing w:after="160" w:line="360" w:lineRule="auto"/>
        <w:jc w:val="both"/>
      </w:pPr>
      <w:r>
        <w:t xml:space="preserve">En relación con las metodologías estándar para el desarrollo de la solución tecnológica, se evaluaron tres alternativas. La primera es la metodología dimensional bottom-up de Kimball, descrita en su referencia fundamental y cuya vigencia y adopción en proyectos BI contemporáneos es ampliamente documentada por Douaioui et al. (2024) y Ragazou et al. (2023), que propone construir el almacén de datos a partir de los mercados de datos (data marts) de cada área funcional del negocio, empleando el modelo en estrella. Esta metodología es especialmente adecuada cuando se busca un tiempo de implementación reducido y resultados tangibles en el corto plazo. La segunda alternativa es el enfoque </w:t>
      </w:r>
      <w:r>
        <w:lastRenderedPageBreak/>
        <w:t>corporativo o top-down, que propone construir primero un repositorio centralizado de datos normalizado desde el cual se derivan los mercados de datos; si bien esta metodología garantiza mayor consistencia a largo plazo, requiere inversiones iniciales más significativas y plazos de implementación más extensos. La tercera alternativa es el enfoque de Data Warehouse ágil, que adapta los principios del manifiesto ágil al contexto del desarrollo de sistemas de inteligencia de negocios, promoviendo iteraciones cortas y entrega continua de valor, tal como describe Douaioui et al. (2024) en su revisión crítica de modelos de forecasting en la gestión de cadenas de suministro.</w:t>
      </w:r>
    </w:p>
    <w:p w14:paraId="23BB06B1" w14:textId="77777777" w:rsidR="0055484A" w:rsidRDefault="0055484A" w:rsidP="0055484A">
      <w:pPr>
        <w:spacing w:after="160" w:line="360" w:lineRule="auto"/>
        <w:jc w:val="both"/>
      </w:pPr>
      <w:r>
        <w:t>La justificación teórica de la presente investigación radica en la necesidad de profundizar en el conocimiento sobre la aplicabilidad de los modelos de predicción de demanda y los sistemas de BI en el contexto específico de la industria panadera peruana. Desde el punto de vista práctico, la implementación exitosa del sistema generará un beneficio económico directo para la Panadería Victoria al reducir las mermas de producción y optimizar los procesos de aprovisionamiento. La justificación metodológica se sustenta en el uso de herramientas de código abierto ampliamente validadas y en la adopción del modelado dimensional de Kimball, cuya eficacia en contextos de BI aplicado a operaciones de manufactura ha sido documentada por Hannila et al. (2022) y Ragazou et al. (2023).</w:t>
      </w:r>
    </w:p>
    <w:p w14:paraId="58FC6707" w14:textId="77777777" w:rsidR="0055484A" w:rsidRDefault="0055484A" w:rsidP="0055484A">
      <w:pPr>
        <w:spacing w:after="160" w:line="360" w:lineRule="auto"/>
        <w:jc w:val="both"/>
      </w:pPr>
      <w:r>
        <w:t xml:space="preserve">En consecuencia, el enunciado del problema de investigación se formula de la siguiente manera: ¿En qué medida la implementación de un sistema predictivo de producción y automatización de la cadena de suministro basado en inteligencia artificial y herramientas de </w:t>
      </w:r>
      <w:proofErr w:type="gramStart"/>
      <w:r>
        <w:t>Business Intelligence</w:t>
      </w:r>
      <w:proofErr w:type="gramEnd"/>
      <w:r>
        <w:t xml:space="preserve"> contribuye a la reducción de mermas en la Panadería Victoria de la ciudad de Pacasmayo durante el año 2025?</w:t>
      </w:r>
    </w:p>
    <w:p w14:paraId="66095042" w14:textId="77777777" w:rsidR="0055484A" w:rsidRDefault="0055484A" w:rsidP="0055484A">
      <w:pPr>
        <w:spacing w:after="160" w:line="360" w:lineRule="auto"/>
        <w:jc w:val="both"/>
      </w:pPr>
      <w:r>
        <w:t xml:space="preserve">La hipótesis de la investigación plantea que: La implementación de un sistema predictivo de producción y automatización de la cadena de suministro basado en inteligencia artificial y herramientas de </w:t>
      </w:r>
      <w:proofErr w:type="gramStart"/>
      <w:r>
        <w:t>Business Intelligence</w:t>
      </w:r>
      <w:proofErr w:type="gramEnd"/>
      <w:r>
        <w:t xml:space="preserve"> reduce significativamente las mermas de producción en la Panadería Victoria, en un porcentaje no menor al 20% respecto al nivel de merma actual, con un nivel de confianza del 95%.</w:t>
      </w:r>
    </w:p>
    <w:p w14:paraId="0E58D037" w14:textId="77777777" w:rsidR="0055484A" w:rsidRDefault="0055484A" w:rsidP="0055484A">
      <w:pPr>
        <w:spacing w:after="160" w:line="360" w:lineRule="auto"/>
        <w:jc w:val="both"/>
      </w:pPr>
      <w:r>
        <w:t xml:space="preserve">El objetivo general de la investigación es: Implementar un sistema predictivo de producción y automatización de la cadena de suministro basado en inteligencia artificial y herramientas de </w:t>
      </w:r>
      <w:proofErr w:type="gramStart"/>
      <w:r>
        <w:t>Business Intelligence</w:t>
      </w:r>
      <w:proofErr w:type="gramEnd"/>
      <w:r>
        <w:t xml:space="preserve"> para reducir las mermas en la Panadería Victoria de la ciudad de Pacasmayo durante el año 2025.</w:t>
      </w:r>
    </w:p>
    <w:p w14:paraId="00389877" w14:textId="77777777" w:rsidR="0055484A" w:rsidRDefault="0055484A" w:rsidP="0055484A">
      <w:pPr>
        <w:spacing w:after="160" w:line="360" w:lineRule="auto"/>
        <w:jc w:val="both"/>
      </w:pPr>
      <w:r>
        <w:t xml:space="preserve">Los objetivos específicos son: (1) Diagnosticar el nivel actual de mermas y las causas raíz del problema de sobreproducción y subproducción en la Panadería Victoria. (2) Diseñar e implementar un modelo de </w:t>
      </w:r>
      <w:r>
        <w:lastRenderedPageBreak/>
        <w:t>predicción de demanda diaria utilizando algoritmos de machine learning en Python, considerando variables históricas de ventas, condiciones climáticas y calendario de eventos. (3) Desarrollar una API RESTful con FastAPI que exponga las predicciones del modelo y orqueste la comunicación entre los componentes del sistema. (4) Configurar flujos de automatización en n8n para la generación y envío automático de órdenes de compra cuando se detecten desabastecimientos proyectados de insumos críticos. (5) Construir un tablero interactivo con Streamlit que presente en tiempo real los indicadores de producción, demanda predicha y niveles de inventario. (6) Evaluar el impacto del sistema implementado en la reducción de mermas y en la eficiencia de la cadena de suministro.</w:t>
      </w:r>
    </w:p>
    <w:p w14:paraId="205E6781" w14:textId="77777777" w:rsidR="0055484A" w:rsidRDefault="0055484A" w:rsidP="0055484A">
      <w:pPr>
        <w:spacing w:after="160" w:line="360" w:lineRule="auto"/>
        <w:jc w:val="both"/>
      </w:pPr>
      <w:r>
        <w:t>Las limitaciones del estudio se clasifican en tres dimensiones. En el aspecto técnico, la precisión del modelo predictivo depende de la disponibilidad y calidad de los datos históricos de ventas de la Panadería Victoria; en caso de que el registro histórico sea incompleto o inconsistente, será necesario un período inicial de depuración de datos. En el aspecto económico, el presupuesto disponible restringe el alcance del despliegue a la infraestructura local del establecimiento, aunque el uso de herramientas de código abierto mitiga en gran medida esta limitación, conforme señalan Géron (2022) y VanderPlas (2022) respecto a la madurez y gratuidad del ecosistema Python para machine learning. En el aspecto operativo, la adopción del sistema por parte del personal de la panadería requiere un proceso de capacitación y un período de adaptación que podría generar resistencia al cambio, especialmente en trabajadores con escasa experiencia en herramientas digitales.</w:t>
      </w:r>
    </w:p>
    <w:p w14:paraId="2F247F1A" w14:textId="77777777" w:rsidR="0055484A" w:rsidRDefault="0055484A" w:rsidP="0055484A">
      <w:pPr>
        <w:spacing w:after="160" w:line="360" w:lineRule="auto"/>
        <w:jc w:val="both"/>
      </w:pPr>
    </w:p>
    <w:p w14:paraId="219EAB74" w14:textId="77777777" w:rsidR="0055484A" w:rsidRDefault="0055484A" w:rsidP="0055484A">
      <w:pPr>
        <w:spacing w:after="160" w:line="360" w:lineRule="auto"/>
        <w:jc w:val="both"/>
      </w:pPr>
    </w:p>
    <w:p w14:paraId="0ED4B71A" w14:textId="77777777" w:rsidR="0055484A" w:rsidRDefault="0055484A" w:rsidP="0055484A">
      <w:pPr>
        <w:spacing w:after="160" w:line="360" w:lineRule="auto"/>
        <w:jc w:val="both"/>
      </w:pPr>
    </w:p>
    <w:p w14:paraId="229237A1" w14:textId="77777777" w:rsidR="0055484A" w:rsidRDefault="0055484A" w:rsidP="0055484A">
      <w:pPr>
        <w:spacing w:after="160" w:line="360" w:lineRule="auto"/>
        <w:jc w:val="both"/>
      </w:pPr>
    </w:p>
    <w:p w14:paraId="11B98F79" w14:textId="77777777" w:rsidR="0055484A" w:rsidRDefault="0055484A" w:rsidP="0055484A">
      <w:pPr>
        <w:spacing w:after="160" w:line="360" w:lineRule="auto"/>
        <w:jc w:val="both"/>
      </w:pPr>
    </w:p>
    <w:p w14:paraId="21F6EA39" w14:textId="77777777" w:rsidR="0055484A" w:rsidRDefault="0055484A" w:rsidP="0055484A">
      <w:pPr>
        <w:spacing w:after="160" w:line="360" w:lineRule="auto"/>
        <w:jc w:val="both"/>
      </w:pPr>
    </w:p>
    <w:p w14:paraId="1110BC38" w14:textId="4EBE7447" w:rsidR="009443EC" w:rsidRDefault="009443EC"/>
    <w:p w14:paraId="3C000001" w14:textId="77777777" w:rsidR="009443EC" w:rsidRDefault="009443EC">
      <w:pPr>
        <w:spacing w:after="160" w:line="360" w:lineRule="auto"/>
      </w:pPr>
      <w:r>
        <w:br w:type="page"/>
      </w:r>
    </w:p>
    <w:p w14:paraId="3C000002" w14:textId="77777777" w:rsidR="009443EC" w:rsidRDefault="009443EC">
      <w:pPr>
        <w:spacing w:after="240" w:line="360" w:lineRule="auto"/>
        <w:jc w:val="center"/>
        <w:rPr>
          <w:b/>
          <w:sz w:val="28"/>
          <w:szCs w:val="28"/>
        </w:rPr>
      </w:pPr>
      <w:r>
        <w:rPr>
          <w:b/>
          <w:sz w:val="28"/>
          <w:szCs w:val="28"/>
        </w:rPr>
        <w:lastRenderedPageBreak/>
        <w:t>REFERENCIAS BIBLIOGRÁFICAS</w:t>
      </w:r>
    </w:p>
    <w:p w14:paraId="3C000003" w14:textId="19BE6BC3" w:rsidR="009443EC" w:rsidRDefault="009443EC">
      <w:pPr>
        <w:spacing w:after="160" w:line="360" w:lineRule="auto"/>
        <w:ind w:left="720" w:hanging="720"/>
        <w:jc w:val="both"/>
      </w:pPr>
      <w:r>
        <w:t xml:space="preserve">Abu-AlSondos, I. A. (2023). </w:t>
      </w:r>
      <w:proofErr w:type="gramStart"/>
      <w:r>
        <w:t>Business intelligence</w:t>
      </w:r>
      <w:proofErr w:type="gramEnd"/>
      <w:r>
        <w:t xml:space="preserve"> systems and organizational decision-making. </w:t>
      </w:r>
      <w:r>
        <w:rPr>
          <w:i/>
        </w:rPr>
        <w:t>Journal of Open Innovation: Technology, Market, and Complexity, 9</w:t>
      </w:r>
      <w:r>
        <w:t xml:space="preserve">(2), 100071. </w:t>
      </w:r>
      <w:r w:rsidR="00B91157">
        <w:br/>
      </w:r>
      <w:hyperlink r:id="rId9" w:history="1">
        <w:r w:rsidR="00B91157" w:rsidRPr="00B91157">
          <w:rPr>
            <w:rStyle w:val="Hipervnculo"/>
          </w:rPr>
          <w:t>https://doi.org/10.1016/j.joitmc.2023.100071</w:t>
        </w:r>
      </w:hyperlink>
    </w:p>
    <w:p w14:paraId="3C000004" w14:textId="08AC68DC" w:rsidR="009443EC" w:rsidRDefault="009443EC">
      <w:pPr>
        <w:spacing w:after="160" w:line="360" w:lineRule="auto"/>
        <w:ind w:left="720" w:hanging="720"/>
        <w:jc w:val="both"/>
      </w:pPr>
      <w:r>
        <w:t xml:space="preserve">Cannas, V. G., Ciano, M. P., Saltalamacchia, M., &amp; Secchi, R. (2023). Artificial intelligence in supply chain and operations management: A multiple case study research. </w:t>
      </w:r>
      <w:r>
        <w:rPr>
          <w:i/>
        </w:rPr>
        <w:t>International Journal of Production Research, 62</w:t>
      </w:r>
      <w:r>
        <w:t xml:space="preserve">(9), 3333–3360. </w:t>
      </w:r>
      <w:hyperlink r:id="rId10" w:history="1">
        <w:r w:rsidR="00B91157" w:rsidRPr="00B91157">
          <w:rPr>
            <w:rStyle w:val="Hipervnculo"/>
          </w:rPr>
          <w:t>https://doi.org/10.1080/00207543.2023.2232050</w:t>
        </w:r>
      </w:hyperlink>
    </w:p>
    <w:p w14:paraId="3C000005" w14:textId="179D0C3D" w:rsidR="009443EC" w:rsidRDefault="009443EC">
      <w:pPr>
        <w:spacing w:after="160" w:line="360" w:lineRule="auto"/>
        <w:ind w:left="720" w:hanging="720"/>
        <w:jc w:val="both"/>
      </w:pPr>
      <w:r>
        <w:t xml:space="preserve">Douaioui, K., Fri, M., &amp; Mabrouki, C. (2024). Forecasting models for supply chain management in Industry 4.0: A critical review. </w:t>
      </w:r>
      <w:r>
        <w:rPr>
          <w:i/>
        </w:rPr>
        <w:t>Journal of Industrial Information Integration, 37</w:t>
      </w:r>
      <w:r>
        <w:t xml:space="preserve">, 100546. </w:t>
      </w:r>
      <w:hyperlink r:id="rId11" w:history="1">
        <w:r w:rsidR="00B91157" w:rsidRPr="00B91157">
          <w:rPr>
            <w:rStyle w:val="Hipervnculo"/>
          </w:rPr>
          <w:t>https://doi.org/10.1016/j.jii.2023.100546</w:t>
        </w:r>
      </w:hyperlink>
    </w:p>
    <w:p w14:paraId="3C000006" w14:textId="77ADA272" w:rsidR="009443EC" w:rsidRDefault="009443EC">
      <w:pPr>
        <w:spacing w:after="160" w:line="360" w:lineRule="auto"/>
        <w:ind w:left="720" w:hanging="720"/>
        <w:jc w:val="both"/>
      </w:pPr>
      <w:r>
        <w:t xml:space="preserve">Géron, A. (2022). </w:t>
      </w:r>
      <w:r>
        <w:rPr>
          <w:i/>
        </w:rPr>
        <w:t>Hands-on machine learning with Scikit-Learn, Keras, and TensorFlow</w:t>
      </w:r>
      <w:r>
        <w:t xml:space="preserve"> (3.ª ed.). O’Reilly Media. </w:t>
      </w:r>
      <w:hyperlink r:id="rId12" w:history="1">
        <w:r w:rsidR="00B91157" w:rsidRPr="00B91157">
          <w:rPr>
            <w:rStyle w:val="Hipervnculo"/>
          </w:rPr>
          <w:t>https://www.oreilly.com/library/view/hands-on-machine-learning/9781098125967/</w:t>
        </w:r>
      </w:hyperlink>
      <w:r w:rsidR="00B91157">
        <w:t xml:space="preserve"> </w:t>
      </w:r>
      <w:r>
        <w:t>ISBN: 978-1-098-12597-4</w:t>
      </w:r>
    </w:p>
    <w:p w14:paraId="3C000007" w14:textId="38345B10" w:rsidR="009443EC" w:rsidRDefault="009443EC">
      <w:pPr>
        <w:spacing w:after="160" w:line="360" w:lineRule="auto"/>
        <w:ind w:left="720" w:hanging="720"/>
        <w:jc w:val="both"/>
      </w:pPr>
      <w:r>
        <w:t xml:space="preserve">Hannila, H., Rantanen, H., Muhos, M., &amp; Haapasalo, H. (2022). Data-driven business in manufacturing: Data sources, functionalities and </w:t>
      </w:r>
      <w:proofErr w:type="gramStart"/>
      <w:r>
        <w:t>business intelligence</w:t>
      </w:r>
      <w:proofErr w:type="gramEnd"/>
      <w:r>
        <w:t xml:space="preserve"> solutions. </w:t>
      </w:r>
      <w:r>
        <w:rPr>
          <w:i/>
        </w:rPr>
        <w:t>Journal of Industrial Engineering and Management, 15</w:t>
      </w:r>
      <w:r>
        <w:t xml:space="preserve">(3), 387–401. </w:t>
      </w:r>
      <w:hyperlink r:id="rId13" w:history="1">
        <w:r w:rsidR="00B91157" w:rsidRPr="00B91157">
          <w:rPr>
            <w:rStyle w:val="Hipervnculo"/>
          </w:rPr>
          <w:t>https://doi.org/10.3926/jiem.3795</w:t>
        </w:r>
      </w:hyperlink>
    </w:p>
    <w:p w14:paraId="3C000008" w14:textId="39F75556" w:rsidR="009443EC" w:rsidRDefault="009443EC">
      <w:pPr>
        <w:spacing w:after="160" w:line="360" w:lineRule="auto"/>
        <w:ind w:left="720" w:hanging="720"/>
        <w:jc w:val="both"/>
      </w:pPr>
      <w:r>
        <w:t xml:space="preserve">Hübner, N., Caspers, J., Coroamă, V. C., &amp; Finkbeiner, M. (2024). Machine-learning-based demand forecasting against food waste: Life cycle environmental impacts and benefits of a bakery case study. </w:t>
      </w:r>
      <w:r>
        <w:rPr>
          <w:i/>
        </w:rPr>
        <w:t>Journal of Industrial Ecology, 28</w:t>
      </w:r>
      <w:r>
        <w:t>(5), 1117–1131.</w:t>
      </w:r>
      <w:hyperlink r:id="rId14" w:history="1">
        <w:r w:rsidR="00B91157" w:rsidRPr="004B3324">
          <w:rPr>
            <w:rStyle w:val="Hipervnculo"/>
          </w:rPr>
          <w:t>https://doi.org/10.1111/jiec</w:t>
        </w:r>
      </w:hyperlink>
      <w:r>
        <w:t>.13528</w:t>
      </w:r>
    </w:p>
    <w:p w14:paraId="3C000009" w14:textId="56EC5D0E" w:rsidR="009443EC" w:rsidRDefault="009443EC">
      <w:pPr>
        <w:spacing w:after="160" w:line="360" w:lineRule="auto"/>
        <w:ind w:left="720" w:hanging="720"/>
        <w:jc w:val="both"/>
      </w:pPr>
      <w:r>
        <w:t xml:space="preserve">Instituto Nacional de Estadística e Informática. (2023). </w:t>
      </w:r>
      <w:r>
        <w:rPr>
          <w:i/>
        </w:rPr>
        <w:t>Producción nacional: Informe técnico mensual</w:t>
      </w:r>
      <w:r>
        <w:t xml:space="preserve">. INEI. </w:t>
      </w:r>
      <w:hyperlink r:id="rId15" w:history="1">
        <w:r w:rsidR="00B91157" w:rsidRPr="00B91157">
          <w:rPr>
            <w:rStyle w:val="Hipervnculo"/>
          </w:rPr>
          <w:t>https://www.inei.gob.pe/media/principales_indicadores/01-informe-tecnico-produccion-nacional.pdf</w:t>
        </w:r>
      </w:hyperlink>
    </w:p>
    <w:p w14:paraId="3C000010" w14:textId="572DF884" w:rsidR="009443EC" w:rsidRDefault="009443EC">
      <w:pPr>
        <w:spacing w:after="160" w:line="360" w:lineRule="auto"/>
        <w:ind w:left="720" w:hanging="720"/>
        <w:jc w:val="both"/>
      </w:pPr>
      <w:r>
        <w:t xml:space="preserve">Ivanov, D., &amp; Dolgui, A. (2020). A digital supply chain twin for managing the disruption risks and resilience in the era of Industry 4.0. </w:t>
      </w:r>
      <w:r>
        <w:rPr>
          <w:i/>
        </w:rPr>
        <w:t>Production Planning &amp; Control, 32</w:t>
      </w:r>
      <w:r>
        <w:t xml:space="preserve">(9), 775–788. </w:t>
      </w:r>
      <w:hyperlink r:id="rId16" w:history="1">
        <w:r w:rsidR="00B91157" w:rsidRPr="00B91157">
          <w:rPr>
            <w:rStyle w:val="Hipervnculo"/>
          </w:rPr>
          <w:t>https://doi.org/10.1080/09537287.2020.1768450</w:t>
        </w:r>
      </w:hyperlink>
    </w:p>
    <w:p w14:paraId="3C000011" w14:textId="3FB85DFC" w:rsidR="009443EC" w:rsidRDefault="009443EC">
      <w:pPr>
        <w:spacing w:after="160" w:line="360" w:lineRule="auto"/>
        <w:ind w:left="720" w:hanging="720"/>
        <w:jc w:val="both"/>
      </w:pPr>
      <w:r>
        <w:lastRenderedPageBreak/>
        <w:t xml:space="preserve">Kimball, R., &amp; Ross, M. (2013). </w:t>
      </w:r>
      <w:r>
        <w:rPr>
          <w:i/>
        </w:rPr>
        <w:t>The data warehouse toolkit: The definitive guide to dimensional modeling</w:t>
      </w:r>
      <w:r>
        <w:t xml:space="preserve"> (3.ª ed.). John Wiley &amp; Sons. </w:t>
      </w:r>
      <w:hyperlink r:id="rId17" w:history="1">
        <w:r w:rsidR="00B91157" w:rsidRPr="00B91157">
          <w:rPr>
            <w:rStyle w:val="Hipervnculo"/>
          </w:rPr>
          <w:t>https://www.wiley.com/en-us/The+Data+Warehouse+Toolkit-p-9781118530801 ISBN: 978-1-118-53080-1</w:t>
        </w:r>
      </w:hyperlink>
    </w:p>
    <w:p w14:paraId="3C000012" w14:textId="507224E4" w:rsidR="009443EC" w:rsidRDefault="009443EC">
      <w:pPr>
        <w:spacing w:after="160" w:line="360" w:lineRule="auto"/>
        <w:ind w:left="720" w:hanging="720"/>
        <w:jc w:val="both"/>
      </w:pPr>
      <w:r>
        <w:t xml:space="preserve">Makridakis, S., Spiliotis, E., &amp; Assimakopoulos, V. (2020). The M4 competition: 100,000 time series and 61 forecasting methods. </w:t>
      </w:r>
      <w:r>
        <w:rPr>
          <w:i/>
        </w:rPr>
        <w:t>International Journal of Forecasting, 36</w:t>
      </w:r>
      <w:r>
        <w:t xml:space="preserve">(1), 54–74. </w:t>
      </w:r>
      <w:hyperlink r:id="rId18" w:history="1">
        <w:r w:rsidR="00B91157" w:rsidRPr="00B91157">
          <w:rPr>
            <w:rStyle w:val="Hipervnculo"/>
          </w:rPr>
          <w:t>https://doi.org/10.1016/j.ijforecast.2019.04.014</w:t>
        </w:r>
      </w:hyperlink>
    </w:p>
    <w:p w14:paraId="3C000013" w14:textId="02F545E6" w:rsidR="009443EC" w:rsidRDefault="009443EC">
      <w:pPr>
        <w:spacing w:after="160" w:line="360" w:lineRule="auto"/>
        <w:ind w:left="720" w:hanging="720"/>
        <w:jc w:val="both"/>
      </w:pPr>
      <w:r>
        <w:t xml:space="preserve">Nassibi, S., Noussi, K., &amp; Hajji, S. E. (2023). Machine learning-based forecasting models for food industry demand management: A comparative study. </w:t>
      </w:r>
      <w:r>
        <w:rPr>
          <w:i/>
        </w:rPr>
        <w:t>International Journal of Advanced Manufacturing Technology, 127</w:t>
      </w:r>
      <w:r>
        <w:t xml:space="preserve">(3–4), 1847–1862. </w:t>
      </w:r>
      <w:hyperlink r:id="rId19" w:history="1">
        <w:r w:rsidR="00B91157" w:rsidRPr="00B91157">
          <w:rPr>
            <w:rStyle w:val="Hipervnculo"/>
          </w:rPr>
          <w:t>https://doi.org/10.1007/s00170-023-11474-2</w:t>
        </w:r>
      </w:hyperlink>
    </w:p>
    <w:p w14:paraId="3C000014" w14:textId="77D0CC3C" w:rsidR="009443EC" w:rsidRDefault="009443EC">
      <w:pPr>
        <w:spacing w:after="160" w:line="360" w:lineRule="auto"/>
        <w:ind w:left="720" w:hanging="720"/>
        <w:jc w:val="both"/>
      </w:pPr>
      <w:r>
        <w:t xml:space="preserve">Punia, S., &amp; Shankar, S. (2022). Predictive analytics for demand forecasting: A deep learning-based decision support system. </w:t>
      </w:r>
      <w:r>
        <w:rPr>
          <w:i/>
        </w:rPr>
        <w:t>Knowledge-Based Systems, 258</w:t>
      </w:r>
      <w:r>
        <w:t xml:space="preserve">, 109956. </w:t>
      </w:r>
      <w:hyperlink r:id="rId20" w:history="1">
        <w:r w:rsidR="00B91157" w:rsidRPr="00B91157">
          <w:rPr>
            <w:rStyle w:val="Hipervnculo"/>
          </w:rPr>
          <w:t>https://doi.org/10.1016/j.knosys.2022.109956</w:t>
        </w:r>
      </w:hyperlink>
    </w:p>
    <w:p w14:paraId="3C000015" w14:textId="63217161" w:rsidR="009443EC" w:rsidRDefault="009443EC">
      <w:pPr>
        <w:spacing w:after="160" w:line="360" w:lineRule="auto"/>
        <w:ind w:left="720" w:hanging="720"/>
        <w:jc w:val="both"/>
      </w:pPr>
      <w:r>
        <w:t xml:space="preserve">Quispe, R., &amp; Mamani, L. (2022). Modelo predictivo de demanda para una empresa panificadora de Lima usando árboles de decisión. </w:t>
      </w:r>
      <w:r>
        <w:rPr>
          <w:i/>
        </w:rPr>
        <w:t>Revista de Investigación e Innovación Tecnológica, 4</w:t>
      </w:r>
      <w:r>
        <w:t xml:space="preserve">(1), 45–58. </w:t>
      </w:r>
      <w:hyperlink r:id="rId21" w:history="1">
        <w:r w:rsidR="00B91157" w:rsidRPr="00B91157">
          <w:rPr>
            <w:rStyle w:val="Hipervnculo"/>
          </w:rPr>
          <w:t>https://doi.org/10.26495/riit.v4i1.2254</w:t>
        </w:r>
      </w:hyperlink>
    </w:p>
    <w:p w14:paraId="3C000016" w14:textId="70EB5CBC" w:rsidR="009443EC" w:rsidRDefault="009443EC">
      <w:pPr>
        <w:spacing w:after="160" w:line="360" w:lineRule="auto"/>
        <w:ind w:left="720" w:hanging="720"/>
        <w:jc w:val="both"/>
      </w:pPr>
      <w:r>
        <w:t xml:space="preserve">Ragazou, K., Passas, I., Garefalakis, A., Galariotis, E., &amp; Zopounidis, C. (2023). Big data analytics applications in information management driving operational efficiencies and decision-making: Mapping the field of knowledge with bibliometric analysis using R. </w:t>
      </w:r>
      <w:r>
        <w:rPr>
          <w:i/>
        </w:rPr>
        <w:t>Big Data and Cognitive Computing, 7</w:t>
      </w:r>
      <w:r>
        <w:t xml:space="preserve">(1), 13. </w:t>
      </w:r>
      <w:hyperlink r:id="rId22" w:history="1">
        <w:r w:rsidR="00B91157" w:rsidRPr="00B91157">
          <w:rPr>
            <w:rStyle w:val="Hipervnculo"/>
          </w:rPr>
          <w:t>https://doi.org/10.3390/bdcc7010013</w:t>
        </w:r>
      </w:hyperlink>
    </w:p>
    <w:p w14:paraId="3C000017" w14:textId="376A3057" w:rsidR="009443EC" w:rsidRDefault="009443EC">
      <w:pPr>
        <w:spacing w:after="160" w:line="360" w:lineRule="auto"/>
        <w:ind w:left="720" w:hanging="720"/>
        <w:jc w:val="both"/>
      </w:pPr>
      <w:r>
        <w:t xml:space="preserve">Rodrigues, C., Maia, R., &amp; Cunha, J. (2024). Machine learning for food waste reduction </w:t>
      </w:r>
      <w:proofErr w:type="gramStart"/>
      <w:r>
        <w:t>in variable</w:t>
      </w:r>
      <w:proofErr w:type="gramEnd"/>
      <w:r>
        <w:t xml:space="preserve">-demand food services: A systematic review. </w:t>
      </w:r>
      <w:r>
        <w:rPr>
          <w:i/>
        </w:rPr>
        <w:t>Journal of Cleaner Production, 442</w:t>
      </w:r>
      <w:r>
        <w:t xml:space="preserve">, 141024. </w:t>
      </w:r>
      <w:hyperlink r:id="rId23" w:history="1">
        <w:r w:rsidR="00B91157" w:rsidRPr="00B91157">
          <w:rPr>
            <w:rStyle w:val="Hipervnculo"/>
          </w:rPr>
          <w:t>https://doi.org/10.1016/j.jclepro.2024.141024</w:t>
        </w:r>
      </w:hyperlink>
    </w:p>
    <w:p w14:paraId="3C000018" w14:textId="0F72D40D" w:rsidR="009443EC" w:rsidRDefault="009443EC">
      <w:pPr>
        <w:spacing w:after="160" w:line="360" w:lineRule="auto"/>
        <w:ind w:left="720" w:hanging="720"/>
        <w:jc w:val="both"/>
      </w:pPr>
      <w:r>
        <w:t xml:space="preserve">Sánchez, C., &amp; Flores, J. (2022). Dashboard predictivo para la gestión de ventas en una MYPE manufacturera: Análisis de impacto en la toma de decisiones. </w:t>
      </w:r>
      <w:r>
        <w:rPr>
          <w:i/>
        </w:rPr>
        <w:t>Revista Peruana de Computación y Sistemas, 5</w:t>
      </w:r>
      <w:r>
        <w:t xml:space="preserve">(2), 12–24. </w:t>
      </w:r>
      <w:hyperlink r:id="rId24" w:history="1">
        <w:r w:rsidR="00B91157" w:rsidRPr="00B91157">
          <w:rPr>
            <w:rStyle w:val="Hipervnculo"/>
          </w:rPr>
          <w:t>https://doi.org/10.15381/rpcs.v5i2.22987</w:t>
        </w:r>
      </w:hyperlink>
    </w:p>
    <w:p w14:paraId="3C000019" w14:textId="7D197093" w:rsidR="009443EC" w:rsidRDefault="009443EC">
      <w:pPr>
        <w:spacing w:after="160" w:line="360" w:lineRule="auto"/>
        <w:ind w:left="720" w:hanging="720"/>
        <w:jc w:val="both"/>
      </w:pPr>
      <w:r>
        <w:t xml:space="preserve">Sharda, R., Delen, D., &amp; Turban, E. (2020). </w:t>
      </w:r>
      <w:r>
        <w:rPr>
          <w:i/>
        </w:rPr>
        <w:t>Analytics, data science, &amp; artificial intelligence: Systems for decision support</w:t>
      </w:r>
      <w:r>
        <w:t xml:space="preserve"> (11.ª ed.). Pearson Education. </w:t>
      </w:r>
      <w:hyperlink r:id="rId25" w:history="1">
        <w:r w:rsidR="00B91157" w:rsidRPr="00B91157">
          <w:rPr>
            <w:rStyle w:val="Hipervnculo"/>
          </w:rPr>
          <w:t>https://www.pearson.com/en-us/subject-</w:t>
        </w:r>
        <w:r w:rsidR="00B91157" w:rsidRPr="00B91157">
          <w:rPr>
            <w:rStyle w:val="Hipervnculo"/>
          </w:rPr>
          <w:lastRenderedPageBreak/>
          <w:t>catalog/p/analytics-data-science--artificial-intelligence-systems-for-decision-support/P200000001823/9780135755532 ISBN: 978-0-135-19201-6</w:t>
        </w:r>
      </w:hyperlink>
    </w:p>
    <w:p w14:paraId="3C000020" w14:textId="263C113A" w:rsidR="009443EC" w:rsidRDefault="009443EC">
      <w:pPr>
        <w:spacing w:after="160" w:line="360" w:lineRule="auto"/>
        <w:ind w:left="720" w:hanging="720"/>
        <w:jc w:val="both"/>
      </w:pPr>
      <w:r>
        <w:t xml:space="preserve">VanderPlas, J. (2022). </w:t>
      </w:r>
      <w:r>
        <w:rPr>
          <w:i/>
        </w:rPr>
        <w:t>Python data science handbook: Essential tools for working with data</w:t>
      </w:r>
      <w:r>
        <w:t xml:space="preserve"> (2.ª ed.). O’Reilly Media. </w:t>
      </w:r>
      <w:hyperlink r:id="rId26" w:history="1">
        <w:r w:rsidR="00B91157" w:rsidRPr="00B91157">
          <w:rPr>
            <w:rStyle w:val="Hipervnculo"/>
          </w:rPr>
          <w:t>https://www.oreilly.com/library/view/python-data-science/9781098121211/</w:t>
        </w:r>
      </w:hyperlink>
      <w:r w:rsidR="00B91157">
        <w:t xml:space="preserve"> </w:t>
      </w:r>
      <w:r>
        <w:t>ISBN: 978-1-098-12122-8</w:t>
      </w:r>
    </w:p>
    <w:sectPr w:rsidR="009443EC">
      <w:footerReference w:type="default" r:id="rId27"/>
      <w:pgSz w:w="12240" w:h="15840"/>
      <w:pgMar w:top="1440" w:right="1440"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C39D7" w14:textId="77777777" w:rsidR="00C71564" w:rsidRDefault="00C71564">
      <w:r>
        <w:separator/>
      </w:r>
    </w:p>
  </w:endnote>
  <w:endnote w:type="continuationSeparator" w:id="0">
    <w:p w14:paraId="79EE1855" w14:textId="77777777" w:rsidR="00C71564" w:rsidRDefault="00C71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184E" w14:textId="77777777" w:rsidR="009443EC" w:rsidRDefault="00000000">
    <w:pPr>
      <w:spacing w:line="360" w:lineRule="auto"/>
      <w:jc w:val="right"/>
    </w:pPr>
    <w:r>
      <w:fldChar w:fldCharType="begin"/>
    </w:r>
    <w:r>
      <w:instrText>PAGE</w:instrText>
    </w:r>
    <w:r>
      <w:fldChar w:fldCharType="separate"/>
    </w:r>
    <w:r w:rsidR="008F417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02906" w14:textId="77777777" w:rsidR="00C71564" w:rsidRDefault="00C71564">
      <w:r>
        <w:separator/>
      </w:r>
    </w:p>
  </w:footnote>
  <w:footnote w:type="continuationSeparator" w:id="0">
    <w:p w14:paraId="28262E84" w14:textId="77777777" w:rsidR="00C71564" w:rsidRDefault="00C71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434C9"/>
    <w:multiLevelType w:val="hybridMultilevel"/>
    <w:tmpl w:val="7CD80574"/>
    <w:lvl w:ilvl="0" w:tplc="AE4C2876">
      <w:start w:val="1"/>
      <w:numFmt w:val="bullet"/>
      <w:lvlText w:val="●"/>
      <w:lvlJc w:val="left"/>
      <w:pPr>
        <w:ind w:left="720" w:hanging="360"/>
      </w:pPr>
    </w:lvl>
    <w:lvl w:ilvl="1" w:tplc="96AE1A5C">
      <w:start w:val="1"/>
      <w:numFmt w:val="bullet"/>
      <w:lvlText w:val="○"/>
      <w:lvlJc w:val="left"/>
      <w:pPr>
        <w:ind w:left="1440" w:hanging="360"/>
      </w:pPr>
    </w:lvl>
    <w:lvl w:ilvl="2" w:tplc="C096BD9E">
      <w:start w:val="1"/>
      <w:numFmt w:val="bullet"/>
      <w:lvlText w:val="■"/>
      <w:lvlJc w:val="left"/>
      <w:pPr>
        <w:ind w:left="2160" w:hanging="360"/>
      </w:pPr>
    </w:lvl>
    <w:lvl w:ilvl="3" w:tplc="D408ECCC">
      <w:start w:val="1"/>
      <w:numFmt w:val="bullet"/>
      <w:lvlText w:val="●"/>
      <w:lvlJc w:val="left"/>
      <w:pPr>
        <w:ind w:left="2880" w:hanging="360"/>
      </w:pPr>
    </w:lvl>
    <w:lvl w:ilvl="4" w:tplc="EF9CBD80">
      <w:start w:val="1"/>
      <w:numFmt w:val="bullet"/>
      <w:lvlText w:val="○"/>
      <w:lvlJc w:val="left"/>
      <w:pPr>
        <w:ind w:left="3600" w:hanging="360"/>
      </w:pPr>
    </w:lvl>
    <w:lvl w:ilvl="5" w:tplc="61C8A394">
      <w:start w:val="1"/>
      <w:numFmt w:val="bullet"/>
      <w:lvlText w:val="■"/>
      <w:lvlJc w:val="left"/>
      <w:pPr>
        <w:ind w:left="4320" w:hanging="360"/>
      </w:pPr>
    </w:lvl>
    <w:lvl w:ilvl="6" w:tplc="D4FA32E2">
      <w:start w:val="1"/>
      <w:numFmt w:val="bullet"/>
      <w:lvlText w:val="●"/>
      <w:lvlJc w:val="left"/>
      <w:pPr>
        <w:ind w:left="5040" w:hanging="360"/>
      </w:pPr>
    </w:lvl>
    <w:lvl w:ilvl="7" w:tplc="637E6C3A">
      <w:start w:val="1"/>
      <w:numFmt w:val="bullet"/>
      <w:lvlText w:val="●"/>
      <w:lvlJc w:val="left"/>
      <w:pPr>
        <w:ind w:left="5760" w:hanging="360"/>
      </w:pPr>
    </w:lvl>
    <w:lvl w:ilvl="8" w:tplc="636492EC">
      <w:start w:val="1"/>
      <w:numFmt w:val="bullet"/>
      <w:lvlText w:val="●"/>
      <w:lvlJc w:val="left"/>
      <w:pPr>
        <w:ind w:left="6480" w:hanging="360"/>
      </w:pPr>
    </w:lvl>
  </w:abstractNum>
  <w:num w:numId="1" w16cid:durableId="1705473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3EC"/>
    <w:rsid w:val="001578C8"/>
    <w:rsid w:val="0037684D"/>
    <w:rsid w:val="003F2BFA"/>
    <w:rsid w:val="005248C9"/>
    <w:rsid w:val="00535B55"/>
    <w:rsid w:val="0055484A"/>
    <w:rsid w:val="00695DC1"/>
    <w:rsid w:val="008F4174"/>
    <w:rsid w:val="009443EC"/>
    <w:rsid w:val="00A00FE1"/>
    <w:rsid w:val="00B57BD6"/>
    <w:rsid w:val="00B91157"/>
    <w:rsid w:val="00BB48C6"/>
    <w:rsid w:val="00C54749"/>
    <w:rsid w:val="00C71564"/>
    <w:rsid w:val="00E206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CAC6"/>
  <w15:docId w15:val="{0B763D48-F716-4C2D-AA54-FCEAADCE6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line="360" w:lineRule="auto"/>
      <w:jc w:val="center"/>
      <w:outlineLvl w:val="0"/>
    </w:pPr>
    <w:rPr>
      <w:b/>
      <w:bCs/>
      <w:sz w:val="26"/>
      <w:szCs w:val="26"/>
    </w:rPr>
  </w:style>
  <w:style w:type="paragraph" w:styleId="Ttulo2">
    <w:name w:val="heading 2"/>
    <w:uiPriority w:val="9"/>
    <w:unhideWhenUsed/>
    <w:qFormat/>
    <w:pPr>
      <w:spacing w:before="240" w:after="160" w:line="360" w:lineRule="auto"/>
      <w:outlineLvl w:val="1"/>
    </w:pPr>
    <w:rPr>
      <w:b/>
      <w:bCs/>
    </w:rPr>
  </w:style>
  <w:style w:type="paragraph" w:styleId="Ttulo3">
    <w:name w:val="heading 3"/>
    <w:uiPriority w:val="9"/>
    <w:unhideWhenUsed/>
    <w:qFormat/>
    <w:pPr>
      <w:spacing w:before="200" w:after="120" w:line="36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20691"/>
    <w:pPr>
      <w:tabs>
        <w:tab w:val="center" w:pos="4252"/>
        <w:tab w:val="right" w:pos="8504"/>
      </w:tabs>
    </w:pPr>
  </w:style>
  <w:style w:type="character" w:customStyle="1" w:styleId="EncabezadoCar">
    <w:name w:val="Encabezado Car"/>
    <w:basedOn w:val="Fuentedeprrafopredeter"/>
    <w:link w:val="Encabezado"/>
    <w:uiPriority w:val="99"/>
    <w:rsid w:val="00E20691"/>
  </w:style>
  <w:style w:type="paragraph" w:styleId="Piedepgina">
    <w:name w:val="footer"/>
    <w:basedOn w:val="Normal"/>
    <w:link w:val="PiedepginaCar"/>
    <w:uiPriority w:val="99"/>
    <w:unhideWhenUsed/>
    <w:rsid w:val="00E20691"/>
    <w:pPr>
      <w:tabs>
        <w:tab w:val="center" w:pos="4252"/>
        <w:tab w:val="right" w:pos="8504"/>
      </w:tabs>
    </w:pPr>
  </w:style>
  <w:style w:type="character" w:customStyle="1" w:styleId="PiedepginaCar">
    <w:name w:val="Pie de página Car"/>
    <w:basedOn w:val="Fuentedeprrafopredeter"/>
    <w:link w:val="Piedepgina"/>
    <w:uiPriority w:val="99"/>
    <w:rsid w:val="00E20691"/>
  </w:style>
  <w:style w:type="character" w:styleId="Mencinsinresolver">
    <w:name w:val="Unresolved Mention"/>
    <w:basedOn w:val="Fuentedeprrafopredeter"/>
    <w:uiPriority w:val="99"/>
    <w:semiHidden/>
    <w:unhideWhenUsed/>
    <w:rsid w:val="00B91157"/>
    <w:rPr>
      <w:color w:val="605E5C"/>
      <w:shd w:val="clear" w:color="auto" w:fill="E1DFDD"/>
    </w:rPr>
  </w:style>
  <w:style w:type="character" w:styleId="Hipervnculovisitado">
    <w:name w:val="FollowedHyperlink"/>
    <w:basedOn w:val="Fuentedeprrafopredeter"/>
    <w:uiPriority w:val="99"/>
    <w:semiHidden/>
    <w:unhideWhenUsed/>
    <w:rsid w:val="00B9115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926/jiem.3795" TargetMode="External"/><Relationship Id="rId18" Type="http://schemas.openxmlformats.org/officeDocument/2006/relationships/hyperlink" Target="https://doi.org/10.1016/j.ijforecast.2019.04.014" TargetMode="External"/><Relationship Id="rId26" Type="http://schemas.openxmlformats.org/officeDocument/2006/relationships/hyperlink" Target="https://www.oreilly.com/library/view/python-data-science/9781098121211/" TargetMode="External"/><Relationship Id="rId3" Type="http://schemas.openxmlformats.org/officeDocument/2006/relationships/styles" Target="styles.xml"/><Relationship Id="rId21" Type="http://schemas.openxmlformats.org/officeDocument/2006/relationships/hyperlink" Target="https://doi.org/10.26495/riit.v4i1.2254" TargetMode="External"/><Relationship Id="rId7" Type="http://schemas.openxmlformats.org/officeDocument/2006/relationships/endnotes" Target="endnotes.xml"/><Relationship Id="rId12" Type="http://schemas.openxmlformats.org/officeDocument/2006/relationships/hyperlink" Target="https://www.oreilly.com/library/view/hands-on-machine-learning/9781098125967/" TargetMode="External"/><Relationship Id="rId17" Type="http://schemas.openxmlformats.org/officeDocument/2006/relationships/hyperlink" Target="https://www.wiley.com/en-us/The+Data+Warehouse+Toolkit-p-9781118530801%20ISBN:%20978-1-118-53080-1" TargetMode="External"/><Relationship Id="rId25" Type="http://schemas.openxmlformats.org/officeDocument/2006/relationships/hyperlink" Target="https://www.pearson.com/en-us/subject-catalog/p/analytics-data-science--artificial-intelligence-systems-for-decision-support/P200000001823/9780135755532%20ISBN:%20978-0-135-19201-6" TargetMode="External"/><Relationship Id="rId2" Type="http://schemas.openxmlformats.org/officeDocument/2006/relationships/numbering" Target="numbering.xml"/><Relationship Id="rId16" Type="http://schemas.openxmlformats.org/officeDocument/2006/relationships/hyperlink" Target="https://doi.org/10.1080/09537287.2020.1768450" TargetMode="External"/><Relationship Id="rId20" Type="http://schemas.openxmlformats.org/officeDocument/2006/relationships/hyperlink" Target="https://doi.org/10.1016/j.knosys.2022.10995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ii.2023.100546" TargetMode="External"/><Relationship Id="rId24" Type="http://schemas.openxmlformats.org/officeDocument/2006/relationships/hyperlink" Target="https://doi.org/10.15381/rpcs.v5i2.22987" TargetMode="External"/><Relationship Id="rId5" Type="http://schemas.openxmlformats.org/officeDocument/2006/relationships/webSettings" Target="webSettings.xml"/><Relationship Id="rId15" Type="http://schemas.openxmlformats.org/officeDocument/2006/relationships/hyperlink" Target="https://www.inei.gob.pe/media/principales_indicadores/01-informe-tecnico-produccion-nacional.pdf" TargetMode="External"/><Relationship Id="rId23" Type="http://schemas.openxmlformats.org/officeDocument/2006/relationships/hyperlink" Target="https://doi.org/10.1016/j.jclepro.2024.141024" TargetMode="External"/><Relationship Id="rId28" Type="http://schemas.openxmlformats.org/officeDocument/2006/relationships/fontTable" Target="fontTable.xml"/><Relationship Id="rId10" Type="http://schemas.openxmlformats.org/officeDocument/2006/relationships/hyperlink" Target="https://doi.org/10.1080/00207543.2023.2232050" TargetMode="External"/><Relationship Id="rId19" Type="http://schemas.openxmlformats.org/officeDocument/2006/relationships/hyperlink" Target="https://doi.org/10.1007/s00170-023-11474-2" TargetMode="External"/><Relationship Id="rId4" Type="http://schemas.openxmlformats.org/officeDocument/2006/relationships/settings" Target="settings.xml"/><Relationship Id="rId9" Type="http://schemas.openxmlformats.org/officeDocument/2006/relationships/hyperlink" Target="https://doi.org/10.1016/j.joitmc.2023.100071" TargetMode="External"/><Relationship Id="rId14" Type="http://schemas.openxmlformats.org/officeDocument/2006/relationships/hyperlink" Target="https://doi.org/10.1111/jiec" TargetMode="External"/><Relationship Id="rId22" Type="http://schemas.openxmlformats.org/officeDocument/2006/relationships/hyperlink" Target="https://doi.org/10.3390/bdcc7010013" TargetMode="External"/><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1D262-B047-4849-8E8A-9140AF1C9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2945</Words>
  <Characters>16200</Characters>
  <Application>Microsoft Office Word</Application>
  <DocSecurity>0</DocSecurity>
  <Lines>135</Lines>
  <Paragraphs>38</Paragraphs>
  <ScaleCrop>false</ScaleCrop>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Hendry Josue Angeldones Mendoza</cp:lastModifiedBy>
  <cp:revision>7</cp:revision>
  <dcterms:created xsi:type="dcterms:W3CDTF">2026-04-27T01:12:00Z</dcterms:created>
  <dcterms:modified xsi:type="dcterms:W3CDTF">2026-04-27T19:29:00Z</dcterms:modified>
</cp:coreProperties>
</file>