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4767" w14:textId="77777777" w:rsidR="00E110A1" w:rsidRDefault="00000000">
      <w:pPr>
        <w:pStyle w:val="Heading1"/>
      </w:pPr>
      <w:proofErr w:type="gramStart"/>
      <w:r>
        <w:t>t Errors</w:t>
      </w:r>
      <w:proofErr w:type="gramEnd"/>
      <w:r>
        <w:t xml:space="preserve"> and Absence Blocks</w:t>
      </w:r>
    </w:p>
    <w:p w14:paraId="02B0AE03" w14:textId="77777777" w:rsidR="00E110A1" w:rsidRDefault="00000000">
      <w:pPr>
        <w:pStyle w:val="Heading2"/>
      </w:pPr>
      <w:r>
        <w:t xml:space="preserve">What </w:t>
      </w:r>
      <w:proofErr w:type="gramStart"/>
      <w:r>
        <w:t>a t</w:t>
      </w:r>
      <w:proofErr w:type="gramEnd"/>
      <w:r>
        <w:t xml:space="preserve"> error means</w:t>
      </w:r>
    </w:p>
    <w:p w14:paraId="4F1068DA" w14:textId="77777777" w:rsidR="00E110A1" w:rsidRDefault="00000000">
      <w:r>
        <w:t xml:space="preserve">A t error is a daily surprise drawn from a t distribution instead of a normal: same bell shape, but big surprises are far less rare. Each day's fresh surprise </w:t>
      </w:r>
      <w:proofErr w:type="spellStart"/>
      <w:r>
        <w:t>η_t</w:t>
      </w:r>
      <w:proofErr w:type="spellEnd"/>
      <w:r>
        <w:t xml:space="preserve"> (the part nobody could predict, even knowing yesterday) needs a distribution, and the model uses a t.</w:t>
      </w:r>
    </w:p>
    <w:p w14:paraId="43936324" w14:textId="77777777" w:rsidR="00E110A1" w:rsidRDefault="00000000">
      <w:r>
        <w:t>One parameter, ν (degrees of freedom), sets how heavy the tails are: small ν (3–5) gives very heavy tails, large ν (30+) is essentially normal. The model estimates ν from the data.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99"/>
        <w:gridCol w:w="4202"/>
        <w:gridCol w:w="3259"/>
      </w:tblGrid>
      <w:tr w:rsidR="00E110A1" w14:paraId="25112E27" w14:textId="77777777">
        <w:trPr>
          <w:tblHeader/>
        </w:trPr>
        <w:tc>
          <w:tcPr>
            <w:tcW w:w="1899" w:type="dxa"/>
            <w:shd w:val="clear" w:color="auto" w:fill="F2F2F2"/>
          </w:tcPr>
          <w:p w14:paraId="084F34CC" w14:textId="77777777" w:rsidR="00E110A1" w:rsidRDefault="00000000">
            <w:r>
              <w:t>Size of surprise</w:t>
            </w:r>
          </w:p>
        </w:tc>
        <w:tc>
          <w:tcPr>
            <w:tcW w:w="4202" w:type="dxa"/>
            <w:shd w:val="clear" w:color="auto" w:fill="F2F2F2"/>
          </w:tcPr>
          <w:p w14:paraId="61A92BFB" w14:textId="77777777" w:rsidR="00E110A1" w:rsidRDefault="00000000">
            <w:r>
              <w:t>Days expected in ~1,440 under normal</w:t>
            </w:r>
          </w:p>
        </w:tc>
        <w:tc>
          <w:tcPr>
            <w:tcW w:w="3259" w:type="dxa"/>
            <w:shd w:val="clear" w:color="auto" w:fill="F2F2F2"/>
          </w:tcPr>
          <w:p w14:paraId="32092D07" w14:textId="77777777" w:rsidR="00E110A1" w:rsidRDefault="00000000">
            <w:r>
              <w:t>Days expected in ~1,440 under t (ν = 4)</w:t>
            </w:r>
          </w:p>
        </w:tc>
      </w:tr>
      <w:tr w:rsidR="00E110A1" w14:paraId="2CA7FCD7" w14:textId="77777777">
        <w:tc>
          <w:tcPr>
            <w:tcW w:w="1899" w:type="dxa"/>
          </w:tcPr>
          <w:p w14:paraId="1F244205" w14:textId="77777777" w:rsidR="00E110A1" w:rsidRDefault="00000000">
            <w:r>
              <w:t>Beyond 4σ</w:t>
            </w:r>
          </w:p>
        </w:tc>
        <w:tc>
          <w:tcPr>
            <w:tcW w:w="4202" w:type="dxa"/>
          </w:tcPr>
          <w:p w14:paraId="4D0587F7" w14:textId="77777777" w:rsidR="00E110A1" w:rsidRDefault="00000000">
            <w:r>
              <w:t>0.09 (essentially never)</w:t>
            </w:r>
          </w:p>
        </w:tc>
        <w:tc>
          <w:tcPr>
            <w:tcW w:w="3259" w:type="dxa"/>
          </w:tcPr>
          <w:p w14:paraId="683DF9E0" w14:textId="77777777" w:rsidR="00E110A1" w:rsidRDefault="00000000">
            <w:r>
              <w:t>about 23</w:t>
            </w:r>
          </w:p>
        </w:tc>
      </w:tr>
      <w:tr w:rsidR="00E110A1" w14:paraId="4EF9DB8E" w14:textId="77777777">
        <w:tc>
          <w:tcPr>
            <w:tcW w:w="1899" w:type="dxa"/>
          </w:tcPr>
          <w:p w14:paraId="439B7E40" w14:textId="77777777" w:rsidR="00E110A1" w:rsidRDefault="00000000">
            <w:r>
              <w:t>Beyond 7σ</w:t>
            </w:r>
          </w:p>
        </w:tc>
        <w:tc>
          <w:tcPr>
            <w:tcW w:w="4202" w:type="dxa"/>
          </w:tcPr>
          <w:p w14:paraId="3F47354B" w14:textId="77777777" w:rsidR="00E110A1" w:rsidRDefault="00000000">
            <w:r>
              <w:t>0.000000004</w:t>
            </w:r>
          </w:p>
        </w:tc>
        <w:tc>
          <w:tcPr>
            <w:tcW w:w="3259" w:type="dxa"/>
          </w:tcPr>
          <w:p w14:paraId="29D44222" w14:textId="77777777" w:rsidR="00E110A1" w:rsidRDefault="00000000">
            <w:r>
              <w:t>about 3</w:t>
            </w:r>
          </w:p>
        </w:tc>
      </w:tr>
    </w:tbl>
    <w:p w14:paraId="6268C22E" w14:textId="77777777" w:rsidR="00E110A1" w:rsidRDefault="00000000">
      <w:r>
        <w:t>The initial report found days like 23 Dec 2006: 79.6 kWh against 38.2 fitted, z = +7.1 (R §6.3). A normal model treats that as essentially impossible; a t model treats it as rare but expected now and then.</w:t>
      </w:r>
    </w:p>
    <w:p w14:paraId="67EE589E" w14:textId="77777777" w:rsidR="00E110A1" w:rsidRDefault="00000000">
      <w:pPr>
        <w:pStyle w:val="Heading2"/>
      </w:pPr>
      <w:proofErr w:type="gramStart"/>
      <w:r>
        <w:t>What t</w:t>
      </w:r>
      <w:proofErr w:type="gramEnd"/>
      <w:r>
        <w:t xml:space="preserve"> errors do for us</w:t>
      </w:r>
    </w:p>
    <w:p w14:paraId="3DCA938B" w14:textId="77777777" w:rsidR="00E110A1" w:rsidRDefault="00000000">
      <w:r>
        <w:t xml:space="preserve">T errors let the model </w:t>
      </w:r>
      <w:proofErr w:type="spellStart"/>
      <w:r>
        <w:t>downweight</w:t>
      </w:r>
      <w:proofErr w:type="spellEnd"/>
      <w:r>
        <w:t xml:space="preserve"> days that don't fit, instead of inflating the uncertainty for every day. When a normal model meets an "impossible" day, it cannot call it an outlier, so it stretches σ to make that day less impossible. The absence blocks also pull the trend and seasonal estimates toward themselves.</w:t>
      </w:r>
    </w:p>
    <w:p w14:paraId="1F8B15C9" w14:textId="77777777" w:rsidR="00E110A1" w:rsidRDefault="00000000">
      <w:r>
        <w:t>The trick behind this (R §5.2): a t distribution equals a normal whose variance gets its own random multiplier for each day.</w:t>
      </w:r>
    </w:p>
    <w:p w14:paraId="5A45493C" w14:textId="644A5A88" w:rsidR="00A208EF" w:rsidRDefault="00A208EF">
      <w:r w:rsidRPr="00A208EF">
        <w:drawing>
          <wp:inline distT="0" distB="0" distL="0" distR="0" wp14:anchorId="137FF14B" wp14:editId="7E89E2ED">
            <wp:extent cx="2675659" cy="311250"/>
            <wp:effectExtent l="0" t="0" r="0" b="0"/>
            <wp:docPr id="17581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0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231" cy="3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46BD" w14:textId="77777777" w:rsidR="00E110A1" w:rsidRDefault="00000000">
      <w:pPr>
        <w:pStyle w:val="ListParagraph"/>
        <w:numPr>
          <w:ilvl w:val="0"/>
          <w:numId w:val="2"/>
        </w:numPr>
      </w:pPr>
      <w:bookmarkStart w:id="0" w:name="bongo_lang_latex_1"/>
      <w:bookmarkEnd w:id="0"/>
      <w:r>
        <w:rPr>
          <w:b/>
        </w:rPr>
        <w:t>Ordinary day:</w:t>
      </w:r>
      <w:r>
        <w:t xml:space="preserve"> </w:t>
      </w:r>
      <w:proofErr w:type="spellStart"/>
      <w:r>
        <w:t>λ_t</w:t>
      </w:r>
      <w:proofErr w:type="spellEnd"/>
      <w:r>
        <w:t xml:space="preserve"> ≈ 1, so it is a normal day with full weight.</w:t>
      </w:r>
    </w:p>
    <w:p w14:paraId="4E3BB77F" w14:textId="77777777" w:rsidR="00E110A1" w:rsidRDefault="00000000">
      <w:pPr>
        <w:pStyle w:val="ListParagraph"/>
        <w:numPr>
          <w:ilvl w:val="0"/>
          <w:numId w:val="2"/>
        </w:numPr>
      </w:pPr>
      <w:r>
        <w:rPr>
          <w:b/>
        </w:rPr>
        <w:t>Weird day</w:t>
      </w:r>
      <w:r>
        <w:t xml:space="preserve"> (vacation, party): the sampler learns a small </w:t>
      </w:r>
      <w:proofErr w:type="spellStart"/>
      <w:r>
        <w:t>λ_t</w:t>
      </w:r>
      <w:proofErr w:type="spellEnd"/>
      <w:r>
        <w:t>, so that day's variance is huge and it barely influences β, φ or σ.</w:t>
      </w:r>
    </w:p>
    <w:p w14:paraId="63FB6045" w14:textId="77777777" w:rsidR="00E110A1" w:rsidRDefault="00000000">
      <w:r>
        <w:t>In effect, each day gets an automatic weight, learned from the data.</w:t>
      </w:r>
    </w:p>
    <w:p w14:paraId="3DA92ECD" w14:textId="77777777" w:rsidR="00E110A1" w:rsidRDefault="00000000">
      <w:pPr>
        <w:pStyle w:val="Heading2"/>
      </w:pPr>
      <w:r>
        <w:t>t errors vs an absence indicator</w:t>
      </w:r>
    </w:p>
    <w:p w14:paraId="1E75525B" w14:textId="77777777" w:rsidR="00E110A1" w:rsidRDefault="00000000">
      <w:r>
        <w:t>T errors have the same goal as an absence-block indicator but a different mechanism: a soft, automatic weight instead of a hard 0/1 flag you set in advance. Both aim to stop vacation days from distorting the model.</w:t>
      </w:r>
    </w:p>
    <w:p w14:paraId="6556EE54" w14:textId="77777777" w:rsidR="009B6BA1" w:rsidRDefault="009B6BA1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56"/>
        <w:gridCol w:w="3493"/>
        <w:gridCol w:w="3411"/>
      </w:tblGrid>
      <w:tr w:rsidR="00E110A1" w14:paraId="585D4374" w14:textId="77777777">
        <w:trPr>
          <w:tblHeader/>
        </w:trPr>
        <w:tc>
          <w:tcPr>
            <w:tcW w:w="2456" w:type="dxa"/>
            <w:shd w:val="clear" w:color="auto" w:fill="F2F2F2"/>
          </w:tcPr>
          <w:p w14:paraId="15E52568" w14:textId="77777777" w:rsidR="00E110A1" w:rsidRDefault="00E110A1"/>
        </w:tc>
        <w:tc>
          <w:tcPr>
            <w:tcW w:w="3493" w:type="dxa"/>
            <w:shd w:val="clear" w:color="auto" w:fill="F2F2F2"/>
          </w:tcPr>
          <w:p w14:paraId="12D8D10A" w14:textId="77777777" w:rsidR="00E110A1" w:rsidRDefault="00000000">
            <w:r>
              <w:t>Absence indicator</w:t>
            </w:r>
          </w:p>
        </w:tc>
        <w:tc>
          <w:tcPr>
            <w:tcW w:w="3411" w:type="dxa"/>
            <w:shd w:val="clear" w:color="auto" w:fill="F2F2F2"/>
          </w:tcPr>
          <w:p w14:paraId="22D82056" w14:textId="77777777" w:rsidR="00E110A1" w:rsidRDefault="00000000">
            <w:r>
              <w:t>t errors</w:t>
            </w:r>
          </w:p>
        </w:tc>
      </w:tr>
      <w:tr w:rsidR="00E110A1" w14:paraId="1F4107A6" w14:textId="77777777">
        <w:tc>
          <w:tcPr>
            <w:tcW w:w="2456" w:type="dxa"/>
          </w:tcPr>
          <w:p w14:paraId="0CF1AC89" w14:textId="77777777" w:rsidR="00E110A1" w:rsidRDefault="00000000">
            <w:r>
              <w:t>Who decides which days are unusual?</w:t>
            </w:r>
          </w:p>
        </w:tc>
        <w:tc>
          <w:tcPr>
            <w:tcW w:w="3493" w:type="dxa"/>
          </w:tcPr>
          <w:p w14:paraId="2E74ACC2" w14:textId="77777777" w:rsidR="00E110A1" w:rsidRDefault="00000000">
            <w:r>
              <w:t>You, beforehand, by looking at the data</w:t>
            </w:r>
          </w:p>
        </w:tc>
        <w:tc>
          <w:tcPr>
            <w:tcW w:w="3411" w:type="dxa"/>
          </w:tcPr>
          <w:p w14:paraId="4D144FAA" w14:textId="77777777" w:rsidR="00E110A1" w:rsidRDefault="00000000">
            <w:r>
              <w:t>The model, during fitting (</w:t>
            </w:r>
            <w:proofErr w:type="spellStart"/>
            <w:r>
              <w:t>λ_t</w:t>
            </w:r>
            <w:proofErr w:type="spellEnd"/>
            <w:r>
              <w:t>)</w:t>
            </w:r>
          </w:p>
        </w:tc>
      </w:tr>
      <w:tr w:rsidR="00E110A1" w14:paraId="227E07C7" w14:textId="77777777">
        <w:tc>
          <w:tcPr>
            <w:tcW w:w="2456" w:type="dxa"/>
          </w:tcPr>
          <w:p w14:paraId="1CCF2B72" w14:textId="77777777" w:rsidR="00E110A1" w:rsidRDefault="00000000">
            <w:r>
              <w:t>Yes/no or gradual?</w:t>
            </w:r>
          </w:p>
        </w:tc>
        <w:tc>
          <w:tcPr>
            <w:tcW w:w="3493" w:type="dxa"/>
          </w:tcPr>
          <w:p w14:paraId="52C27A79" w14:textId="77777777" w:rsidR="00E110A1" w:rsidRDefault="00000000">
            <w:r>
              <w:t>Hard 0/1: away or home</w:t>
            </w:r>
          </w:p>
        </w:tc>
        <w:tc>
          <w:tcPr>
            <w:tcW w:w="3411" w:type="dxa"/>
          </w:tcPr>
          <w:p w14:paraId="09E1476E" w14:textId="77777777" w:rsidR="00E110A1" w:rsidRDefault="00000000">
            <w:r>
              <w:t>Soft: any weight between 0 and 1</w:t>
            </w:r>
          </w:p>
        </w:tc>
      </w:tr>
      <w:tr w:rsidR="00E110A1" w14:paraId="1AC693D2" w14:textId="77777777">
        <w:tc>
          <w:tcPr>
            <w:tcW w:w="2456" w:type="dxa"/>
          </w:tcPr>
          <w:p w14:paraId="57FD1557" w14:textId="77777777" w:rsidR="00E110A1" w:rsidRDefault="00000000">
            <w:r>
              <w:t>Catches unplanned oddities (party, guests, broken heater)?</w:t>
            </w:r>
          </w:p>
        </w:tc>
        <w:tc>
          <w:tcPr>
            <w:tcW w:w="3493" w:type="dxa"/>
          </w:tcPr>
          <w:p w14:paraId="23287F5A" w14:textId="77777777" w:rsidR="00E110A1" w:rsidRDefault="00000000">
            <w:r>
              <w:t>No, only the blocks you listed</w:t>
            </w:r>
          </w:p>
        </w:tc>
        <w:tc>
          <w:tcPr>
            <w:tcW w:w="3411" w:type="dxa"/>
          </w:tcPr>
          <w:p w14:paraId="63AA63E1" w14:textId="77777777" w:rsidR="00E110A1" w:rsidRDefault="00000000">
            <w:r>
              <w:t>Yes, any day that doesn't fit</w:t>
            </w:r>
          </w:p>
        </w:tc>
      </w:tr>
      <w:tr w:rsidR="00E110A1" w14:paraId="7C1B8CDF" w14:textId="77777777">
        <w:tc>
          <w:tcPr>
            <w:tcW w:w="2456" w:type="dxa"/>
          </w:tcPr>
          <w:p w14:paraId="4F21940A" w14:textId="77777777" w:rsidR="00E110A1" w:rsidRDefault="00000000">
            <w:r>
              <w:t>Circular?</w:t>
            </w:r>
          </w:p>
        </w:tc>
        <w:tc>
          <w:tcPr>
            <w:tcW w:w="3493" w:type="dxa"/>
          </w:tcPr>
          <w:p w14:paraId="563918AD" w14:textId="77777777" w:rsidR="00E110A1" w:rsidRDefault="00000000">
            <w:r>
              <w:t>Yes: blocks were found because consumption was low</w:t>
            </w:r>
          </w:p>
        </w:tc>
        <w:tc>
          <w:tcPr>
            <w:tcW w:w="3411" w:type="dxa"/>
          </w:tcPr>
          <w:p w14:paraId="677484E7" w14:textId="77777777" w:rsidR="00E110A1" w:rsidRDefault="00000000">
            <w:r>
              <w:t>No: nothing is defined from the outcome in advance</w:t>
            </w:r>
          </w:p>
        </w:tc>
      </w:tr>
      <w:tr w:rsidR="00E110A1" w14:paraId="76062F2C" w14:textId="77777777">
        <w:tc>
          <w:tcPr>
            <w:tcW w:w="2456" w:type="dxa"/>
          </w:tcPr>
          <w:p w14:paraId="47F849FC" w14:textId="77777777" w:rsidR="00E110A1" w:rsidRDefault="00000000">
            <w:r>
              <w:t>Forecast intervals</w:t>
            </w:r>
          </w:p>
        </w:tc>
        <w:tc>
          <w:tcPr>
            <w:tcW w:w="3493" w:type="dxa"/>
          </w:tcPr>
          <w:p w14:paraId="1B3B35DF" w14:textId="77777777" w:rsidR="00E110A1" w:rsidRDefault="00000000">
            <w:r>
              <w:t>Too narrow: future absences are unknown, so the indicator is 0</w:t>
            </w:r>
          </w:p>
        </w:tc>
        <w:tc>
          <w:tcPr>
            <w:tcW w:w="3411" w:type="dxa"/>
          </w:tcPr>
          <w:p w14:paraId="498E6003" w14:textId="77777777" w:rsidR="00E110A1" w:rsidRDefault="00000000">
            <w:r>
              <w:t>Keep room for future surprises via the heavy tails</w:t>
            </w:r>
          </w:p>
        </w:tc>
      </w:tr>
      <w:tr w:rsidR="00E110A1" w14:paraId="230BFC13" w14:textId="77777777">
        <w:tc>
          <w:tcPr>
            <w:tcW w:w="2456" w:type="dxa"/>
          </w:tcPr>
          <w:p w14:paraId="664CB440" w14:textId="77777777" w:rsidR="00E110A1" w:rsidRDefault="00000000">
            <w:r>
              <w:t>Helps Q6 (unusual periods)?</w:t>
            </w:r>
          </w:p>
        </w:tc>
        <w:tc>
          <w:tcPr>
            <w:tcW w:w="3493" w:type="dxa"/>
          </w:tcPr>
          <w:p w14:paraId="27ABF276" w14:textId="77777777" w:rsidR="00E110A1" w:rsidRDefault="00000000">
            <w:proofErr w:type="gramStart"/>
            <w:r>
              <w:t>Explains</w:t>
            </w:r>
            <w:proofErr w:type="gramEnd"/>
            <w:r>
              <w:t xml:space="preserve"> them away</w:t>
            </w:r>
          </w:p>
        </w:tc>
        <w:tc>
          <w:tcPr>
            <w:tcW w:w="3411" w:type="dxa"/>
          </w:tcPr>
          <w:p w14:paraId="0A817256" w14:textId="77777777" w:rsidR="00E110A1" w:rsidRDefault="00000000">
            <w:r>
              <w:t xml:space="preserve">Finds them: plot the posterior mean of </w:t>
            </w:r>
            <w:proofErr w:type="spellStart"/>
            <w:r>
              <w:t>λ_t</w:t>
            </w:r>
            <w:proofErr w:type="spellEnd"/>
          </w:p>
        </w:tc>
      </w:tr>
    </w:tbl>
    <w:p w14:paraId="1DD22C89" w14:textId="77777777" w:rsidR="00E110A1" w:rsidRDefault="00000000">
      <w:r>
        <w:t xml:space="preserve">A result for the report: plot the posterior mean of </w:t>
      </w:r>
      <w:proofErr w:type="spellStart"/>
      <w:r>
        <w:t>λ_t</w:t>
      </w:r>
      <w:proofErr w:type="spellEnd"/>
      <w:r>
        <w:t xml:space="preserve"> over time. If its dips line up with August 2008 and the other absence blocks, the model discovered the vacations on its own.</w:t>
      </w:r>
    </w:p>
    <w:p w14:paraId="23035020" w14:textId="77777777" w:rsidR="00E110A1" w:rsidRDefault="00000000">
      <w:r>
        <w:t xml:space="preserve">The middle ground is a latent absence indicator </w:t>
      </w:r>
      <w:proofErr w:type="spellStart"/>
      <w:r>
        <w:t>Z_t</w:t>
      </w:r>
      <w:proofErr w:type="spellEnd"/>
      <w:r>
        <w:t xml:space="preserve"> ~ Bernoulli(π), estimated rather than given. It is the yes/no version of what </w:t>
      </w:r>
      <w:proofErr w:type="spellStart"/>
      <w:r>
        <w:t>λ_t</w:t>
      </w:r>
      <w:proofErr w:type="spellEnd"/>
      <w:r>
        <w:t xml:space="preserve"> does gradually.</w:t>
      </w:r>
    </w:p>
    <w:p w14:paraId="5125929F" w14:textId="77777777" w:rsidR="00E110A1" w:rsidRDefault="00000000">
      <w:pPr>
        <w:pStyle w:val="Heading2"/>
      </w:pPr>
      <w:r>
        <w:t>Course references</w:t>
      </w:r>
    </w:p>
    <w:p w14:paraId="2976C40A" w14:textId="77777777" w:rsidR="00E110A1" w:rsidRDefault="00000000">
      <w:pPr>
        <w:pStyle w:val="ListParagraph"/>
        <w:numPr>
          <w:ilvl w:val="0"/>
          <w:numId w:val="3"/>
        </w:numPr>
      </w:pPr>
      <w:r>
        <w:rPr>
          <w:b/>
        </w:rPr>
        <w:t>Ch 8 part 2:</w:t>
      </w:r>
      <w:r>
        <w:t xml:space="preserve"> the unequal-variances model gives each group its own variance from a shared prior; </w:t>
      </w:r>
      <w:proofErr w:type="spellStart"/>
      <w:r>
        <w:t>λ_t</w:t>
      </w:r>
      <w:proofErr w:type="spellEnd"/>
      <w:r>
        <w:t xml:space="preserve"> is the same idea with days instead of groups.</w:t>
      </w:r>
    </w:p>
    <w:p w14:paraId="4C4B8B26" w14:textId="77777777" w:rsidR="00E110A1" w:rsidRDefault="00000000">
      <w:pPr>
        <w:pStyle w:val="ListParagraph"/>
        <w:numPr>
          <w:ilvl w:val="0"/>
          <w:numId w:val="3"/>
        </w:numPr>
      </w:pPr>
      <w:r>
        <w:rPr>
          <w:b/>
        </w:rPr>
        <w:t>Ch 6 Gibbs sampling:</w:t>
      </w:r>
      <w:r>
        <w:t xml:space="preserve"> the Gibbs step that updates each </w:t>
      </w:r>
      <w:proofErr w:type="spellStart"/>
      <w:r>
        <w:t>λ_t</w:t>
      </w:r>
      <w:proofErr w:type="spellEnd"/>
      <w:r>
        <w:t>.</w:t>
      </w:r>
    </w:p>
    <w:p w14:paraId="092610A4" w14:textId="77777777" w:rsidR="00E110A1" w:rsidRDefault="00000000">
      <w:pPr>
        <w:pStyle w:val="ListParagraph"/>
        <w:numPr>
          <w:ilvl w:val="0"/>
          <w:numId w:val="3"/>
        </w:numPr>
      </w:pPr>
      <w:r>
        <w:rPr>
          <w:b/>
        </w:rPr>
        <w:t>Not in the course PDFs:</w:t>
      </w:r>
      <w:r>
        <w:t xml:space="preserve"> the t distribution as a scale mixture of normals. Cite Gelman et al., </w:t>
      </w:r>
      <w:r>
        <w:rPr>
          <w:i/>
        </w:rPr>
        <w:t>Bayesian Data Analysis</w:t>
      </w:r>
      <w:r>
        <w:t xml:space="preserve"> (3rd ed.), Ch 17.</w:t>
      </w:r>
    </w:p>
    <w:sectPr w:rsidR="00E110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BE3"/>
    <w:multiLevelType w:val="hybridMultilevel"/>
    <w:tmpl w:val="337098DE"/>
    <w:lvl w:ilvl="0" w:tplc="F02692BA">
      <w:start w:val="1"/>
      <w:numFmt w:val="decimal"/>
      <w:lvlText w:val="%1."/>
      <w:lvlJc w:val="left"/>
      <w:pPr>
        <w:ind w:left="720" w:hanging="360"/>
      </w:pPr>
    </w:lvl>
    <w:lvl w:ilvl="1" w:tplc="762E5C22">
      <w:start w:val="1"/>
      <w:numFmt w:val="lowerLetter"/>
      <w:lvlText w:val="%2."/>
      <w:lvlJc w:val="left"/>
      <w:pPr>
        <w:ind w:left="1440" w:hanging="360"/>
      </w:pPr>
    </w:lvl>
    <w:lvl w:ilvl="2" w:tplc="01FC80DC">
      <w:start w:val="1"/>
      <w:numFmt w:val="lowerRoman"/>
      <w:lvlText w:val="%3."/>
      <w:lvlJc w:val="left"/>
      <w:pPr>
        <w:ind w:left="2160" w:hanging="360"/>
      </w:pPr>
    </w:lvl>
    <w:lvl w:ilvl="3" w:tplc="E3BA112A">
      <w:start w:val="1"/>
      <w:numFmt w:val="decimal"/>
      <w:lvlText w:val="%4."/>
      <w:lvlJc w:val="left"/>
      <w:pPr>
        <w:ind w:left="2880" w:hanging="360"/>
      </w:pPr>
    </w:lvl>
    <w:lvl w:ilvl="4" w:tplc="BC92E0DC">
      <w:start w:val="1"/>
      <w:numFmt w:val="lowerLetter"/>
      <w:lvlText w:val="%5."/>
      <w:lvlJc w:val="left"/>
      <w:pPr>
        <w:ind w:left="3600" w:hanging="360"/>
      </w:pPr>
    </w:lvl>
    <w:lvl w:ilvl="5" w:tplc="EA0440EE">
      <w:start w:val="1"/>
      <w:numFmt w:val="lowerRoman"/>
      <w:lvlText w:val="%6."/>
      <w:lvlJc w:val="left"/>
      <w:pPr>
        <w:ind w:left="4320" w:hanging="360"/>
      </w:pPr>
    </w:lvl>
    <w:lvl w:ilvl="6" w:tplc="34BA2942">
      <w:start w:val="1"/>
      <w:numFmt w:val="decimal"/>
      <w:lvlText w:val="%7."/>
      <w:lvlJc w:val="left"/>
      <w:pPr>
        <w:ind w:left="5040" w:hanging="360"/>
      </w:pPr>
    </w:lvl>
    <w:lvl w:ilvl="7" w:tplc="2550F7CC">
      <w:start w:val="1"/>
      <w:numFmt w:val="lowerLetter"/>
      <w:lvlText w:val="%8."/>
      <w:lvlJc w:val="left"/>
      <w:pPr>
        <w:ind w:left="5760" w:hanging="360"/>
      </w:pPr>
    </w:lvl>
    <w:lvl w:ilvl="8" w:tplc="E00E3E9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091713B"/>
    <w:multiLevelType w:val="hybridMultilevel"/>
    <w:tmpl w:val="5CE63AF2"/>
    <w:lvl w:ilvl="0" w:tplc="D2B63D9E">
      <w:start w:val="1"/>
      <w:numFmt w:val="bullet"/>
      <w:lvlText w:val="•"/>
      <w:lvlJc w:val="left"/>
      <w:pPr>
        <w:ind w:left="720" w:hanging="360"/>
      </w:pPr>
    </w:lvl>
    <w:lvl w:ilvl="1" w:tplc="5AC4A492">
      <w:start w:val="1"/>
      <w:numFmt w:val="bullet"/>
      <w:lvlText w:val="o"/>
      <w:lvlJc w:val="left"/>
      <w:pPr>
        <w:ind w:left="1440" w:hanging="360"/>
      </w:pPr>
    </w:lvl>
    <w:lvl w:ilvl="2" w:tplc="EDC67C0C">
      <w:start w:val="1"/>
      <w:numFmt w:val="bullet"/>
      <w:lvlText w:val="▪"/>
      <w:lvlJc w:val="left"/>
      <w:pPr>
        <w:ind w:left="2160" w:hanging="360"/>
      </w:pPr>
    </w:lvl>
    <w:lvl w:ilvl="3" w:tplc="4D7CDFAA">
      <w:start w:val="1"/>
      <w:numFmt w:val="bullet"/>
      <w:lvlText w:val="•"/>
      <w:lvlJc w:val="left"/>
      <w:pPr>
        <w:ind w:left="2880" w:hanging="360"/>
      </w:pPr>
    </w:lvl>
    <w:lvl w:ilvl="4" w:tplc="0A4AF402">
      <w:start w:val="1"/>
      <w:numFmt w:val="bullet"/>
      <w:lvlText w:val="o"/>
      <w:lvlJc w:val="left"/>
      <w:pPr>
        <w:ind w:left="3600" w:hanging="360"/>
      </w:pPr>
    </w:lvl>
    <w:lvl w:ilvl="5" w:tplc="91308056">
      <w:start w:val="1"/>
      <w:numFmt w:val="bullet"/>
      <w:lvlText w:val="▪"/>
      <w:lvlJc w:val="left"/>
      <w:pPr>
        <w:ind w:left="4320" w:hanging="360"/>
      </w:pPr>
    </w:lvl>
    <w:lvl w:ilvl="6" w:tplc="EEBC6ACE">
      <w:start w:val="1"/>
      <w:numFmt w:val="bullet"/>
      <w:lvlText w:val="•"/>
      <w:lvlJc w:val="left"/>
      <w:pPr>
        <w:ind w:left="5040" w:hanging="360"/>
      </w:pPr>
    </w:lvl>
    <w:lvl w:ilvl="7" w:tplc="FBDA7ED2">
      <w:start w:val="1"/>
      <w:numFmt w:val="bullet"/>
      <w:lvlText w:val="o"/>
      <w:lvlJc w:val="left"/>
      <w:pPr>
        <w:ind w:left="5760" w:hanging="360"/>
      </w:pPr>
    </w:lvl>
    <w:lvl w:ilvl="8" w:tplc="D0108D54">
      <w:start w:val="1"/>
      <w:numFmt w:val="bullet"/>
      <w:lvlText w:val="▪"/>
      <w:lvlJc w:val="left"/>
      <w:pPr>
        <w:ind w:left="6480" w:hanging="360"/>
      </w:pPr>
    </w:lvl>
  </w:abstractNum>
  <w:num w:numId="1" w16cid:durableId="348606093">
    <w:abstractNumId w:val="1"/>
  </w:num>
  <w:num w:numId="2" w16cid:durableId="1267421599">
    <w:abstractNumId w:val="1"/>
  </w:num>
  <w:num w:numId="3" w16cid:durableId="204197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0A1"/>
    <w:rsid w:val="00156CA9"/>
    <w:rsid w:val="00395A10"/>
    <w:rsid w:val="00494C5A"/>
    <w:rsid w:val="009B6BA1"/>
    <w:rsid w:val="00A208EF"/>
    <w:rsid w:val="00DF56A3"/>
    <w:rsid w:val="00E1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2EB6"/>
  <w15:docId w15:val="{65E585D6-DE94-4A9D-8B09-61D3B598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 Errors and Absence Blocks</dc:title>
  <dc:description>Claude Docs node/df36a4e2-bbd0@5 docx-w7</dc:description>
  <cp:lastModifiedBy>Ays Bub</cp:lastModifiedBy>
  <cp:revision>16</cp:revision>
  <dcterms:created xsi:type="dcterms:W3CDTF">2026-10-18T02:17:00Z</dcterms:created>
  <dcterms:modified xsi:type="dcterms:W3CDTF">2026-10-18T02:24:00Z</dcterms:modified>
</cp:coreProperties>
</file>