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66803"/>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66804"/>
      <w:r w:rsidRPr="008F2961">
        <w:lastRenderedPageBreak/>
        <w:t>SPIS TREŚCI</w:t>
      </w:r>
      <w:bookmarkEnd w:id="2"/>
      <w:bookmarkEnd w:id="3"/>
    </w:p>
    <w:p w:rsidR="00B7084B"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66803" w:history="1">
        <w:r w:rsidR="00B7084B" w:rsidRPr="00D8269D">
          <w:rPr>
            <w:rStyle w:val="Hipercze"/>
            <w:noProof/>
          </w:rPr>
          <w:t>KARTA PRACY DYPLOMOWEJ</w:t>
        </w:r>
        <w:r w:rsidR="00B7084B">
          <w:rPr>
            <w:noProof/>
            <w:webHidden/>
          </w:rPr>
          <w:tab/>
        </w:r>
        <w:r w:rsidR="00B7084B">
          <w:rPr>
            <w:noProof/>
            <w:webHidden/>
          </w:rPr>
          <w:fldChar w:fldCharType="begin"/>
        </w:r>
        <w:r w:rsidR="00B7084B">
          <w:rPr>
            <w:noProof/>
            <w:webHidden/>
          </w:rPr>
          <w:instrText xml:space="preserve"> PAGEREF _Toc304066803 \h </w:instrText>
        </w:r>
        <w:r w:rsidR="00B7084B">
          <w:rPr>
            <w:noProof/>
            <w:webHidden/>
          </w:rPr>
        </w:r>
        <w:r w:rsidR="00B7084B">
          <w:rPr>
            <w:noProof/>
            <w:webHidden/>
          </w:rPr>
          <w:fldChar w:fldCharType="separate"/>
        </w:r>
        <w:r w:rsidR="00B7084B">
          <w:rPr>
            <w:noProof/>
            <w:webHidden/>
          </w:rPr>
          <w:t>3</w:t>
        </w:r>
        <w:r w:rsidR="00B7084B">
          <w:rPr>
            <w:noProof/>
            <w:webHidden/>
          </w:rPr>
          <w:fldChar w:fldCharType="end"/>
        </w:r>
      </w:hyperlink>
    </w:p>
    <w:p w:rsidR="00B7084B" w:rsidRDefault="00B7084B">
      <w:pPr>
        <w:pStyle w:val="Spistreci1"/>
        <w:tabs>
          <w:tab w:val="right" w:leader="dot" w:pos="8493"/>
        </w:tabs>
        <w:rPr>
          <w:noProof/>
          <w:lang w:eastAsia="pl-PL"/>
        </w:rPr>
      </w:pPr>
      <w:hyperlink w:anchor="_Toc304066804" w:history="1">
        <w:r w:rsidRPr="00D8269D">
          <w:rPr>
            <w:rStyle w:val="Hipercze"/>
            <w:noProof/>
          </w:rPr>
          <w:t>SPIS TREŚCI</w:t>
        </w:r>
        <w:r>
          <w:rPr>
            <w:noProof/>
            <w:webHidden/>
          </w:rPr>
          <w:tab/>
        </w:r>
        <w:r>
          <w:rPr>
            <w:noProof/>
            <w:webHidden/>
          </w:rPr>
          <w:fldChar w:fldCharType="begin"/>
        </w:r>
        <w:r>
          <w:rPr>
            <w:noProof/>
            <w:webHidden/>
          </w:rPr>
          <w:instrText xml:space="preserve"> PAGEREF _Toc304066804 \h </w:instrText>
        </w:r>
        <w:r>
          <w:rPr>
            <w:noProof/>
            <w:webHidden/>
          </w:rPr>
        </w:r>
        <w:r>
          <w:rPr>
            <w:noProof/>
            <w:webHidden/>
          </w:rPr>
          <w:fldChar w:fldCharType="separate"/>
        </w:r>
        <w:r>
          <w:rPr>
            <w:noProof/>
            <w:webHidden/>
          </w:rPr>
          <w:t>5</w:t>
        </w:r>
        <w:r>
          <w:rPr>
            <w:noProof/>
            <w:webHidden/>
          </w:rPr>
          <w:fldChar w:fldCharType="end"/>
        </w:r>
      </w:hyperlink>
    </w:p>
    <w:p w:rsidR="00B7084B" w:rsidRDefault="00B7084B">
      <w:pPr>
        <w:pStyle w:val="Spistreci1"/>
        <w:tabs>
          <w:tab w:val="right" w:leader="dot" w:pos="8493"/>
        </w:tabs>
        <w:rPr>
          <w:noProof/>
          <w:lang w:eastAsia="pl-PL"/>
        </w:rPr>
      </w:pPr>
      <w:hyperlink w:anchor="_Toc304066805" w:history="1">
        <w:r w:rsidRPr="00D8269D">
          <w:rPr>
            <w:rStyle w:val="Hipercze"/>
            <w:noProof/>
          </w:rPr>
          <w:t>1. WSTĘP</w:t>
        </w:r>
        <w:r>
          <w:rPr>
            <w:noProof/>
            <w:webHidden/>
          </w:rPr>
          <w:tab/>
        </w:r>
        <w:r>
          <w:rPr>
            <w:noProof/>
            <w:webHidden/>
          </w:rPr>
          <w:fldChar w:fldCharType="begin"/>
        </w:r>
        <w:r>
          <w:rPr>
            <w:noProof/>
            <w:webHidden/>
          </w:rPr>
          <w:instrText xml:space="preserve"> PAGEREF _Toc304066805 \h </w:instrText>
        </w:r>
        <w:r>
          <w:rPr>
            <w:noProof/>
            <w:webHidden/>
          </w:rPr>
        </w:r>
        <w:r>
          <w:rPr>
            <w:noProof/>
            <w:webHidden/>
          </w:rPr>
          <w:fldChar w:fldCharType="separate"/>
        </w:r>
        <w:r>
          <w:rPr>
            <w:noProof/>
            <w:webHidden/>
          </w:rPr>
          <w:t>7</w:t>
        </w:r>
        <w:r>
          <w:rPr>
            <w:noProof/>
            <w:webHidden/>
          </w:rPr>
          <w:fldChar w:fldCharType="end"/>
        </w:r>
      </w:hyperlink>
    </w:p>
    <w:p w:rsidR="00B7084B" w:rsidRDefault="00B7084B">
      <w:pPr>
        <w:pStyle w:val="Spistreci2"/>
        <w:tabs>
          <w:tab w:val="right" w:leader="dot" w:pos="8493"/>
        </w:tabs>
        <w:rPr>
          <w:noProof/>
          <w:lang w:eastAsia="pl-PL"/>
        </w:rPr>
      </w:pPr>
      <w:hyperlink w:anchor="_Toc304066806" w:history="1">
        <w:r w:rsidRPr="00D8269D">
          <w:rPr>
            <w:rStyle w:val="Hipercze"/>
            <w:noProof/>
          </w:rPr>
          <w:t>1.1. Cel i zakres pracy</w:t>
        </w:r>
        <w:r>
          <w:rPr>
            <w:noProof/>
            <w:webHidden/>
          </w:rPr>
          <w:tab/>
        </w:r>
        <w:r>
          <w:rPr>
            <w:noProof/>
            <w:webHidden/>
          </w:rPr>
          <w:fldChar w:fldCharType="begin"/>
        </w:r>
        <w:r>
          <w:rPr>
            <w:noProof/>
            <w:webHidden/>
          </w:rPr>
          <w:instrText xml:space="preserve"> PAGEREF _Toc304066806 \h </w:instrText>
        </w:r>
        <w:r>
          <w:rPr>
            <w:noProof/>
            <w:webHidden/>
          </w:rPr>
        </w:r>
        <w:r>
          <w:rPr>
            <w:noProof/>
            <w:webHidden/>
          </w:rPr>
          <w:fldChar w:fldCharType="separate"/>
        </w:r>
        <w:r>
          <w:rPr>
            <w:noProof/>
            <w:webHidden/>
          </w:rPr>
          <w:t>8</w:t>
        </w:r>
        <w:r>
          <w:rPr>
            <w:noProof/>
            <w:webHidden/>
          </w:rPr>
          <w:fldChar w:fldCharType="end"/>
        </w:r>
      </w:hyperlink>
    </w:p>
    <w:p w:rsidR="00B7084B" w:rsidRDefault="00B7084B">
      <w:pPr>
        <w:pStyle w:val="Spistreci1"/>
        <w:tabs>
          <w:tab w:val="right" w:leader="dot" w:pos="8493"/>
        </w:tabs>
        <w:rPr>
          <w:noProof/>
          <w:lang w:eastAsia="pl-PL"/>
        </w:rPr>
      </w:pPr>
      <w:hyperlink w:anchor="_Toc304066807" w:history="1">
        <w:r w:rsidRPr="00D8269D">
          <w:rPr>
            <w:rStyle w:val="Hipercze"/>
            <w:noProof/>
          </w:rPr>
          <w:t>2. PROBLEM PAKOWANIA</w:t>
        </w:r>
        <w:r>
          <w:rPr>
            <w:noProof/>
            <w:webHidden/>
          </w:rPr>
          <w:tab/>
        </w:r>
        <w:r>
          <w:rPr>
            <w:noProof/>
            <w:webHidden/>
          </w:rPr>
          <w:fldChar w:fldCharType="begin"/>
        </w:r>
        <w:r>
          <w:rPr>
            <w:noProof/>
            <w:webHidden/>
          </w:rPr>
          <w:instrText xml:space="preserve"> PAGEREF _Toc304066807 \h </w:instrText>
        </w:r>
        <w:r>
          <w:rPr>
            <w:noProof/>
            <w:webHidden/>
          </w:rPr>
        </w:r>
        <w:r>
          <w:rPr>
            <w:noProof/>
            <w:webHidden/>
          </w:rPr>
          <w:fldChar w:fldCharType="separate"/>
        </w:r>
        <w:r>
          <w:rPr>
            <w:noProof/>
            <w:webHidden/>
          </w:rPr>
          <w:t>10</w:t>
        </w:r>
        <w:r>
          <w:rPr>
            <w:noProof/>
            <w:webHidden/>
          </w:rPr>
          <w:fldChar w:fldCharType="end"/>
        </w:r>
      </w:hyperlink>
    </w:p>
    <w:p w:rsidR="00B7084B" w:rsidRDefault="00B7084B">
      <w:pPr>
        <w:pStyle w:val="Spistreci2"/>
        <w:tabs>
          <w:tab w:val="right" w:leader="dot" w:pos="8493"/>
        </w:tabs>
        <w:rPr>
          <w:noProof/>
          <w:lang w:eastAsia="pl-PL"/>
        </w:rPr>
      </w:pPr>
      <w:hyperlink w:anchor="_Toc304066808" w:history="1">
        <w:r w:rsidRPr="00D8269D">
          <w:rPr>
            <w:rStyle w:val="Hipercze"/>
            <w:noProof/>
          </w:rPr>
          <w:t>2.1. Sformułowanie problemu</w:t>
        </w:r>
        <w:r>
          <w:rPr>
            <w:noProof/>
            <w:webHidden/>
          </w:rPr>
          <w:tab/>
        </w:r>
        <w:r>
          <w:rPr>
            <w:noProof/>
            <w:webHidden/>
          </w:rPr>
          <w:fldChar w:fldCharType="begin"/>
        </w:r>
        <w:r>
          <w:rPr>
            <w:noProof/>
            <w:webHidden/>
          </w:rPr>
          <w:instrText xml:space="preserve"> PAGEREF _Toc304066808 \h </w:instrText>
        </w:r>
        <w:r>
          <w:rPr>
            <w:noProof/>
            <w:webHidden/>
          </w:rPr>
        </w:r>
        <w:r>
          <w:rPr>
            <w:noProof/>
            <w:webHidden/>
          </w:rPr>
          <w:fldChar w:fldCharType="separate"/>
        </w:r>
        <w:r>
          <w:rPr>
            <w:noProof/>
            <w:webHidden/>
          </w:rPr>
          <w:t>10</w:t>
        </w:r>
        <w:r>
          <w:rPr>
            <w:noProof/>
            <w:webHidden/>
          </w:rPr>
          <w:fldChar w:fldCharType="end"/>
        </w:r>
      </w:hyperlink>
    </w:p>
    <w:p w:rsidR="00B7084B" w:rsidRDefault="00B7084B">
      <w:pPr>
        <w:pStyle w:val="Spistreci2"/>
        <w:tabs>
          <w:tab w:val="right" w:leader="dot" w:pos="8493"/>
        </w:tabs>
        <w:rPr>
          <w:noProof/>
          <w:lang w:eastAsia="pl-PL"/>
        </w:rPr>
      </w:pPr>
      <w:hyperlink w:anchor="_Toc304066809" w:history="1">
        <w:r w:rsidRPr="00D8269D">
          <w:rPr>
            <w:rStyle w:val="Hipercze"/>
            <w:noProof/>
          </w:rPr>
          <w:t>2.2. Dowód NP-zupełności</w:t>
        </w:r>
        <w:r>
          <w:rPr>
            <w:noProof/>
            <w:webHidden/>
          </w:rPr>
          <w:tab/>
        </w:r>
        <w:r>
          <w:rPr>
            <w:noProof/>
            <w:webHidden/>
          </w:rPr>
          <w:fldChar w:fldCharType="begin"/>
        </w:r>
        <w:r>
          <w:rPr>
            <w:noProof/>
            <w:webHidden/>
          </w:rPr>
          <w:instrText xml:space="preserve"> PAGEREF _Toc304066809 \h </w:instrText>
        </w:r>
        <w:r>
          <w:rPr>
            <w:noProof/>
            <w:webHidden/>
          </w:rPr>
        </w:r>
        <w:r>
          <w:rPr>
            <w:noProof/>
            <w:webHidden/>
          </w:rPr>
          <w:fldChar w:fldCharType="separate"/>
        </w:r>
        <w:r>
          <w:rPr>
            <w:noProof/>
            <w:webHidden/>
          </w:rPr>
          <w:t>12</w:t>
        </w:r>
        <w:r>
          <w:rPr>
            <w:noProof/>
            <w:webHidden/>
          </w:rPr>
          <w:fldChar w:fldCharType="end"/>
        </w:r>
      </w:hyperlink>
    </w:p>
    <w:p w:rsidR="00B7084B" w:rsidRDefault="00B7084B">
      <w:pPr>
        <w:pStyle w:val="Spistreci2"/>
        <w:tabs>
          <w:tab w:val="right" w:leader="dot" w:pos="8493"/>
        </w:tabs>
        <w:rPr>
          <w:noProof/>
          <w:lang w:eastAsia="pl-PL"/>
        </w:rPr>
      </w:pPr>
      <w:hyperlink w:anchor="_Toc304066810" w:history="1">
        <w:r w:rsidRPr="00D8269D">
          <w:rPr>
            <w:rStyle w:val="Hipercze"/>
            <w:noProof/>
          </w:rPr>
          <w:t>2.3. Przegląd literatury</w:t>
        </w:r>
        <w:r>
          <w:rPr>
            <w:noProof/>
            <w:webHidden/>
          </w:rPr>
          <w:tab/>
        </w:r>
        <w:r>
          <w:rPr>
            <w:noProof/>
            <w:webHidden/>
          </w:rPr>
          <w:fldChar w:fldCharType="begin"/>
        </w:r>
        <w:r>
          <w:rPr>
            <w:noProof/>
            <w:webHidden/>
          </w:rPr>
          <w:instrText xml:space="preserve"> PAGEREF _Toc304066810 \h </w:instrText>
        </w:r>
        <w:r>
          <w:rPr>
            <w:noProof/>
            <w:webHidden/>
          </w:rPr>
        </w:r>
        <w:r>
          <w:rPr>
            <w:noProof/>
            <w:webHidden/>
          </w:rPr>
          <w:fldChar w:fldCharType="separate"/>
        </w:r>
        <w:r>
          <w:rPr>
            <w:noProof/>
            <w:webHidden/>
          </w:rPr>
          <w:t>13</w:t>
        </w:r>
        <w:r>
          <w:rPr>
            <w:noProof/>
            <w:webHidden/>
          </w:rPr>
          <w:fldChar w:fldCharType="end"/>
        </w:r>
      </w:hyperlink>
    </w:p>
    <w:p w:rsidR="00B7084B" w:rsidRDefault="00B7084B">
      <w:pPr>
        <w:pStyle w:val="Spistreci1"/>
        <w:tabs>
          <w:tab w:val="right" w:leader="dot" w:pos="8493"/>
        </w:tabs>
        <w:rPr>
          <w:noProof/>
          <w:lang w:eastAsia="pl-PL"/>
        </w:rPr>
      </w:pPr>
      <w:hyperlink w:anchor="_Toc304066811" w:history="1">
        <w:r w:rsidRPr="00D8269D">
          <w:rPr>
            <w:rStyle w:val="Hipercze"/>
            <w:noProof/>
          </w:rPr>
          <w:t>3. ALGORYTMY</w:t>
        </w:r>
        <w:r>
          <w:rPr>
            <w:noProof/>
            <w:webHidden/>
          </w:rPr>
          <w:tab/>
        </w:r>
        <w:r>
          <w:rPr>
            <w:noProof/>
            <w:webHidden/>
          </w:rPr>
          <w:fldChar w:fldCharType="begin"/>
        </w:r>
        <w:r>
          <w:rPr>
            <w:noProof/>
            <w:webHidden/>
          </w:rPr>
          <w:instrText xml:space="preserve"> PAGEREF _Toc304066811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2" w:history="1">
        <w:r w:rsidRPr="00D8269D">
          <w:rPr>
            <w:rStyle w:val="Hipercze"/>
            <w:noProof/>
          </w:rPr>
          <w:t>3.1. Wstęp</w:t>
        </w:r>
        <w:r>
          <w:rPr>
            <w:noProof/>
            <w:webHidden/>
          </w:rPr>
          <w:tab/>
        </w:r>
        <w:r>
          <w:rPr>
            <w:noProof/>
            <w:webHidden/>
          </w:rPr>
          <w:fldChar w:fldCharType="begin"/>
        </w:r>
        <w:r>
          <w:rPr>
            <w:noProof/>
            <w:webHidden/>
          </w:rPr>
          <w:instrText xml:space="preserve"> PAGEREF _Toc304066812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3" w:history="1">
        <w:r w:rsidRPr="00D8269D">
          <w:rPr>
            <w:rStyle w:val="Hipercze"/>
            <w:noProof/>
          </w:rPr>
          <w:t>3.2. Dolne ograniczenia</w:t>
        </w:r>
        <w:r>
          <w:rPr>
            <w:noProof/>
            <w:webHidden/>
          </w:rPr>
          <w:tab/>
        </w:r>
        <w:r>
          <w:rPr>
            <w:noProof/>
            <w:webHidden/>
          </w:rPr>
          <w:fldChar w:fldCharType="begin"/>
        </w:r>
        <w:r>
          <w:rPr>
            <w:noProof/>
            <w:webHidden/>
          </w:rPr>
          <w:instrText xml:space="preserve"> PAGEREF _Toc304066813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4" w:history="1">
        <w:r w:rsidRPr="00D8269D">
          <w:rPr>
            <w:rStyle w:val="Hipercze"/>
            <w:noProof/>
          </w:rPr>
          <w:t>3.3. Algorytm dokładny</w:t>
        </w:r>
        <w:r>
          <w:rPr>
            <w:noProof/>
            <w:webHidden/>
          </w:rPr>
          <w:tab/>
        </w:r>
        <w:r>
          <w:rPr>
            <w:noProof/>
            <w:webHidden/>
          </w:rPr>
          <w:fldChar w:fldCharType="begin"/>
        </w:r>
        <w:r>
          <w:rPr>
            <w:noProof/>
            <w:webHidden/>
          </w:rPr>
          <w:instrText xml:space="preserve"> PAGEREF _Toc304066814 \h </w:instrText>
        </w:r>
        <w:r>
          <w:rPr>
            <w:noProof/>
            <w:webHidden/>
          </w:rPr>
        </w:r>
        <w:r>
          <w:rPr>
            <w:noProof/>
            <w:webHidden/>
          </w:rPr>
          <w:fldChar w:fldCharType="separate"/>
        </w:r>
        <w:r>
          <w:rPr>
            <w:noProof/>
            <w:webHidden/>
          </w:rPr>
          <w:t>16</w:t>
        </w:r>
        <w:r>
          <w:rPr>
            <w:noProof/>
            <w:webHidden/>
          </w:rPr>
          <w:fldChar w:fldCharType="end"/>
        </w:r>
      </w:hyperlink>
    </w:p>
    <w:p w:rsidR="00B7084B" w:rsidRDefault="00B7084B">
      <w:pPr>
        <w:pStyle w:val="Spistreci2"/>
        <w:tabs>
          <w:tab w:val="right" w:leader="dot" w:pos="8493"/>
        </w:tabs>
        <w:rPr>
          <w:noProof/>
          <w:lang w:eastAsia="pl-PL"/>
        </w:rPr>
      </w:pPr>
      <w:hyperlink w:anchor="_Toc304066815" w:history="1">
        <w:r w:rsidRPr="00D8269D">
          <w:rPr>
            <w:rStyle w:val="Hipercze"/>
            <w:noProof/>
          </w:rPr>
          <w:t>3.4. Algorytmy listowe</w:t>
        </w:r>
        <w:r>
          <w:rPr>
            <w:noProof/>
            <w:webHidden/>
          </w:rPr>
          <w:tab/>
        </w:r>
        <w:r>
          <w:rPr>
            <w:noProof/>
            <w:webHidden/>
          </w:rPr>
          <w:fldChar w:fldCharType="begin"/>
        </w:r>
        <w:r>
          <w:rPr>
            <w:noProof/>
            <w:webHidden/>
          </w:rPr>
          <w:instrText xml:space="preserve"> PAGEREF _Toc304066815 \h </w:instrText>
        </w:r>
        <w:r>
          <w:rPr>
            <w:noProof/>
            <w:webHidden/>
          </w:rPr>
        </w:r>
        <w:r>
          <w:rPr>
            <w:noProof/>
            <w:webHidden/>
          </w:rPr>
          <w:fldChar w:fldCharType="separate"/>
        </w:r>
        <w:r>
          <w:rPr>
            <w:noProof/>
            <w:webHidden/>
          </w:rPr>
          <w:t>19</w:t>
        </w:r>
        <w:r>
          <w:rPr>
            <w:noProof/>
            <w:webHidden/>
          </w:rPr>
          <w:fldChar w:fldCharType="end"/>
        </w:r>
      </w:hyperlink>
    </w:p>
    <w:p w:rsidR="00B7084B" w:rsidRDefault="00B7084B">
      <w:pPr>
        <w:pStyle w:val="Spistreci3"/>
        <w:tabs>
          <w:tab w:val="right" w:leader="dot" w:pos="8493"/>
        </w:tabs>
        <w:rPr>
          <w:noProof/>
          <w:lang w:eastAsia="pl-PL"/>
        </w:rPr>
      </w:pPr>
      <w:hyperlink w:anchor="_Toc304066816" w:history="1">
        <w:r w:rsidRPr="00D8269D">
          <w:rPr>
            <w:rStyle w:val="Hipercze"/>
            <w:noProof/>
          </w:rPr>
          <w:t xml:space="preserve">3.4.1. Algorytm następnego dopasowania (ang. </w:t>
        </w:r>
        <w:r w:rsidRPr="00D8269D">
          <w:rPr>
            <w:rStyle w:val="Hipercze"/>
            <w:i/>
            <w:noProof/>
          </w:rPr>
          <w:t>Next-Fit</w:t>
        </w:r>
        <w:r w:rsidRPr="00D8269D">
          <w:rPr>
            <w:rStyle w:val="Hipercze"/>
            <w:noProof/>
          </w:rPr>
          <w:t>)</w:t>
        </w:r>
        <w:r>
          <w:rPr>
            <w:noProof/>
            <w:webHidden/>
          </w:rPr>
          <w:tab/>
        </w:r>
        <w:r>
          <w:rPr>
            <w:noProof/>
            <w:webHidden/>
          </w:rPr>
          <w:fldChar w:fldCharType="begin"/>
        </w:r>
        <w:r>
          <w:rPr>
            <w:noProof/>
            <w:webHidden/>
          </w:rPr>
          <w:instrText xml:space="preserve"> PAGEREF _Toc304066816 \h </w:instrText>
        </w:r>
        <w:r>
          <w:rPr>
            <w:noProof/>
            <w:webHidden/>
          </w:rPr>
        </w:r>
        <w:r>
          <w:rPr>
            <w:noProof/>
            <w:webHidden/>
          </w:rPr>
          <w:fldChar w:fldCharType="separate"/>
        </w:r>
        <w:r>
          <w:rPr>
            <w:noProof/>
            <w:webHidden/>
          </w:rPr>
          <w:t>19</w:t>
        </w:r>
        <w:r>
          <w:rPr>
            <w:noProof/>
            <w:webHidden/>
          </w:rPr>
          <w:fldChar w:fldCharType="end"/>
        </w:r>
      </w:hyperlink>
    </w:p>
    <w:p w:rsidR="00B7084B" w:rsidRDefault="00B7084B">
      <w:pPr>
        <w:pStyle w:val="Spistreci3"/>
        <w:tabs>
          <w:tab w:val="right" w:leader="dot" w:pos="8493"/>
        </w:tabs>
        <w:rPr>
          <w:noProof/>
          <w:lang w:eastAsia="pl-PL"/>
        </w:rPr>
      </w:pPr>
      <w:hyperlink w:anchor="_Toc304066817" w:history="1">
        <w:r w:rsidRPr="00D8269D">
          <w:rPr>
            <w:rStyle w:val="Hipercze"/>
            <w:noProof/>
          </w:rPr>
          <w:t xml:space="preserve">3.4.2. Algorytm pierwszego dopasowania (ang. </w:t>
        </w:r>
        <w:r w:rsidRPr="00D8269D">
          <w:rPr>
            <w:rStyle w:val="Hipercze"/>
            <w:i/>
            <w:noProof/>
          </w:rPr>
          <w:t>First-Fit</w:t>
        </w:r>
        <w:r w:rsidRPr="00D8269D">
          <w:rPr>
            <w:rStyle w:val="Hipercze"/>
            <w:noProof/>
          </w:rPr>
          <w:t>)</w:t>
        </w:r>
        <w:r>
          <w:rPr>
            <w:noProof/>
            <w:webHidden/>
          </w:rPr>
          <w:tab/>
        </w:r>
        <w:r>
          <w:rPr>
            <w:noProof/>
            <w:webHidden/>
          </w:rPr>
          <w:fldChar w:fldCharType="begin"/>
        </w:r>
        <w:r>
          <w:rPr>
            <w:noProof/>
            <w:webHidden/>
          </w:rPr>
          <w:instrText xml:space="preserve"> PAGEREF _Toc304066817 \h </w:instrText>
        </w:r>
        <w:r>
          <w:rPr>
            <w:noProof/>
            <w:webHidden/>
          </w:rPr>
        </w:r>
        <w:r>
          <w:rPr>
            <w:noProof/>
            <w:webHidden/>
          </w:rPr>
          <w:fldChar w:fldCharType="separate"/>
        </w:r>
        <w:r>
          <w:rPr>
            <w:noProof/>
            <w:webHidden/>
          </w:rPr>
          <w:t>20</w:t>
        </w:r>
        <w:r>
          <w:rPr>
            <w:noProof/>
            <w:webHidden/>
          </w:rPr>
          <w:fldChar w:fldCharType="end"/>
        </w:r>
      </w:hyperlink>
    </w:p>
    <w:p w:rsidR="00B7084B" w:rsidRDefault="00B7084B">
      <w:pPr>
        <w:pStyle w:val="Spistreci3"/>
        <w:tabs>
          <w:tab w:val="right" w:leader="dot" w:pos="8493"/>
        </w:tabs>
        <w:rPr>
          <w:noProof/>
          <w:lang w:eastAsia="pl-PL"/>
        </w:rPr>
      </w:pPr>
      <w:hyperlink w:anchor="_Toc304066818" w:history="1">
        <w:r w:rsidRPr="00D8269D">
          <w:rPr>
            <w:rStyle w:val="Hipercze"/>
            <w:noProof/>
          </w:rPr>
          <w:t xml:space="preserve">3.4.3. Algorytm najlepszego dopasowania (ang. </w:t>
        </w:r>
        <w:r w:rsidRPr="00D8269D">
          <w:rPr>
            <w:rStyle w:val="Hipercze"/>
            <w:i/>
            <w:noProof/>
          </w:rPr>
          <w:t>Best-Fit</w:t>
        </w:r>
        <w:r w:rsidRPr="00D8269D">
          <w:rPr>
            <w:rStyle w:val="Hipercze"/>
            <w:noProof/>
          </w:rPr>
          <w:t>)</w:t>
        </w:r>
        <w:r>
          <w:rPr>
            <w:noProof/>
            <w:webHidden/>
          </w:rPr>
          <w:tab/>
        </w:r>
        <w:r>
          <w:rPr>
            <w:noProof/>
            <w:webHidden/>
          </w:rPr>
          <w:fldChar w:fldCharType="begin"/>
        </w:r>
        <w:r>
          <w:rPr>
            <w:noProof/>
            <w:webHidden/>
          </w:rPr>
          <w:instrText xml:space="preserve"> PAGEREF _Toc304066818 \h </w:instrText>
        </w:r>
        <w:r>
          <w:rPr>
            <w:noProof/>
            <w:webHidden/>
          </w:rPr>
        </w:r>
        <w:r>
          <w:rPr>
            <w:noProof/>
            <w:webHidden/>
          </w:rPr>
          <w:fldChar w:fldCharType="separate"/>
        </w:r>
        <w:r>
          <w:rPr>
            <w:noProof/>
            <w:webHidden/>
          </w:rPr>
          <w:t>22</w:t>
        </w:r>
        <w:r>
          <w:rPr>
            <w:noProof/>
            <w:webHidden/>
          </w:rPr>
          <w:fldChar w:fldCharType="end"/>
        </w:r>
      </w:hyperlink>
    </w:p>
    <w:p w:rsidR="00B7084B" w:rsidRDefault="00B7084B">
      <w:pPr>
        <w:pStyle w:val="Spistreci3"/>
        <w:tabs>
          <w:tab w:val="right" w:leader="dot" w:pos="8493"/>
        </w:tabs>
        <w:rPr>
          <w:noProof/>
          <w:lang w:eastAsia="pl-PL"/>
        </w:rPr>
      </w:pPr>
      <w:hyperlink w:anchor="_Toc304066819" w:history="1">
        <w:r w:rsidRPr="00D8269D">
          <w:rPr>
            <w:rStyle w:val="Hipercze"/>
            <w:noProof/>
            <w:lang w:val="en-US"/>
          </w:rPr>
          <w:t xml:space="preserve">3.4.4. First-Fit Decreasing (ang. </w:t>
        </w:r>
        <w:r w:rsidRPr="00D8269D">
          <w:rPr>
            <w:rStyle w:val="Hipercze"/>
            <w:i/>
            <w:noProof/>
            <w:lang w:val="en-US"/>
          </w:rPr>
          <w:t>First-Fit Decreasing</w:t>
        </w:r>
        <w:r w:rsidRPr="00D8269D">
          <w:rPr>
            <w:rStyle w:val="Hipercze"/>
            <w:noProof/>
            <w:lang w:val="en-US"/>
          </w:rPr>
          <w:t>)</w:t>
        </w:r>
        <w:r>
          <w:rPr>
            <w:noProof/>
            <w:webHidden/>
          </w:rPr>
          <w:tab/>
        </w:r>
        <w:r>
          <w:rPr>
            <w:noProof/>
            <w:webHidden/>
          </w:rPr>
          <w:fldChar w:fldCharType="begin"/>
        </w:r>
        <w:r>
          <w:rPr>
            <w:noProof/>
            <w:webHidden/>
          </w:rPr>
          <w:instrText xml:space="preserve"> PAGEREF _Toc304066819 \h </w:instrText>
        </w:r>
        <w:r>
          <w:rPr>
            <w:noProof/>
            <w:webHidden/>
          </w:rPr>
        </w:r>
        <w:r>
          <w:rPr>
            <w:noProof/>
            <w:webHidden/>
          </w:rPr>
          <w:fldChar w:fldCharType="separate"/>
        </w:r>
        <w:r>
          <w:rPr>
            <w:noProof/>
            <w:webHidden/>
          </w:rPr>
          <w:t>23</w:t>
        </w:r>
        <w:r>
          <w:rPr>
            <w:noProof/>
            <w:webHidden/>
          </w:rPr>
          <w:fldChar w:fldCharType="end"/>
        </w:r>
      </w:hyperlink>
    </w:p>
    <w:p w:rsidR="00B7084B" w:rsidRDefault="00B7084B">
      <w:pPr>
        <w:pStyle w:val="Spistreci3"/>
        <w:tabs>
          <w:tab w:val="right" w:leader="dot" w:pos="8493"/>
        </w:tabs>
        <w:rPr>
          <w:noProof/>
          <w:lang w:eastAsia="pl-PL"/>
        </w:rPr>
      </w:pPr>
      <w:hyperlink w:anchor="_Toc304066820" w:history="1">
        <w:r w:rsidRPr="00D8269D">
          <w:rPr>
            <w:rStyle w:val="Hipercze"/>
            <w:noProof/>
            <w:lang w:val="en-US"/>
          </w:rPr>
          <w:t xml:space="preserve">3.4.5. Best-Fit Decreasing (ang. </w:t>
        </w:r>
        <w:r w:rsidRPr="00D8269D">
          <w:rPr>
            <w:rStyle w:val="Hipercze"/>
            <w:i/>
            <w:noProof/>
            <w:lang w:val="en-US"/>
          </w:rPr>
          <w:t>Best-Fit Decreasing</w:t>
        </w:r>
        <w:r w:rsidRPr="00D8269D">
          <w:rPr>
            <w:rStyle w:val="Hipercze"/>
            <w:noProof/>
            <w:lang w:val="en-US"/>
          </w:rPr>
          <w:t>)</w:t>
        </w:r>
        <w:r>
          <w:rPr>
            <w:noProof/>
            <w:webHidden/>
          </w:rPr>
          <w:tab/>
        </w:r>
        <w:r>
          <w:rPr>
            <w:noProof/>
            <w:webHidden/>
          </w:rPr>
          <w:fldChar w:fldCharType="begin"/>
        </w:r>
        <w:r>
          <w:rPr>
            <w:noProof/>
            <w:webHidden/>
          </w:rPr>
          <w:instrText xml:space="preserve"> PAGEREF _Toc304066820 \h </w:instrText>
        </w:r>
        <w:r>
          <w:rPr>
            <w:noProof/>
            <w:webHidden/>
          </w:rPr>
        </w:r>
        <w:r>
          <w:rPr>
            <w:noProof/>
            <w:webHidden/>
          </w:rPr>
          <w:fldChar w:fldCharType="separate"/>
        </w:r>
        <w:r>
          <w:rPr>
            <w:noProof/>
            <w:webHidden/>
          </w:rPr>
          <w:t>24</w:t>
        </w:r>
        <w:r>
          <w:rPr>
            <w:noProof/>
            <w:webHidden/>
          </w:rPr>
          <w:fldChar w:fldCharType="end"/>
        </w:r>
      </w:hyperlink>
    </w:p>
    <w:p w:rsidR="00B7084B" w:rsidRDefault="00B7084B">
      <w:pPr>
        <w:pStyle w:val="Spistreci3"/>
        <w:tabs>
          <w:tab w:val="right" w:leader="dot" w:pos="8493"/>
        </w:tabs>
        <w:rPr>
          <w:noProof/>
          <w:lang w:eastAsia="pl-PL"/>
        </w:rPr>
      </w:pPr>
      <w:hyperlink w:anchor="_Toc304066821" w:history="1">
        <w:r w:rsidRPr="00D8269D">
          <w:rPr>
            <w:rStyle w:val="Hipercze"/>
            <w:noProof/>
          </w:rPr>
          <w:t xml:space="preserve">3.4.6. Algorytm losowego dopasowania (ang. </w:t>
        </w:r>
        <w:r w:rsidRPr="00D8269D">
          <w:rPr>
            <w:rStyle w:val="Hipercze"/>
            <w:i/>
            <w:noProof/>
          </w:rPr>
          <w:t>Random-Fit</w:t>
        </w:r>
        <w:r w:rsidRPr="00D8269D">
          <w:rPr>
            <w:rStyle w:val="Hipercze"/>
            <w:noProof/>
          </w:rPr>
          <w:t>)</w:t>
        </w:r>
        <w:r>
          <w:rPr>
            <w:noProof/>
            <w:webHidden/>
          </w:rPr>
          <w:tab/>
        </w:r>
        <w:r>
          <w:rPr>
            <w:noProof/>
            <w:webHidden/>
          </w:rPr>
          <w:fldChar w:fldCharType="begin"/>
        </w:r>
        <w:r>
          <w:rPr>
            <w:noProof/>
            <w:webHidden/>
          </w:rPr>
          <w:instrText xml:space="preserve"> PAGEREF _Toc304066821 \h </w:instrText>
        </w:r>
        <w:r>
          <w:rPr>
            <w:noProof/>
            <w:webHidden/>
          </w:rPr>
        </w:r>
        <w:r>
          <w:rPr>
            <w:noProof/>
            <w:webHidden/>
          </w:rPr>
          <w:fldChar w:fldCharType="separate"/>
        </w:r>
        <w:r>
          <w:rPr>
            <w:noProof/>
            <w:webHidden/>
          </w:rPr>
          <w:t>25</w:t>
        </w:r>
        <w:r>
          <w:rPr>
            <w:noProof/>
            <w:webHidden/>
          </w:rPr>
          <w:fldChar w:fldCharType="end"/>
        </w:r>
      </w:hyperlink>
    </w:p>
    <w:p w:rsidR="00B7084B" w:rsidRDefault="00B7084B">
      <w:pPr>
        <w:pStyle w:val="Spistreci2"/>
        <w:tabs>
          <w:tab w:val="right" w:leader="dot" w:pos="8493"/>
        </w:tabs>
        <w:rPr>
          <w:noProof/>
          <w:lang w:eastAsia="pl-PL"/>
        </w:rPr>
      </w:pPr>
      <w:hyperlink w:anchor="_Toc304066822" w:history="1">
        <w:r w:rsidRPr="00D8269D">
          <w:rPr>
            <w:rStyle w:val="Hipercze"/>
            <w:noProof/>
          </w:rPr>
          <w:t>3.5. Algorytm redukcji</w:t>
        </w:r>
        <w:r>
          <w:rPr>
            <w:noProof/>
            <w:webHidden/>
          </w:rPr>
          <w:tab/>
        </w:r>
        <w:r>
          <w:rPr>
            <w:noProof/>
            <w:webHidden/>
          </w:rPr>
          <w:fldChar w:fldCharType="begin"/>
        </w:r>
        <w:r>
          <w:rPr>
            <w:noProof/>
            <w:webHidden/>
          </w:rPr>
          <w:instrText xml:space="preserve"> PAGEREF _Toc304066822 \h </w:instrText>
        </w:r>
        <w:r>
          <w:rPr>
            <w:noProof/>
            <w:webHidden/>
          </w:rPr>
        </w:r>
        <w:r>
          <w:rPr>
            <w:noProof/>
            <w:webHidden/>
          </w:rPr>
          <w:fldChar w:fldCharType="separate"/>
        </w:r>
        <w:r>
          <w:rPr>
            <w:noProof/>
            <w:webHidden/>
          </w:rPr>
          <w:t>26</w:t>
        </w:r>
        <w:r>
          <w:rPr>
            <w:noProof/>
            <w:webHidden/>
          </w:rPr>
          <w:fldChar w:fldCharType="end"/>
        </w:r>
      </w:hyperlink>
    </w:p>
    <w:p w:rsidR="00B7084B" w:rsidRDefault="00B7084B">
      <w:pPr>
        <w:pStyle w:val="Spistreci3"/>
        <w:tabs>
          <w:tab w:val="right" w:leader="dot" w:pos="8493"/>
        </w:tabs>
        <w:rPr>
          <w:noProof/>
          <w:lang w:eastAsia="pl-PL"/>
        </w:rPr>
      </w:pPr>
      <w:hyperlink w:anchor="_Toc304066823" w:history="1">
        <w:r w:rsidRPr="00D8269D">
          <w:rPr>
            <w:rStyle w:val="Hipercze"/>
            <w:noProof/>
          </w:rPr>
          <w:t>3.5.1. Kryterium dominacji</w:t>
        </w:r>
        <w:r>
          <w:rPr>
            <w:noProof/>
            <w:webHidden/>
          </w:rPr>
          <w:tab/>
        </w:r>
        <w:r>
          <w:rPr>
            <w:noProof/>
            <w:webHidden/>
          </w:rPr>
          <w:fldChar w:fldCharType="begin"/>
        </w:r>
        <w:r>
          <w:rPr>
            <w:noProof/>
            <w:webHidden/>
          </w:rPr>
          <w:instrText xml:space="preserve"> PAGEREF _Toc304066823 \h </w:instrText>
        </w:r>
        <w:r>
          <w:rPr>
            <w:noProof/>
            <w:webHidden/>
          </w:rPr>
        </w:r>
        <w:r>
          <w:rPr>
            <w:noProof/>
            <w:webHidden/>
          </w:rPr>
          <w:fldChar w:fldCharType="separate"/>
        </w:r>
        <w:r>
          <w:rPr>
            <w:noProof/>
            <w:webHidden/>
          </w:rPr>
          <w:t>27</w:t>
        </w:r>
        <w:r>
          <w:rPr>
            <w:noProof/>
            <w:webHidden/>
          </w:rPr>
          <w:fldChar w:fldCharType="end"/>
        </w:r>
      </w:hyperlink>
    </w:p>
    <w:p w:rsidR="00B7084B" w:rsidRDefault="00B7084B">
      <w:pPr>
        <w:pStyle w:val="Spistreci2"/>
        <w:tabs>
          <w:tab w:val="right" w:leader="dot" w:pos="8493"/>
        </w:tabs>
        <w:rPr>
          <w:noProof/>
          <w:lang w:eastAsia="pl-PL"/>
        </w:rPr>
      </w:pPr>
      <w:hyperlink w:anchor="_Toc304066824" w:history="1">
        <w:r w:rsidRPr="00D8269D">
          <w:rPr>
            <w:rStyle w:val="Hipercze"/>
            <w:noProof/>
          </w:rPr>
          <w:t>3.6. Asymptotyczny schemat aproksymacyjny</w:t>
        </w:r>
        <w:r>
          <w:rPr>
            <w:noProof/>
            <w:webHidden/>
          </w:rPr>
          <w:tab/>
        </w:r>
        <w:r>
          <w:rPr>
            <w:noProof/>
            <w:webHidden/>
          </w:rPr>
          <w:fldChar w:fldCharType="begin"/>
        </w:r>
        <w:r>
          <w:rPr>
            <w:noProof/>
            <w:webHidden/>
          </w:rPr>
          <w:instrText xml:space="preserve"> PAGEREF _Toc304066824 \h </w:instrText>
        </w:r>
        <w:r>
          <w:rPr>
            <w:noProof/>
            <w:webHidden/>
          </w:rPr>
        </w:r>
        <w:r>
          <w:rPr>
            <w:noProof/>
            <w:webHidden/>
          </w:rPr>
          <w:fldChar w:fldCharType="separate"/>
        </w:r>
        <w:r>
          <w:rPr>
            <w:noProof/>
            <w:webHidden/>
          </w:rPr>
          <w:t>28</w:t>
        </w:r>
        <w:r>
          <w:rPr>
            <w:noProof/>
            <w:webHidden/>
          </w:rPr>
          <w:fldChar w:fldCharType="end"/>
        </w:r>
      </w:hyperlink>
    </w:p>
    <w:p w:rsidR="00B7084B" w:rsidRDefault="00B7084B">
      <w:pPr>
        <w:pStyle w:val="Spistreci3"/>
        <w:tabs>
          <w:tab w:val="right" w:leader="dot" w:pos="8493"/>
        </w:tabs>
        <w:rPr>
          <w:noProof/>
          <w:lang w:eastAsia="pl-PL"/>
        </w:rPr>
      </w:pPr>
      <w:hyperlink w:anchor="_Toc304066825" w:history="1">
        <w:r w:rsidRPr="00D8269D">
          <w:rPr>
            <w:rStyle w:val="Hipercze"/>
            <w:noProof/>
          </w:rPr>
          <w:t>3.6.1. Podział elementów na listy</w:t>
        </w:r>
        <w:r>
          <w:rPr>
            <w:noProof/>
            <w:webHidden/>
          </w:rPr>
          <w:tab/>
        </w:r>
        <w:r>
          <w:rPr>
            <w:noProof/>
            <w:webHidden/>
          </w:rPr>
          <w:fldChar w:fldCharType="begin"/>
        </w:r>
        <w:r>
          <w:rPr>
            <w:noProof/>
            <w:webHidden/>
          </w:rPr>
          <w:instrText xml:space="preserve"> PAGEREF _Toc304066825 \h </w:instrText>
        </w:r>
        <w:r>
          <w:rPr>
            <w:noProof/>
            <w:webHidden/>
          </w:rPr>
        </w:r>
        <w:r>
          <w:rPr>
            <w:noProof/>
            <w:webHidden/>
          </w:rPr>
          <w:fldChar w:fldCharType="separate"/>
        </w:r>
        <w:r>
          <w:rPr>
            <w:noProof/>
            <w:webHidden/>
          </w:rPr>
          <w:t>30</w:t>
        </w:r>
        <w:r>
          <w:rPr>
            <w:noProof/>
            <w:webHidden/>
          </w:rPr>
          <w:fldChar w:fldCharType="end"/>
        </w:r>
      </w:hyperlink>
    </w:p>
    <w:p w:rsidR="00B7084B" w:rsidRDefault="00B7084B">
      <w:pPr>
        <w:pStyle w:val="Spistreci3"/>
        <w:tabs>
          <w:tab w:val="right" w:leader="dot" w:pos="8493"/>
        </w:tabs>
        <w:rPr>
          <w:noProof/>
          <w:lang w:eastAsia="pl-PL"/>
        </w:rPr>
      </w:pPr>
      <w:hyperlink w:anchor="_Toc304066826" w:history="1">
        <w:r w:rsidRPr="00D8269D">
          <w:rPr>
            <w:rStyle w:val="Hipercze"/>
            <w:noProof/>
          </w:rPr>
          <w:t>3.6.2. Wykorzystanie programowania liniowego</w:t>
        </w:r>
        <w:r>
          <w:rPr>
            <w:noProof/>
            <w:webHidden/>
          </w:rPr>
          <w:tab/>
        </w:r>
        <w:r>
          <w:rPr>
            <w:noProof/>
            <w:webHidden/>
          </w:rPr>
          <w:fldChar w:fldCharType="begin"/>
        </w:r>
        <w:r>
          <w:rPr>
            <w:noProof/>
            <w:webHidden/>
          </w:rPr>
          <w:instrText xml:space="preserve"> PAGEREF _Toc304066826 \h </w:instrText>
        </w:r>
        <w:r>
          <w:rPr>
            <w:noProof/>
            <w:webHidden/>
          </w:rPr>
        </w:r>
        <w:r>
          <w:rPr>
            <w:noProof/>
            <w:webHidden/>
          </w:rPr>
          <w:fldChar w:fldCharType="separate"/>
        </w:r>
        <w:r>
          <w:rPr>
            <w:noProof/>
            <w:webHidden/>
          </w:rPr>
          <w:t>31</w:t>
        </w:r>
        <w:r>
          <w:rPr>
            <w:noProof/>
            <w:webHidden/>
          </w:rPr>
          <w:fldChar w:fldCharType="end"/>
        </w:r>
      </w:hyperlink>
    </w:p>
    <w:p w:rsidR="00B7084B" w:rsidRDefault="00B7084B">
      <w:pPr>
        <w:pStyle w:val="Spistreci2"/>
        <w:tabs>
          <w:tab w:val="right" w:leader="dot" w:pos="8493"/>
        </w:tabs>
        <w:rPr>
          <w:noProof/>
          <w:lang w:eastAsia="pl-PL"/>
        </w:rPr>
      </w:pPr>
      <w:hyperlink w:anchor="_Toc304066827" w:history="1">
        <w:r w:rsidRPr="00D8269D">
          <w:rPr>
            <w:rStyle w:val="Hipercze"/>
            <w:noProof/>
          </w:rPr>
          <w:t>3.7. Algorytm meta-heurystyczny</w:t>
        </w:r>
        <w:r>
          <w:rPr>
            <w:noProof/>
            <w:webHidden/>
          </w:rPr>
          <w:tab/>
        </w:r>
        <w:r>
          <w:rPr>
            <w:noProof/>
            <w:webHidden/>
          </w:rPr>
          <w:fldChar w:fldCharType="begin"/>
        </w:r>
        <w:r>
          <w:rPr>
            <w:noProof/>
            <w:webHidden/>
          </w:rPr>
          <w:instrText xml:space="preserve"> PAGEREF _Toc304066827 \h </w:instrText>
        </w:r>
        <w:r>
          <w:rPr>
            <w:noProof/>
            <w:webHidden/>
          </w:rPr>
        </w:r>
        <w:r>
          <w:rPr>
            <w:noProof/>
            <w:webHidden/>
          </w:rPr>
          <w:fldChar w:fldCharType="separate"/>
        </w:r>
        <w:r>
          <w:rPr>
            <w:noProof/>
            <w:webHidden/>
          </w:rPr>
          <w:t>31</w:t>
        </w:r>
        <w:r>
          <w:rPr>
            <w:noProof/>
            <w:webHidden/>
          </w:rPr>
          <w:fldChar w:fldCharType="end"/>
        </w:r>
      </w:hyperlink>
    </w:p>
    <w:p w:rsidR="00B7084B" w:rsidRDefault="00B7084B">
      <w:pPr>
        <w:pStyle w:val="Spistreci1"/>
        <w:tabs>
          <w:tab w:val="right" w:leader="dot" w:pos="8493"/>
        </w:tabs>
        <w:rPr>
          <w:noProof/>
          <w:lang w:eastAsia="pl-PL"/>
        </w:rPr>
      </w:pPr>
      <w:hyperlink w:anchor="_Toc304066828" w:history="1">
        <w:r w:rsidRPr="00D8269D">
          <w:rPr>
            <w:rStyle w:val="Hipercze"/>
            <w:noProof/>
          </w:rPr>
          <w:t>4. IMPLEMENTACJA</w:t>
        </w:r>
        <w:r>
          <w:rPr>
            <w:noProof/>
            <w:webHidden/>
          </w:rPr>
          <w:tab/>
        </w:r>
        <w:r>
          <w:rPr>
            <w:noProof/>
            <w:webHidden/>
          </w:rPr>
          <w:fldChar w:fldCharType="begin"/>
        </w:r>
        <w:r>
          <w:rPr>
            <w:noProof/>
            <w:webHidden/>
          </w:rPr>
          <w:instrText xml:space="preserve"> PAGEREF _Toc304066828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2"/>
        <w:tabs>
          <w:tab w:val="right" w:leader="dot" w:pos="8493"/>
        </w:tabs>
        <w:rPr>
          <w:noProof/>
          <w:lang w:eastAsia="pl-PL"/>
        </w:rPr>
      </w:pPr>
      <w:hyperlink w:anchor="_Toc304066829" w:history="1">
        <w:r w:rsidRPr="00D8269D">
          <w:rPr>
            <w:rStyle w:val="Hipercze"/>
            <w:noProof/>
          </w:rPr>
          <w:t>4.1. Opis systemu</w:t>
        </w:r>
        <w:r>
          <w:rPr>
            <w:noProof/>
            <w:webHidden/>
          </w:rPr>
          <w:tab/>
        </w:r>
        <w:r>
          <w:rPr>
            <w:noProof/>
            <w:webHidden/>
          </w:rPr>
          <w:fldChar w:fldCharType="begin"/>
        </w:r>
        <w:r>
          <w:rPr>
            <w:noProof/>
            <w:webHidden/>
          </w:rPr>
          <w:instrText xml:space="preserve"> PAGEREF _Toc304066829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3"/>
        <w:tabs>
          <w:tab w:val="right" w:leader="dot" w:pos="8493"/>
        </w:tabs>
        <w:rPr>
          <w:noProof/>
          <w:lang w:eastAsia="pl-PL"/>
        </w:rPr>
      </w:pPr>
      <w:hyperlink w:anchor="_Toc304066830" w:history="1">
        <w:r w:rsidRPr="00D8269D">
          <w:rPr>
            <w:rStyle w:val="Hipercze"/>
            <w:noProof/>
          </w:rPr>
          <w:t>4.1.1. Architektura</w:t>
        </w:r>
        <w:r>
          <w:rPr>
            <w:noProof/>
            <w:webHidden/>
          </w:rPr>
          <w:tab/>
        </w:r>
        <w:r>
          <w:rPr>
            <w:noProof/>
            <w:webHidden/>
          </w:rPr>
          <w:fldChar w:fldCharType="begin"/>
        </w:r>
        <w:r>
          <w:rPr>
            <w:noProof/>
            <w:webHidden/>
          </w:rPr>
          <w:instrText xml:space="preserve"> PAGEREF _Toc304066830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3"/>
        <w:tabs>
          <w:tab w:val="right" w:leader="dot" w:pos="8493"/>
        </w:tabs>
        <w:rPr>
          <w:noProof/>
          <w:lang w:eastAsia="pl-PL"/>
        </w:rPr>
      </w:pPr>
      <w:hyperlink w:anchor="_Toc304066831" w:history="1">
        <w:r w:rsidRPr="00D8269D">
          <w:rPr>
            <w:rStyle w:val="Hipercze"/>
            <w:noProof/>
          </w:rPr>
          <w:t>4.1.2. Wykorzystane technologie</w:t>
        </w:r>
        <w:r>
          <w:rPr>
            <w:noProof/>
            <w:webHidden/>
          </w:rPr>
          <w:tab/>
        </w:r>
        <w:r>
          <w:rPr>
            <w:noProof/>
            <w:webHidden/>
          </w:rPr>
          <w:fldChar w:fldCharType="begin"/>
        </w:r>
        <w:r>
          <w:rPr>
            <w:noProof/>
            <w:webHidden/>
          </w:rPr>
          <w:instrText xml:space="preserve"> PAGEREF _Toc304066831 \h </w:instrText>
        </w:r>
        <w:r>
          <w:rPr>
            <w:noProof/>
            <w:webHidden/>
          </w:rPr>
        </w:r>
        <w:r>
          <w:rPr>
            <w:noProof/>
            <w:webHidden/>
          </w:rPr>
          <w:fldChar w:fldCharType="separate"/>
        </w:r>
        <w:r>
          <w:rPr>
            <w:noProof/>
            <w:webHidden/>
          </w:rPr>
          <w:t>33</w:t>
        </w:r>
        <w:r>
          <w:rPr>
            <w:noProof/>
            <w:webHidden/>
          </w:rPr>
          <w:fldChar w:fldCharType="end"/>
        </w:r>
      </w:hyperlink>
    </w:p>
    <w:p w:rsidR="00B7084B" w:rsidRDefault="00B7084B">
      <w:pPr>
        <w:pStyle w:val="Spistreci3"/>
        <w:tabs>
          <w:tab w:val="right" w:leader="dot" w:pos="8493"/>
        </w:tabs>
        <w:rPr>
          <w:noProof/>
          <w:lang w:eastAsia="pl-PL"/>
        </w:rPr>
      </w:pPr>
      <w:hyperlink w:anchor="_Toc304066832" w:history="1">
        <w:r w:rsidRPr="00D8269D">
          <w:rPr>
            <w:rStyle w:val="Hipercze"/>
            <w:noProof/>
          </w:rPr>
          <w:t>4.1.3. Wymagania funkcjonalne i pozafunkcjonalne</w:t>
        </w:r>
        <w:r>
          <w:rPr>
            <w:noProof/>
            <w:webHidden/>
          </w:rPr>
          <w:tab/>
        </w:r>
        <w:r>
          <w:rPr>
            <w:noProof/>
            <w:webHidden/>
          </w:rPr>
          <w:fldChar w:fldCharType="begin"/>
        </w:r>
        <w:r>
          <w:rPr>
            <w:noProof/>
            <w:webHidden/>
          </w:rPr>
          <w:instrText xml:space="preserve"> PAGEREF _Toc304066832 \h </w:instrText>
        </w:r>
        <w:r>
          <w:rPr>
            <w:noProof/>
            <w:webHidden/>
          </w:rPr>
        </w:r>
        <w:r>
          <w:rPr>
            <w:noProof/>
            <w:webHidden/>
          </w:rPr>
          <w:fldChar w:fldCharType="separate"/>
        </w:r>
        <w:r>
          <w:rPr>
            <w:noProof/>
            <w:webHidden/>
          </w:rPr>
          <w:t>33</w:t>
        </w:r>
        <w:r>
          <w:rPr>
            <w:noProof/>
            <w:webHidden/>
          </w:rPr>
          <w:fldChar w:fldCharType="end"/>
        </w:r>
      </w:hyperlink>
    </w:p>
    <w:p w:rsidR="00B7084B" w:rsidRDefault="00B7084B">
      <w:pPr>
        <w:pStyle w:val="Spistreci3"/>
        <w:tabs>
          <w:tab w:val="right" w:leader="dot" w:pos="8493"/>
        </w:tabs>
        <w:rPr>
          <w:noProof/>
          <w:lang w:eastAsia="pl-PL"/>
        </w:rPr>
      </w:pPr>
      <w:hyperlink w:anchor="_Toc304066833" w:history="1">
        <w:r w:rsidRPr="00D8269D">
          <w:rPr>
            <w:rStyle w:val="Hipercze"/>
            <w:noProof/>
          </w:rPr>
          <w:t>4.1.4. Wymagania sprzętowe i systemowe</w:t>
        </w:r>
        <w:r>
          <w:rPr>
            <w:noProof/>
            <w:webHidden/>
          </w:rPr>
          <w:tab/>
        </w:r>
        <w:r>
          <w:rPr>
            <w:noProof/>
            <w:webHidden/>
          </w:rPr>
          <w:fldChar w:fldCharType="begin"/>
        </w:r>
        <w:r>
          <w:rPr>
            <w:noProof/>
            <w:webHidden/>
          </w:rPr>
          <w:instrText xml:space="preserve"> PAGEREF _Toc304066833 \h </w:instrText>
        </w:r>
        <w:r>
          <w:rPr>
            <w:noProof/>
            <w:webHidden/>
          </w:rPr>
        </w:r>
        <w:r>
          <w:rPr>
            <w:noProof/>
            <w:webHidden/>
          </w:rPr>
          <w:fldChar w:fldCharType="separate"/>
        </w:r>
        <w:r>
          <w:rPr>
            <w:noProof/>
            <w:webHidden/>
          </w:rPr>
          <w:t>34</w:t>
        </w:r>
        <w:r>
          <w:rPr>
            <w:noProof/>
            <w:webHidden/>
          </w:rPr>
          <w:fldChar w:fldCharType="end"/>
        </w:r>
      </w:hyperlink>
    </w:p>
    <w:p w:rsidR="00B7084B" w:rsidRDefault="00B7084B">
      <w:pPr>
        <w:pStyle w:val="Spistreci2"/>
        <w:tabs>
          <w:tab w:val="right" w:leader="dot" w:pos="8493"/>
        </w:tabs>
        <w:rPr>
          <w:noProof/>
          <w:lang w:eastAsia="pl-PL"/>
        </w:rPr>
      </w:pPr>
      <w:hyperlink w:anchor="_Toc304066834" w:history="1">
        <w:r w:rsidRPr="00D8269D">
          <w:rPr>
            <w:rStyle w:val="Hipercze"/>
            <w:noProof/>
          </w:rPr>
          <w:t>4.2. Dokumentacja użytkownika</w:t>
        </w:r>
        <w:r>
          <w:rPr>
            <w:noProof/>
            <w:webHidden/>
          </w:rPr>
          <w:tab/>
        </w:r>
        <w:r>
          <w:rPr>
            <w:noProof/>
            <w:webHidden/>
          </w:rPr>
          <w:fldChar w:fldCharType="begin"/>
        </w:r>
        <w:r>
          <w:rPr>
            <w:noProof/>
            <w:webHidden/>
          </w:rPr>
          <w:instrText xml:space="preserve"> PAGEREF _Toc304066834 \h </w:instrText>
        </w:r>
        <w:r>
          <w:rPr>
            <w:noProof/>
            <w:webHidden/>
          </w:rPr>
        </w:r>
        <w:r>
          <w:rPr>
            <w:noProof/>
            <w:webHidden/>
          </w:rPr>
          <w:fldChar w:fldCharType="separate"/>
        </w:r>
        <w:r>
          <w:rPr>
            <w:noProof/>
            <w:webHidden/>
          </w:rPr>
          <w:t>35</w:t>
        </w:r>
        <w:r>
          <w:rPr>
            <w:noProof/>
            <w:webHidden/>
          </w:rPr>
          <w:fldChar w:fldCharType="end"/>
        </w:r>
      </w:hyperlink>
    </w:p>
    <w:p w:rsidR="00B7084B" w:rsidRDefault="00B7084B">
      <w:pPr>
        <w:pStyle w:val="Spistreci3"/>
        <w:tabs>
          <w:tab w:val="right" w:leader="dot" w:pos="8493"/>
        </w:tabs>
        <w:rPr>
          <w:noProof/>
          <w:lang w:eastAsia="pl-PL"/>
        </w:rPr>
      </w:pPr>
      <w:hyperlink w:anchor="_Toc304066835" w:history="1">
        <w:r w:rsidRPr="00D8269D">
          <w:rPr>
            <w:rStyle w:val="Hipercze"/>
            <w:noProof/>
          </w:rPr>
          <w:t>4.2.1. Główne okno aplikacji</w:t>
        </w:r>
        <w:r>
          <w:rPr>
            <w:noProof/>
            <w:webHidden/>
          </w:rPr>
          <w:tab/>
        </w:r>
        <w:r>
          <w:rPr>
            <w:noProof/>
            <w:webHidden/>
          </w:rPr>
          <w:fldChar w:fldCharType="begin"/>
        </w:r>
        <w:r>
          <w:rPr>
            <w:noProof/>
            <w:webHidden/>
          </w:rPr>
          <w:instrText xml:space="preserve"> PAGEREF _Toc304066835 \h </w:instrText>
        </w:r>
        <w:r>
          <w:rPr>
            <w:noProof/>
            <w:webHidden/>
          </w:rPr>
        </w:r>
        <w:r>
          <w:rPr>
            <w:noProof/>
            <w:webHidden/>
          </w:rPr>
          <w:fldChar w:fldCharType="separate"/>
        </w:r>
        <w:r>
          <w:rPr>
            <w:noProof/>
            <w:webHidden/>
          </w:rPr>
          <w:t>35</w:t>
        </w:r>
        <w:r>
          <w:rPr>
            <w:noProof/>
            <w:webHidden/>
          </w:rPr>
          <w:fldChar w:fldCharType="end"/>
        </w:r>
      </w:hyperlink>
    </w:p>
    <w:p w:rsidR="00B7084B" w:rsidRDefault="00B7084B">
      <w:pPr>
        <w:pStyle w:val="Spistreci3"/>
        <w:tabs>
          <w:tab w:val="right" w:leader="dot" w:pos="8493"/>
        </w:tabs>
        <w:rPr>
          <w:noProof/>
          <w:lang w:eastAsia="pl-PL"/>
        </w:rPr>
      </w:pPr>
      <w:hyperlink w:anchor="_Toc304066836" w:history="1">
        <w:r w:rsidRPr="00D8269D">
          <w:rPr>
            <w:rStyle w:val="Hipercze"/>
            <w:noProof/>
          </w:rPr>
          <w:t>4.2.2. Moduł wizualizacji</w:t>
        </w:r>
        <w:r>
          <w:rPr>
            <w:noProof/>
            <w:webHidden/>
          </w:rPr>
          <w:tab/>
        </w:r>
        <w:r>
          <w:rPr>
            <w:noProof/>
            <w:webHidden/>
          </w:rPr>
          <w:fldChar w:fldCharType="begin"/>
        </w:r>
        <w:r>
          <w:rPr>
            <w:noProof/>
            <w:webHidden/>
          </w:rPr>
          <w:instrText xml:space="preserve"> PAGEREF _Toc304066836 \h </w:instrText>
        </w:r>
        <w:r>
          <w:rPr>
            <w:noProof/>
            <w:webHidden/>
          </w:rPr>
        </w:r>
        <w:r>
          <w:rPr>
            <w:noProof/>
            <w:webHidden/>
          </w:rPr>
          <w:fldChar w:fldCharType="separate"/>
        </w:r>
        <w:r>
          <w:rPr>
            <w:noProof/>
            <w:webHidden/>
          </w:rPr>
          <w:t>36</w:t>
        </w:r>
        <w:r>
          <w:rPr>
            <w:noProof/>
            <w:webHidden/>
          </w:rPr>
          <w:fldChar w:fldCharType="end"/>
        </w:r>
      </w:hyperlink>
    </w:p>
    <w:p w:rsidR="00B7084B" w:rsidRDefault="00B7084B">
      <w:pPr>
        <w:pStyle w:val="Spistreci3"/>
        <w:tabs>
          <w:tab w:val="right" w:leader="dot" w:pos="8493"/>
        </w:tabs>
        <w:rPr>
          <w:noProof/>
          <w:lang w:eastAsia="pl-PL"/>
        </w:rPr>
      </w:pPr>
      <w:hyperlink w:anchor="_Toc304066837" w:history="1">
        <w:r w:rsidRPr="00D8269D">
          <w:rPr>
            <w:rStyle w:val="Hipercze"/>
            <w:noProof/>
          </w:rPr>
          <w:t>4.2.3. Moduł eksperymentu obliczeniowego</w:t>
        </w:r>
        <w:r>
          <w:rPr>
            <w:noProof/>
            <w:webHidden/>
          </w:rPr>
          <w:tab/>
        </w:r>
        <w:r>
          <w:rPr>
            <w:noProof/>
            <w:webHidden/>
          </w:rPr>
          <w:fldChar w:fldCharType="begin"/>
        </w:r>
        <w:r>
          <w:rPr>
            <w:noProof/>
            <w:webHidden/>
          </w:rPr>
          <w:instrText xml:space="preserve"> PAGEREF _Toc304066837 \h </w:instrText>
        </w:r>
        <w:r>
          <w:rPr>
            <w:noProof/>
            <w:webHidden/>
          </w:rPr>
        </w:r>
        <w:r>
          <w:rPr>
            <w:noProof/>
            <w:webHidden/>
          </w:rPr>
          <w:fldChar w:fldCharType="separate"/>
        </w:r>
        <w:r>
          <w:rPr>
            <w:noProof/>
            <w:webHidden/>
          </w:rPr>
          <w:t>41</w:t>
        </w:r>
        <w:r>
          <w:rPr>
            <w:noProof/>
            <w:webHidden/>
          </w:rPr>
          <w:fldChar w:fldCharType="end"/>
        </w:r>
      </w:hyperlink>
    </w:p>
    <w:p w:rsidR="00B7084B" w:rsidRDefault="00B7084B">
      <w:pPr>
        <w:pStyle w:val="Spistreci3"/>
        <w:tabs>
          <w:tab w:val="right" w:leader="dot" w:pos="8493"/>
        </w:tabs>
        <w:rPr>
          <w:noProof/>
          <w:lang w:eastAsia="pl-PL"/>
        </w:rPr>
      </w:pPr>
      <w:hyperlink w:anchor="_Toc304066838" w:history="1">
        <w:r w:rsidRPr="00D8269D">
          <w:rPr>
            <w:rStyle w:val="Hipercze"/>
            <w:noProof/>
          </w:rPr>
          <w:t>4.2.4. Ustawienia</w:t>
        </w:r>
        <w:r>
          <w:rPr>
            <w:noProof/>
            <w:webHidden/>
          </w:rPr>
          <w:tab/>
        </w:r>
        <w:r>
          <w:rPr>
            <w:noProof/>
            <w:webHidden/>
          </w:rPr>
          <w:fldChar w:fldCharType="begin"/>
        </w:r>
        <w:r>
          <w:rPr>
            <w:noProof/>
            <w:webHidden/>
          </w:rPr>
          <w:instrText xml:space="preserve"> PAGEREF _Toc304066838 \h </w:instrText>
        </w:r>
        <w:r>
          <w:rPr>
            <w:noProof/>
            <w:webHidden/>
          </w:rPr>
        </w:r>
        <w:r>
          <w:rPr>
            <w:noProof/>
            <w:webHidden/>
          </w:rPr>
          <w:fldChar w:fldCharType="separate"/>
        </w:r>
        <w:r>
          <w:rPr>
            <w:noProof/>
            <w:webHidden/>
          </w:rPr>
          <w:t>45</w:t>
        </w:r>
        <w:r>
          <w:rPr>
            <w:noProof/>
            <w:webHidden/>
          </w:rPr>
          <w:fldChar w:fldCharType="end"/>
        </w:r>
      </w:hyperlink>
    </w:p>
    <w:p w:rsidR="00B7084B" w:rsidRDefault="00B7084B">
      <w:pPr>
        <w:pStyle w:val="Spistreci2"/>
        <w:tabs>
          <w:tab w:val="right" w:leader="dot" w:pos="8493"/>
        </w:tabs>
        <w:rPr>
          <w:noProof/>
          <w:lang w:eastAsia="pl-PL"/>
        </w:rPr>
      </w:pPr>
      <w:hyperlink w:anchor="_Toc304066839" w:history="1">
        <w:r w:rsidRPr="00D8269D">
          <w:rPr>
            <w:rStyle w:val="Hipercze"/>
            <w:noProof/>
          </w:rPr>
          <w:t>4.3. Dokumentacja techniczna</w:t>
        </w:r>
        <w:r>
          <w:rPr>
            <w:noProof/>
            <w:webHidden/>
          </w:rPr>
          <w:tab/>
        </w:r>
        <w:r>
          <w:rPr>
            <w:noProof/>
            <w:webHidden/>
          </w:rPr>
          <w:fldChar w:fldCharType="begin"/>
        </w:r>
        <w:r>
          <w:rPr>
            <w:noProof/>
            <w:webHidden/>
          </w:rPr>
          <w:instrText xml:space="preserve"> PAGEREF _Toc304066839 \h </w:instrText>
        </w:r>
        <w:r>
          <w:rPr>
            <w:noProof/>
            <w:webHidden/>
          </w:rPr>
        </w:r>
        <w:r>
          <w:rPr>
            <w:noProof/>
            <w:webHidden/>
          </w:rPr>
          <w:fldChar w:fldCharType="separate"/>
        </w:r>
        <w:r>
          <w:rPr>
            <w:noProof/>
            <w:webHidden/>
          </w:rPr>
          <w:t>47</w:t>
        </w:r>
        <w:r>
          <w:rPr>
            <w:noProof/>
            <w:webHidden/>
          </w:rPr>
          <w:fldChar w:fldCharType="end"/>
        </w:r>
      </w:hyperlink>
    </w:p>
    <w:p w:rsidR="00B7084B" w:rsidRDefault="00B7084B">
      <w:pPr>
        <w:pStyle w:val="Spistreci1"/>
        <w:tabs>
          <w:tab w:val="right" w:leader="dot" w:pos="8493"/>
        </w:tabs>
        <w:rPr>
          <w:noProof/>
          <w:lang w:eastAsia="pl-PL"/>
        </w:rPr>
      </w:pPr>
      <w:hyperlink w:anchor="_Toc304066840" w:history="1">
        <w:r w:rsidRPr="00D8269D">
          <w:rPr>
            <w:rStyle w:val="Hipercze"/>
            <w:noProof/>
          </w:rPr>
          <w:t>5. EKSPERYMENT OBLICZENIOWY</w:t>
        </w:r>
        <w:r>
          <w:rPr>
            <w:noProof/>
            <w:webHidden/>
          </w:rPr>
          <w:tab/>
        </w:r>
        <w:r>
          <w:rPr>
            <w:noProof/>
            <w:webHidden/>
          </w:rPr>
          <w:fldChar w:fldCharType="begin"/>
        </w:r>
        <w:r>
          <w:rPr>
            <w:noProof/>
            <w:webHidden/>
          </w:rPr>
          <w:instrText xml:space="preserve"> PAGEREF _Toc304066840 \h </w:instrText>
        </w:r>
        <w:r>
          <w:rPr>
            <w:noProof/>
            <w:webHidden/>
          </w:rPr>
        </w:r>
        <w:r>
          <w:rPr>
            <w:noProof/>
            <w:webHidden/>
          </w:rPr>
          <w:fldChar w:fldCharType="separate"/>
        </w:r>
        <w:r>
          <w:rPr>
            <w:noProof/>
            <w:webHidden/>
          </w:rPr>
          <w:t>48</w:t>
        </w:r>
        <w:r>
          <w:rPr>
            <w:noProof/>
            <w:webHidden/>
          </w:rPr>
          <w:fldChar w:fldCharType="end"/>
        </w:r>
      </w:hyperlink>
    </w:p>
    <w:p w:rsidR="00B7084B" w:rsidRDefault="00B7084B">
      <w:pPr>
        <w:pStyle w:val="Spistreci1"/>
        <w:tabs>
          <w:tab w:val="right" w:leader="dot" w:pos="8493"/>
        </w:tabs>
        <w:rPr>
          <w:noProof/>
          <w:lang w:eastAsia="pl-PL"/>
        </w:rPr>
      </w:pPr>
      <w:hyperlink w:anchor="_Toc304066841" w:history="1">
        <w:r w:rsidRPr="00D8269D">
          <w:rPr>
            <w:rStyle w:val="Hipercze"/>
            <w:noProof/>
          </w:rPr>
          <w:t>6. PODSUMOWANIE</w:t>
        </w:r>
        <w:r>
          <w:rPr>
            <w:noProof/>
            <w:webHidden/>
          </w:rPr>
          <w:tab/>
        </w:r>
        <w:r>
          <w:rPr>
            <w:noProof/>
            <w:webHidden/>
          </w:rPr>
          <w:fldChar w:fldCharType="begin"/>
        </w:r>
        <w:r>
          <w:rPr>
            <w:noProof/>
            <w:webHidden/>
          </w:rPr>
          <w:instrText xml:space="preserve"> PAGEREF _Toc304066841 \h </w:instrText>
        </w:r>
        <w:r>
          <w:rPr>
            <w:noProof/>
            <w:webHidden/>
          </w:rPr>
        </w:r>
        <w:r>
          <w:rPr>
            <w:noProof/>
            <w:webHidden/>
          </w:rPr>
          <w:fldChar w:fldCharType="separate"/>
        </w:r>
        <w:r>
          <w:rPr>
            <w:noProof/>
            <w:webHidden/>
          </w:rPr>
          <w:t>49</w:t>
        </w:r>
        <w:r>
          <w:rPr>
            <w:noProof/>
            <w:webHidden/>
          </w:rPr>
          <w:fldChar w:fldCharType="end"/>
        </w:r>
      </w:hyperlink>
    </w:p>
    <w:p w:rsidR="00B7084B" w:rsidRDefault="00B7084B">
      <w:pPr>
        <w:pStyle w:val="Spistreci1"/>
        <w:tabs>
          <w:tab w:val="right" w:leader="dot" w:pos="8493"/>
        </w:tabs>
        <w:rPr>
          <w:noProof/>
          <w:lang w:eastAsia="pl-PL"/>
        </w:rPr>
      </w:pPr>
      <w:hyperlink w:anchor="_Toc304066842" w:history="1">
        <w:r w:rsidRPr="00D8269D">
          <w:rPr>
            <w:rStyle w:val="Hipercze"/>
            <w:noProof/>
          </w:rPr>
          <w:t>7. LITERATURA</w:t>
        </w:r>
        <w:r>
          <w:rPr>
            <w:noProof/>
            <w:webHidden/>
          </w:rPr>
          <w:tab/>
        </w:r>
        <w:r>
          <w:rPr>
            <w:noProof/>
            <w:webHidden/>
          </w:rPr>
          <w:fldChar w:fldCharType="begin"/>
        </w:r>
        <w:r>
          <w:rPr>
            <w:noProof/>
            <w:webHidden/>
          </w:rPr>
          <w:instrText xml:space="preserve"> PAGEREF _Toc304066842 \h </w:instrText>
        </w:r>
        <w:r>
          <w:rPr>
            <w:noProof/>
            <w:webHidden/>
          </w:rPr>
        </w:r>
        <w:r>
          <w:rPr>
            <w:noProof/>
            <w:webHidden/>
          </w:rPr>
          <w:fldChar w:fldCharType="separate"/>
        </w:r>
        <w:r>
          <w:rPr>
            <w:noProof/>
            <w:webHidden/>
          </w:rPr>
          <w:t>50</w:t>
        </w:r>
        <w:r>
          <w:rPr>
            <w:noProof/>
            <w:webHidden/>
          </w:rPr>
          <w:fldChar w:fldCharType="end"/>
        </w:r>
      </w:hyperlink>
    </w:p>
    <w:p w:rsidR="00B7084B" w:rsidRDefault="00B7084B">
      <w:pPr>
        <w:pStyle w:val="Spistreci1"/>
        <w:tabs>
          <w:tab w:val="right" w:leader="dot" w:pos="8493"/>
        </w:tabs>
        <w:rPr>
          <w:noProof/>
          <w:lang w:eastAsia="pl-PL"/>
        </w:rPr>
      </w:pPr>
      <w:hyperlink w:anchor="_Toc304066843" w:history="1">
        <w:r w:rsidRPr="00D8269D">
          <w:rPr>
            <w:rStyle w:val="Hipercze"/>
            <w:noProof/>
          </w:rPr>
          <w:t>8. ZAŁĄCZNIKI</w:t>
        </w:r>
        <w:r>
          <w:rPr>
            <w:noProof/>
            <w:webHidden/>
          </w:rPr>
          <w:tab/>
        </w:r>
        <w:r>
          <w:rPr>
            <w:noProof/>
            <w:webHidden/>
          </w:rPr>
          <w:fldChar w:fldCharType="begin"/>
        </w:r>
        <w:r>
          <w:rPr>
            <w:noProof/>
            <w:webHidden/>
          </w:rPr>
          <w:instrText xml:space="preserve"> PAGEREF _Toc304066843 \h </w:instrText>
        </w:r>
        <w:r>
          <w:rPr>
            <w:noProof/>
            <w:webHidden/>
          </w:rPr>
        </w:r>
        <w:r>
          <w:rPr>
            <w:noProof/>
            <w:webHidden/>
          </w:rPr>
          <w:fldChar w:fldCharType="separate"/>
        </w:r>
        <w:r>
          <w:rPr>
            <w:noProof/>
            <w:webHidden/>
          </w:rPr>
          <w:t>51</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66805"/>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66806"/>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r w:rsidR="00F7777A">
        <w:t xml:space="preserve"> Ten rozdział zawiera również opis kryterium dominacji.</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66807"/>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66808"/>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66809"/>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D03655" w:rsidRDefault="002529EC" w:rsidP="00695B7E">
      <w:pPr>
        <w:pStyle w:val="Akapit"/>
        <w:ind w:firstLine="0"/>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lastRenderedPageBreak/>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695B7E" w:rsidRDefault="00695B7E" w:rsidP="00695B7E">
      <w:pPr>
        <w:pStyle w:val="Akapit"/>
        <w:rPr>
          <w:color w:val="FF0000"/>
        </w:rPr>
      </w:pPr>
      <w:r>
        <w:t>Oznacza to, że nie istnieje  algorytm wielomianowy, znajdujący rozwiązanie optymalne w ogólnym przypadku. Z tego powodu stosuje się heurystyki, znajdujące rozwiązanie przybliżone.</w:t>
      </w:r>
      <w:r w:rsidR="009B76AF">
        <w:t xml:space="preserve"> Innym stosowanym rozwiązaniem </w:t>
      </w:r>
      <w:r w:rsidR="00FF50F1">
        <w:t>są asymptotyczne</w:t>
      </w:r>
      <w:r w:rsidR="009B76AF">
        <w:t xml:space="preserve"> schemat</w:t>
      </w:r>
      <w:r w:rsidR="00FF50F1">
        <w:t>y aproksymacyjne</w:t>
      </w:r>
      <w:r w:rsidR="009B76AF">
        <w:t>, któr</w:t>
      </w:r>
      <w:r w:rsidR="00FF50F1">
        <w:t>e gwarantują</w:t>
      </w:r>
      <w:r w:rsidR="009B76AF">
        <w:t xml:space="preserve"> znalezienie rozwiązania o zadanej dokła</w:t>
      </w:r>
      <w:r w:rsidR="00FF50F1">
        <w:t>dności w </w:t>
      </w:r>
      <w:r w:rsidR="009B76AF">
        <w:t xml:space="preserve">czasie zależnym od jej wzrostu. Zaletą takiego </w:t>
      </w:r>
      <w:r w:rsidR="00FF50F1">
        <w:t>podejścia</w:t>
      </w:r>
      <w:r w:rsidR="009B76AF">
        <w:t xml:space="preserve"> jest możliwość ustalenia kompromisu pomiędzy dokładnością a czasem obliczeń.</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66810"/>
      <w:r>
        <w:t>2</w:t>
      </w:r>
      <w:r w:rsidR="00B51EEF">
        <w:t xml:space="preserve">.3. </w:t>
      </w:r>
      <w:r>
        <w:t>Przegląd literatury</w:t>
      </w:r>
      <w:bookmarkEnd w:id="13"/>
      <w:bookmarkEnd w:id="14"/>
    </w:p>
    <w:p w:rsidR="00887646" w:rsidRDefault="00887646" w:rsidP="00887646">
      <w:pPr>
        <w:pStyle w:val="Akapit"/>
        <w:rPr>
          <w:rFonts w:eastAsiaTheme="minorEastAsia"/>
        </w:rPr>
      </w:pPr>
      <w:r>
        <w:t xml:space="preserve">Jedną z najbardziej znanych i często wykorzystywanych </w:t>
      </w:r>
      <w:r w:rsidR="00D850A0">
        <w:t>prac jest LIT, napisana przez AUT. Jeden z rozdziałów poświęcony jest opisowi problemu pakowania. Dokonano w nim przeglądu najpopularniejszych algorytmów aproksymacyjnych wraz z oszacowaniem ich jakości. Wprowadzono również nowe, silniejsze dolne ograniczenia oraz procedurę redukcji</w:t>
      </w:r>
      <w:r w:rsidR="00BE172A">
        <w:t>, kryterium dominacji. Rozwiązania te wykorzystuje przedstawiony</w:t>
      </w:r>
      <w:r w:rsidR="00D850A0">
        <w:t xml:space="preserve"> algorytm dokładny. </w:t>
      </w:r>
      <w:r w:rsidR="00BE172A">
        <w:t>Pozwalają one</w:t>
      </w:r>
      <w:r w:rsidR="00D850A0">
        <w:t xml:space="preserve"> na znaczne zredukowanie przestrzeni rozwiązań w stosunku do najpopularniejszego algorytmu dokładnego, zaproponowanego w LIT przez AUT (wykorzystuje on najprostsze dolne ograniczenie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E172A">
        <w:rPr>
          <w:rFonts w:eastAsiaTheme="minorEastAsia"/>
        </w:rPr>
        <w:t>)</w:t>
      </w:r>
      <w:r w:rsidR="00D850A0">
        <w:rPr>
          <w:rFonts w:eastAsiaTheme="minorEastAsia"/>
        </w:rPr>
        <w:t>.</w:t>
      </w:r>
      <w:r w:rsidR="00D810E2">
        <w:rPr>
          <w:rFonts w:eastAsiaTheme="minorEastAsia"/>
        </w:rPr>
        <w:t xml:space="preserve"> Dodatkowo, zaprezentowane metody zostały dołączone w postaci kodów źródłowych (niestety w języku Fortran).</w:t>
      </w:r>
    </w:p>
    <w:p w:rsidR="00BE172A" w:rsidRPr="002B0238" w:rsidRDefault="00BE172A" w:rsidP="00887646">
      <w:pPr>
        <w:pStyle w:val="Akapit"/>
        <w:rPr>
          <w:rFonts w:eastAsiaTheme="minorEastAsia"/>
        </w:rPr>
      </w:pPr>
      <w:r>
        <w:rPr>
          <w:rFonts w:eastAsiaTheme="minorEastAsia"/>
        </w:rPr>
        <w:t xml:space="preserve">Inny algorytm dokładny został zaprezentowany przez AUT w LIT. W odróżnieniu od algorytmów przedstawionych przez AUT i AUT, autorzy proponują rozwiązanie przeszukujące przestrzeń możliwych sposobów wypełnienia skrzynek </w:t>
      </w:r>
      <w:r>
        <w:rPr>
          <w:rFonts w:eastAsiaTheme="minorEastAsia"/>
        </w:rPr>
        <w:lastRenderedPageBreak/>
        <w:t>(a nie miejsc, w których można umieścić pojedynczy element). Opisywana jest też metoda efektywnego wyszukiwanie niezdominowanych wypełnień oraz samo kryterium dominacji – w sposób bardziej przystępny niż w przypadku AUT.</w:t>
      </w:r>
      <w:r w:rsidR="002B0238">
        <w:rPr>
          <w:rFonts w:eastAsiaTheme="minorEastAsia"/>
        </w:rPr>
        <w:t xml:space="preserve"> Zaprezentowano również kryteria dominacji dla problemów „pokrewnych”, m.in. problemu pokrycia (wypełnienia) skrzynek (ang. </w:t>
      </w:r>
      <w:proofErr w:type="spellStart"/>
      <w:r w:rsidR="002B0238">
        <w:rPr>
          <w:rFonts w:eastAsiaTheme="minorEastAsia"/>
          <w:i/>
        </w:rPr>
        <w:t>bin</w:t>
      </w:r>
      <w:proofErr w:type="spellEnd"/>
      <w:r w:rsidR="002B0238">
        <w:rPr>
          <w:rFonts w:eastAsiaTheme="minorEastAsia"/>
          <w:i/>
        </w:rPr>
        <w:t xml:space="preserve"> </w:t>
      </w:r>
      <w:proofErr w:type="spellStart"/>
      <w:r w:rsidR="002B0238">
        <w:rPr>
          <w:rFonts w:eastAsiaTheme="minorEastAsia"/>
          <w:i/>
        </w:rPr>
        <w:t>covering</w:t>
      </w:r>
      <w:proofErr w:type="spellEnd"/>
      <w:r w:rsidR="002B0238">
        <w:rPr>
          <w:rFonts w:eastAsiaTheme="minorEastAsia"/>
          <w:i/>
        </w:rPr>
        <w:t xml:space="preserve"> problem</w:t>
      </w:r>
      <w:r w:rsidR="002B0238">
        <w:rPr>
          <w:rFonts w:eastAsiaTheme="minorEastAsia"/>
        </w:rPr>
        <w:t>).</w:t>
      </w:r>
    </w:p>
    <w:p w:rsidR="001B77A9" w:rsidRDefault="001B77A9" w:rsidP="00887646">
      <w:pPr>
        <w:pStyle w:val="Akapit"/>
        <w:rPr>
          <w:rFonts w:eastAsiaTheme="minorEastAsia"/>
        </w:rPr>
      </w:pPr>
      <w:r>
        <w:rPr>
          <w:rFonts w:eastAsiaTheme="minorEastAsia"/>
        </w:rPr>
        <w:t>Ciekawą pozycję stanowi również LIT autorstwa AUT. Oprócz kilku podstawowych heurystyk listowych autorzy opisują również asymptotyczny schemat aproksymacyjny, zaproponowany przez AUT</w:t>
      </w:r>
      <w:r w:rsidR="002B0238">
        <w:rPr>
          <w:rFonts w:eastAsiaTheme="minorEastAsia"/>
        </w:rPr>
        <w:t xml:space="preserve"> w LIT oraz algorytm AUT. Pierwszy z tych algorytmów opisany został również przez AUT w LIT.</w:t>
      </w:r>
    </w:p>
    <w:p w:rsidR="00992A89" w:rsidRPr="00125720" w:rsidRDefault="00992A89" w:rsidP="00992A89">
      <w:pPr>
        <w:pStyle w:val="Akapit"/>
        <w:rPr>
          <w:color w:val="FF0000"/>
          <w:szCs w:val="24"/>
        </w:rPr>
      </w:pPr>
      <w:r>
        <w:rPr>
          <w:rFonts w:eastAsiaTheme="minorEastAsia"/>
        </w:rPr>
        <w:t xml:space="preserve">Dowód </w:t>
      </w:r>
      <w:proofErr w:type="spellStart"/>
      <w:r>
        <w:rPr>
          <w:rFonts w:eastAsiaTheme="minorEastAsia"/>
        </w:rPr>
        <w:t>NP-zupełności</w:t>
      </w:r>
      <w:proofErr w:type="spellEnd"/>
      <w:r>
        <w:rPr>
          <w:rFonts w:eastAsiaTheme="minorEastAsia"/>
        </w:rPr>
        <w:t xml:space="preserve"> został przedstawiony m.in. w PRE AUT, LIT AUT oraz w LIT AUT. W pierwsza pozycja przedstawione zostały heurystyki listowe (wraz z przykładami) oraz zastosowanie i powiązania problemu pakowania z innymi algorytmami.</w:t>
      </w:r>
    </w:p>
    <w:p w:rsidR="00F07533" w:rsidRPr="00125720" w:rsidRDefault="00F07533" w:rsidP="00125720">
      <w:pPr>
        <w:pStyle w:val="Akapit"/>
        <w:rPr>
          <w:color w:val="FF0000"/>
          <w:szCs w:val="24"/>
        </w:rPr>
      </w:pPr>
    </w:p>
    <w:p w:rsidR="00F07533" w:rsidRDefault="00F07533" w:rsidP="00F07533">
      <w:pPr>
        <w:spacing w:line="360" w:lineRule="auto"/>
        <w:ind w:left="-90"/>
        <w:jc w:val="both"/>
        <w:rPr>
          <w:rFonts w:ascii="Times New Roman" w:hAnsi="Times New Roman" w:cs="Times New Roman"/>
          <w:sz w:val="24"/>
          <w:szCs w:val="24"/>
        </w:rPr>
      </w:pPr>
    </w:p>
    <w:p w:rsidR="00D850A0" w:rsidRPr="0043223B" w:rsidRDefault="00D850A0" w:rsidP="00D850A0">
      <w:pPr>
        <w:spacing w:line="360" w:lineRule="auto"/>
        <w:jc w:val="both"/>
        <w:rPr>
          <w:rFonts w:ascii="Times New Roman" w:hAnsi="Times New Roman" w:cs="Times New Roman"/>
          <w:sz w:val="24"/>
          <w:szCs w:val="24"/>
        </w:rPr>
        <w:sectPr w:rsidR="00D850A0"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66811"/>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66812"/>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66813"/>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66814"/>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66815"/>
      <w:r>
        <w:t>3.4</w:t>
      </w:r>
      <w:r w:rsidR="001C50B2">
        <w:t>. Algorytmy listowe</w:t>
      </w:r>
      <w:bookmarkEnd w:id="21"/>
    </w:p>
    <w:p w:rsidR="00566E30" w:rsidRPr="006A3E4C" w:rsidRDefault="001C50B2" w:rsidP="0062564B">
      <w:pPr>
        <w:pStyle w:val="Podrozdzia2"/>
        <w:outlineLvl w:val="0"/>
      </w:pPr>
      <w:bookmarkStart w:id="22" w:name="_Toc252360972"/>
      <w:bookmarkStart w:id="23" w:name="_Toc304066816"/>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66817"/>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66818"/>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66819"/>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66820"/>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66821"/>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66822"/>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66823"/>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A35D82" w:rsidRDefault="00A35D82" w:rsidP="003C6BDA">
      <w:pPr>
        <w:pStyle w:val="Akapit"/>
        <w:ind w:firstLine="0"/>
        <w:rPr>
          <w:rFonts w:eastAsiaTheme="minorEastAsia"/>
        </w:rPr>
      </w:pPr>
      <w:r>
        <w:t xml:space="preserve">Innymi słowy, jeżeli wszystkie elementy ze zbioru </w:t>
      </w:r>
      <m:oMath>
        <m:r>
          <w:rPr>
            <w:rFonts w:ascii="Cambria Math" w:hAnsi="Cambria Math"/>
          </w:rPr>
          <m:t>B</m:t>
        </m:r>
      </m:oMath>
      <w:r>
        <w:rPr>
          <w:rFonts w:eastAsiaTheme="minorEastAsia"/>
        </w:rPr>
        <w:t xml:space="preserve"> można zapakować do skrzynek, których pojemność stanowią elementy zbioru </w:t>
      </w:r>
      <m:oMath>
        <m:r>
          <w:rPr>
            <w:rFonts w:ascii="Cambria Math" w:eastAsiaTheme="minorEastAsia" w:hAnsi="Cambria Math"/>
          </w:rPr>
          <m:t>A</m:t>
        </m:r>
      </m:oMath>
      <w:r>
        <w:rPr>
          <w:rFonts w:eastAsiaTheme="minorEastAsia"/>
        </w:rPr>
        <w:t xml:space="preserve">, to zbiór </w:t>
      </w:r>
      <m:oMath>
        <m:r>
          <w:rPr>
            <w:rFonts w:ascii="Cambria Math" w:eastAsiaTheme="minorEastAsia"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w:t>
      </w:r>
    </w:p>
    <w:p w:rsidR="00A35D82" w:rsidRDefault="00A35D82" w:rsidP="003C6BDA">
      <w:pPr>
        <w:pStyle w:val="Akapit"/>
        <w:ind w:firstLine="0"/>
        <w:rPr>
          <w:rFonts w:eastAsiaTheme="minorEastAsia"/>
        </w:rPr>
      </w:pPr>
    </w:p>
    <w:p w:rsidR="00A35D82" w:rsidRDefault="00A35D82" w:rsidP="003C6BDA">
      <w:pPr>
        <w:pStyle w:val="Akapit"/>
        <w:ind w:firstLine="0"/>
        <w:rPr>
          <w:rFonts w:eastAsiaTheme="minorEastAsia"/>
        </w:rPr>
      </w:pPr>
      <w:r>
        <w:rPr>
          <w:rFonts w:eastAsiaTheme="minorEastAsia"/>
        </w:rPr>
        <w:t>Przykład:</w:t>
      </w:r>
    </w:p>
    <w:p w:rsidR="00F7777A" w:rsidRDefault="00F7777A" w:rsidP="003C6BDA">
      <w:pPr>
        <w:pStyle w:val="Akapit"/>
        <w:ind w:firstLine="0"/>
        <w:rPr>
          <w:rFonts w:eastAsiaTheme="minorEastAsia"/>
        </w:rPr>
      </w:pPr>
      <m:oMathPara>
        <m:oMathParaPr>
          <m:jc m:val="left"/>
        </m:oMathParaPr>
        <m:oMath>
          <m:r>
            <w:rPr>
              <w:rFonts w:ascii="Cambria Math" w:hAnsi="Cambria Math"/>
            </w:rPr>
            <m:t>A=</m:t>
          </m:r>
          <m:d>
            <m:dPr>
              <m:begChr m:val="{"/>
              <m:endChr m:val="}"/>
              <m:ctrlPr>
                <w:rPr>
                  <w:rFonts w:ascii="Cambria Math" w:hAnsi="Cambria Math"/>
                  <w:i/>
                </w:rPr>
              </m:ctrlPr>
            </m:dPr>
            <m:e>
              <m:r>
                <w:rPr>
                  <w:rFonts w:ascii="Cambria Math" w:hAnsi="Cambria Math"/>
                </w:rPr>
                <m:t>10,20,35</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5,5,5,10,15,15</m:t>
              </m:r>
            </m:e>
          </m:d>
        </m:oMath>
      </m:oMathPara>
    </w:p>
    <w:p w:rsidR="00CE1B23" w:rsidRDefault="00CE1B23" w:rsidP="003C6BDA">
      <w:pPr>
        <w:pStyle w:val="Akapit"/>
        <w:ind w:firstLine="0"/>
      </w:pPr>
      <m:oMath>
        <m:r>
          <w:rPr>
            <w:rFonts w:ascii="Cambria Math"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 xml:space="preserve">, ponieważ </w:t>
      </w:r>
      <m:oMath>
        <m:r>
          <w:rPr>
            <w:rFonts w:ascii="Cambria Math" w:eastAsiaTheme="minorEastAsia" w:hAnsi="Cambria Math"/>
          </w:rPr>
          <m:t>B</m:t>
        </m:r>
      </m:oMath>
      <w:r>
        <w:rPr>
          <w:rFonts w:eastAsiaTheme="minorEastAsia"/>
        </w:rPr>
        <w:t xml:space="preserve"> można podzielić na podzbiory </w:t>
      </w:r>
      <m:oMath>
        <m:d>
          <m:dPr>
            <m:begChr m:val="{"/>
            <m:endChr m:val="}"/>
            <m:ctrlPr>
              <w:rPr>
                <w:rFonts w:ascii="Cambria Math" w:eastAsiaTheme="minorEastAsia" w:hAnsi="Cambria Math"/>
                <w:i/>
              </w:rPr>
            </m:ctrlPr>
          </m:dPr>
          <m:e>
            <m:r>
              <w:rPr>
                <w:rFonts w:ascii="Cambria Math" w:eastAsiaTheme="minorEastAsia" w:hAnsi="Cambria Math"/>
              </w:rPr>
              <m:t>5,5</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5,10</m:t>
            </m:r>
          </m:e>
        </m:d>
      </m:oMath>
      <w:r>
        <w:rPr>
          <w:rFonts w:eastAsiaTheme="minorEastAsia"/>
        </w:rPr>
        <w:t xml:space="preserve"> oraz </w:t>
      </w:r>
      <m:oMath>
        <m:d>
          <m:dPr>
            <m:begChr m:val="{"/>
            <m:endChr m:val="}"/>
            <m:ctrlPr>
              <w:rPr>
                <w:rFonts w:ascii="Cambria Math" w:eastAsiaTheme="minorEastAsia" w:hAnsi="Cambria Math"/>
                <w:i/>
              </w:rPr>
            </m:ctrlPr>
          </m:dPr>
          <m:e>
            <m:r>
              <w:rPr>
                <w:rFonts w:ascii="Cambria Math" w:eastAsiaTheme="minorEastAsia" w:hAnsi="Cambria Math"/>
              </w:rPr>
              <m:t>15,15</m:t>
            </m:r>
          </m:e>
        </m:d>
      </m:oMath>
      <w:r>
        <w:rPr>
          <w:rFonts w:eastAsiaTheme="minorEastAsia"/>
        </w:rPr>
        <w:t xml:space="preserve">, z których każdy można by zmieścić w skrzynce odpowiadającej wielkości pojedynczego elementu </w:t>
      </w:r>
      <m:oMath>
        <m:r>
          <w:rPr>
            <w:rFonts w:ascii="Cambria Math" w:eastAsiaTheme="minorEastAsia" w:hAnsi="Cambria Math"/>
          </w:rPr>
          <m:t>A</m:t>
        </m:r>
      </m:oMath>
      <w:r>
        <w:rPr>
          <w:rFonts w:eastAsiaTheme="minorEastAsia"/>
        </w:rPr>
        <w:t xml:space="preserve">. W tym wypadku wymienione zbiory można przyporządkować kolejno do elementów </w:t>
      </w:r>
      <m:oMath>
        <m:r>
          <w:rPr>
            <w:rFonts w:ascii="Cambria Math" w:eastAsiaTheme="minorEastAsia" w:hAnsi="Cambria Math"/>
          </w:rPr>
          <m:t>10</m:t>
        </m:r>
      </m:oMath>
      <w:r>
        <w:rPr>
          <w:rFonts w:eastAsiaTheme="minorEastAsia"/>
        </w:rPr>
        <w:t xml:space="preserve">, </w:t>
      </w:r>
      <m:oMath>
        <m:r>
          <w:rPr>
            <w:rFonts w:ascii="Cambria Math" w:eastAsiaTheme="minorEastAsia" w:hAnsi="Cambria Math"/>
          </w:rPr>
          <m:t>20</m:t>
        </m:r>
      </m:oMath>
      <w:r>
        <w:rPr>
          <w:rFonts w:eastAsiaTheme="minorEastAsia"/>
        </w:rPr>
        <w:t xml:space="preserve"> i </w:t>
      </w:r>
      <m:oMath>
        <m:r>
          <w:rPr>
            <w:rFonts w:ascii="Cambria Math" w:eastAsiaTheme="minorEastAsia" w:hAnsi="Cambria Math"/>
          </w:rPr>
          <m:t>35</m:t>
        </m:r>
      </m:oMath>
      <w:r>
        <w:rPr>
          <w:rFonts w:eastAsiaTheme="minorEastAsia"/>
        </w:rPr>
        <w:t>. Oczywiście istnieją również inne przyporządkowania.</w:t>
      </w:r>
    </w:p>
    <w:p w:rsidR="00A35D82" w:rsidRDefault="00A35D82" w:rsidP="003C6BDA">
      <w:pPr>
        <w:pStyle w:val="Akapit"/>
        <w:ind w:firstLine="0"/>
      </w:pPr>
    </w:p>
    <w:p w:rsidR="00A61D3C" w:rsidRDefault="00A61D3C" w:rsidP="00A61D3C">
      <w:pPr>
        <w:pStyle w:val="Podrozdzia1"/>
      </w:pPr>
      <w:bookmarkStart w:id="31" w:name="_Toc304066824"/>
      <w:r>
        <w:t>3.6. Asymptotyczny schemat aproksymacyjny</w:t>
      </w:r>
      <w:bookmarkEnd w:id="31"/>
    </w:p>
    <w:p w:rsidR="00A61D3C" w:rsidRDefault="009606F0" w:rsidP="00A61D3C">
      <w:pPr>
        <w:pStyle w:val="Akapit"/>
      </w:pPr>
      <w:r>
        <w:t>Kolejnym z zastosowanych algorytmów jest asymptotyczny schemat aproksymacyjny, zaproponowany przez AUT w LIT oraz opisany m.in. w LIT. Pozwala on na uzyskanie rozwiązania o zadanej dokładności. Oczywiście zwiększanie dokładności powoduje wzrost czasu obliczeń.</w:t>
      </w:r>
    </w:p>
    <w:p w:rsidR="009606F0" w:rsidRDefault="009606F0" w:rsidP="00A61D3C">
      <w:pPr>
        <w:pStyle w:val="Akapit"/>
      </w:pPr>
      <w:r>
        <w:t xml:space="preserve">Idea metody polega na podzieleniu elementów na 3 główne grupy. Pierwsza z nich zawiera największe elementy, które są pakowane po jednym do osobnych skrzynek. Trzecia składa się z elementów najmniejszych. Druga, złożona z elementów o średniej wielkości jest dzielona na równoliczne zbiory elementów. Elementy </w:t>
      </w:r>
      <w:r>
        <w:lastRenderedPageBreak/>
        <w:t xml:space="preserve">poszczególnych zbiorów zostają zaokrąglone do rozmiaru największego elementu zbioru. Dzięki temu liczba różnych elementów zostaje znacznie zmniejszona. </w:t>
      </w:r>
      <w:r w:rsidR="00080323">
        <w:t xml:space="preserve">Elementy te są pakowane poprzez rozwiązanie zadania programowania liniowego, które jest następnie transformowane do rozwiązania rzeczywistego. Ostatnim krokiem jest wypełnienie w miarę możliwości pozostałych miejsc elementami z trzeciej grupy. Te, których nie uda się pomieścić są pakowane algorytmem </w:t>
      </w:r>
      <w:proofErr w:type="spellStart"/>
      <w:r w:rsidR="00080323">
        <w:rPr>
          <w:i/>
        </w:rPr>
        <w:t>Next-Fit</w:t>
      </w:r>
      <w:proofErr w:type="spellEnd"/>
      <w:r w:rsidR="00080323">
        <w:t>.</w:t>
      </w:r>
    </w:p>
    <w:p w:rsidR="00DE3B71" w:rsidRDefault="00DE3B71" w:rsidP="00DE3B71">
      <w:pPr>
        <w:pStyle w:val="Akapit"/>
        <w:ind w:firstLine="0"/>
      </w:pPr>
    </w:p>
    <w:p w:rsidR="00DE3B71" w:rsidRDefault="00DE3B71" w:rsidP="00DE3B71">
      <w:pPr>
        <w:pStyle w:val="Akapit"/>
        <w:ind w:firstLine="0"/>
      </w:pPr>
      <w:r>
        <w:t>Pseudokod:</w:t>
      </w:r>
    </w:p>
    <w:p w:rsidR="00DE3B71" w:rsidRDefault="00DE3B71" w:rsidP="00DE3B71">
      <w:pPr>
        <w:pStyle w:val="Akapit"/>
        <w:ind w:firstLine="0"/>
        <w:rPr>
          <w:rFonts w:eastAsiaTheme="minorEastAsia"/>
          <w:i/>
        </w:rPr>
      </w:pPr>
      <w:r>
        <w:rPr>
          <w:i/>
        </w:rPr>
        <w:t xml:space="preserve">1. Dla podanego </w:t>
      </w:r>
      <m:oMath>
        <m:r>
          <w:rPr>
            <w:rFonts w:ascii="Cambria Math" w:hAnsi="Cambria Math"/>
          </w:rPr>
          <m:t>ε</m:t>
        </m:r>
      </m:oMath>
      <w:r>
        <w:rPr>
          <w:rFonts w:eastAsiaTheme="minorEastAsia"/>
          <w:i/>
        </w:rPr>
        <w:t xml:space="preserve"> oblicz wartości określające rozmiary elementów poszczególnych grup.</w:t>
      </w:r>
    </w:p>
    <w:p w:rsidR="00DE3B71" w:rsidRDefault="00DE3B71" w:rsidP="00DE3B71">
      <w:pPr>
        <w:pStyle w:val="Akapit"/>
        <w:ind w:firstLine="0"/>
        <w:rPr>
          <w:rFonts w:eastAsiaTheme="minorEastAsia"/>
          <w:i/>
        </w:rPr>
      </w:pPr>
      <w:r>
        <w:rPr>
          <w:i/>
        </w:rPr>
        <w:t>2. Na podstawie oblic</w:t>
      </w:r>
      <w:r w:rsidR="00C758CC">
        <w:rPr>
          <w:i/>
        </w:rPr>
        <w:t>zonych wartości dokonaj podziału</w:t>
      </w:r>
      <w:r>
        <w:rPr>
          <w:i/>
        </w:rPr>
        <w:t xml:space="preserve"> elementów na 3 listy</w:t>
      </w:r>
      <w:r w:rsidR="00C758CC">
        <w:rPr>
          <w:i/>
        </w:rPr>
        <w:t>:</w:t>
      </w:r>
      <w:r>
        <w:rPr>
          <w:i/>
        </w:rPr>
        <w:t xml:space="preserve"> </w:t>
      </w:r>
      <m:oMath>
        <m:r>
          <w:rPr>
            <w:rFonts w:ascii="Cambria Math" w:hAnsi="Cambria Math"/>
          </w:rPr>
          <m:t>L</m:t>
        </m:r>
      </m:oMath>
      <w:r>
        <w:rPr>
          <w:rFonts w:eastAsiaTheme="minorEastAsia"/>
          <w:i/>
        </w:rPr>
        <w:t xml:space="preserve">, </w:t>
      </w:r>
      <m:oMath>
        <m:r>
          <w:rPr>
            <w:rFonts w:ascii="Cambria Math" w:eastAsiaTheme="minorEastAsia" w:hAnsi="Cambria Math"/>
          </w:rPr>
          <m:t>M</m:t>
        </m:r>
      </m:oMath>
      <w:r>
        <w:rPr>
          <w:rFonts w:eastAsiaTheme="minorEastAsia"/>
          <w:i/>
        </w:rPr>
        <w:t xml:space="preserve"> i </w:t>
      </w:r>
      <m:oMath>
        <m:r>
          <w:rPr>
            <w:rFonts w:ascii="Cambria Math" w:eastAsiaTheme="minorEastAsia" w:hAnsi="Cambria Math"/>
          </w:rPr>
          <m:t>R</m:t>
        </m:r>
      </m:oMath>
      <w:r>
        <w:rPr>
          <w:rFonts w:eastAsiaTheme="minorEastAsia"/>
          <w:i/>
        </w:rPr>
        <w:t>.</w:t>
      </w:r>
    </w:p>
    <w:p w:rsidR="007E6163" w:rsidRDefault="007E6163" w:rsidP="00DE3B71">
      <w:pPr>
        <w:pStyle w:val="Akapit"/>
        <w:ind w:firstLine="0"/>
        <w:rPr>
          <w:rFonts w:eastAsiaTheme="minorEastAsia"/>
          <w:i/>
        </w:rPr>
      </w:pPr>
      <w:r>
        <w:rPr>
          <w:rFonts w:eastAsiaTheme="minorEastAsia"/>
          <w:i/>
        </w:rPr>
        <w:t xml:space="preserve">3. Zapakuj elementy listy </w:t>
      </w:r>
      <m:oMath>
        <m:r>
          <w:rPr>
            <w:rFonts w:ascii="Cambria Math" w:eastAsiaTheme="minorEastAsia" w:hAnsi="Cambria Math"/>
          </w:rPr>
          <m:t>R</m:t>
        </m:r>
      </m:oMath>
      <w:r>
        <w:rPr>
          <w:rFonts w:eastAsiaTheme="minorEastAsia"/>
          <w:i/>
        </w:rPr>
        <w:t xml:space="preserve"> stosując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i/>
        </w:rPr>
        <w:t xml:space="preserve"> skrzynek (każdy element zostaje umieszczony w osobnej skrzynce).</w:t>
      </w:r>
    </w:p>
    <w:p w:rsidR="00C758CC" w:rsidRDefault="00C758CC" w:rsidP="00DE3B71">
      <w:pPr>
        <w:pStyle w:val="Akapit"/>
        <w:ind w:firstLine="0"/>
        <w:rPr>
          <w:rFonts w:eastAsiaTheme="minorEastAsia"/>
          <w:i/>
        </w:rPr>
      </w:pPr>
      <w:r>
        <w:rPr>
          <w:rFonts w:eastAsiaTheme="minorEastAsia"/>
          <w:i/>
        </w:rPr>
        <w:t xml:space="preserve">4. Na podstawie listy </w:t>
      </w:r>
      <m:oMath>
        <m:r>
          <w:rPr>
            <w:rFonts w:ascii="Cambria Math" w:eastAsiaTheme="minorEastAsia" w:hAnsi="Cambria Math"/>
          </w:rPr>
          <m:t>M</m:t>
        </m:r>
      </m:oMath>
      <w:r>
        <w:rPr>
          <w:rFonts w:eastAsiaTheme="minorEastAsia"/>
          <w:i/>
        </w:rPr>
        <w:t xml:space="preserve"> stwórz nową listę </w:t>
      </w:r>
      <m:oMath>
        <m:r>
          <w:rPr>
            <w:rFonts w:ascii="Cambria Math" w:eastAsiaTheme="minorEastAsia" w:hAnsi="Cambria Math"/>
          </w:rPr>
          <m:t>Q</m:t>
        </m:r>
      </m:oMath>
      <w:r>
        <w:rPr>
          <w:rFonts w:eastAsiaTheme="minorEastAsia"/>
          <w:i/>
        </w:rPr>
        <w:t xml:space="preserve"> o mniejszej liczbie różnych rozmiarów elementów. Znajdź zapakowanie elementów tej listy, stosując programowanie liniowe. Przekształć uzyskane zapakowanie w zapakowanie listy </w:t>
      </w:r>
      <m:oMath>
        <m:r>
          <w:rPr>
            <w:rFonts w:ascii="Cambria Math" w:eastAsiaTheme="minorEastAsia" w:hAnsi="Cambria Math"/>
          </w:rPr>
          <m:t>M</m:t>
        </m:r>
      </m:oMath>
      <w:r>
        <w:rPr>
          <w:rFonts w:eastAsiaTheme="minorEastAsia"/>
          <w:i/>
        </w:rPr>
        <w:t>.</w:t>
      </w:r>
    </w:p>
    <w:p w:rsidR="00C758CC" w:rsidRDefault="00C758CC" w:rsidP="00DE3B71">
      <w:pPr>
        <w:pStyle w:val="Akapit"/>
        <w:ind w:firstLine="0"/>
        <w:rPr>
          <w:rFonts w:eastAsiaTheme="minorEastAsia"/>
          <w:i/>
        </w:rPr>
      </w:pPr>
      <w:r>
        <w:rPr>
          <w:rFonts w:eastAsiaTheme="minorEastAsia"/>
          <w:i/>
        </w:rPr>
        <w:t>5.</w:t>
      </w:r>
      <w:r w:rsidR="00E7542E">
        <w:rPr>
          <w:rFonts w:eastAsiaTheme="minorEastAsia"/>
          <w:i/>
        </w:rPr>
        <w:t xml:space="preserve"> Dopóki to możliwe, umieszczaj kolejne elementy listy </w:t>
      </w:r>
      <m:oMath>
        <m:r>
          <w:rPr>
            <w:rFonts w:ascii="Cambria Math" w:eastAsiaTheme="minorEastAsia" w:hAnsi="Cambria Math"/>
          </w:rPr>
          <m:t>L</m:t>
        </m:r>
      </m:oMath>
      <w:r w:rsidR="00E7542E">
        <w:rPr>
          <w:rFonts w:eastAsiaTheme="minorEastAsia"/>
          <w:i/>
        </w:rPr>
        <w:t xml:space="preserve"> w wolnych miejscach w aktualnym rozwiązaniu.</w:t>
      </w:r>
    </w:p>
    <w:p w:rsidR="00E7542E" w:rsidRPr="00DE3B71" w:rsidRDefault="00E7542E" w:rsidP="00DE3B71">
      <w:pPr>
        <w:pStyle w:val="Akapit"/>
        <w:ind w:firstLine="0"/>
        <w:rPr>
          <w:i/>
        </w:rPr>
      </w:pPr>
      <w:r>
        <w:rPr>
          <w:rFonts w:eastAsiaTheme="minorEastAsia"/>
          <w:i/>
        </w:rPr>
        <w:t xml:space="preserve">6. Pozostałe elementy zapakuj do nowych skrzynek stosując algorytm </w:t>
      </w:r>
      <w:proofErr w:type="spellStart"/>
      <w:r>
        <w:rPr>
          <w:rFonts w:eastAsiaTheme="minorEastAsia"/>
          <w:i/>
        </w:rPr>
        <w:t>Next-Fit</w:t>
      </w:r>
      <w:proofErr w:type="spellEnd"/>
      <w:r>
        <w:rPr>
          <w:rFonts w:eastAsiaTheme="minorEastAsia"/>
          <w:i/>
        </w:rPr>
        <w:t>.</w:t>
      </w:r>
    </w:p>
    <w:p w:rsidR="00DE3B71" w:rsidRDefault="00DE3B71" w:rsidP="00DE3B71">
      <w:pPr>
        <w:pStyle w:val="Akapit"/>
        <w:ind w:firstLine="0"/>
        <w:rPr>
          <w:b/>
          <w:color w:val="FF0000"/>
        </w:rPr>
      </w:pPr>
    </w:p>
    <w:p w:rsidR="00DE3B71" w:rsidRDefault="00F54DD2" w:rsidP="00034539">
      <w:pPr>
        <w:pStyle w:val="Akapit"/>
        <w:ind w:firstLine="0"/>
      </w:pPr>
      <w:r>
        <w:t xml:space="preserve">Dodatkowe wyjaśnienie kroków </w:t>
      </w:r>
      <w:r w:rsidR="0022374B">
        <w:t xml:space="preserve">pierwszego, </w:t>
      </w:r>
      <w:r>
        <w:t>dru</w:t>
      </w:r>
      <w:r w:rsidR="0022374B">
        <w:t>giego i czwartego umieszczono w </w:t>
      </w:r>
      <w:r>
        <w:t>osobnych podrozdziałach 3.6.1. oraz 3.6.2.</w:t>
      </w:r>
    </w:p>
    <w:p w:rsidR="00F54DD2" w:rsidRDefault="00034539" w:rsidP="00F54DD2">
      <w:pPr>
        <w:pStyle w:val="Akapit"/>
        <w:ind w:firstLine="0"/>
      </w:pPr>
      <w:r>
        <w:tab/>
        <w:t xml:space="preserve">Dla dowolnego </w:t>
      </w:r>
      <m:oMath>
        <m:r>
          <w:rPr>
            <w:rFonts w:ascii="Cambria Math" w:hAnsi="Cambria Math"/>
          </w:rPr>
          <m:t>ε&gt;0</m:t>
        </m:r>
      </m:oMath>
      <w:r>
        <w:rPr>
          <w:rFonts w:eastAsiaTheme="minorEastAsia"/>
        </w:rPr>
        <w:t xml:space="preserve"> złożoność czasowa to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en>
            </m:f>
          </m:e>
        </m:d>
      </m:oMath>
      <w:r>
        <w:rPr>
          <w:rFonts w:eastAsiaTheme="minorEastAsia"/>
        </w:rPr>
        <w:t xml:space="preserve">. Metoda gwarantuje uzyskanie rozwiązania o liczbie pudełek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en>
        </m:f>
      </m:oMath>
      <w:r>
        <w:rPr>
          <w:rFonts w:eastAsiaTheme="minorEastAsia"/>
        </w:rPr>
        <w:t xml:space="preserve">. Poniżej przedstawiono rezultaty uzyskane dla instancji testowej dla różnych wartości parametru </w:t>
      </w:r>
      <m:oMath>
        <m:r>
          <w:rPr>
            <w:rFonts w:ascii="Cambria Math" w:eastAsiaTheme="minorEastAsia" w:hAnsi="Cambria Math"/>
          </w:rPr>
          <m:t>ε</m:t>
        </m:r>
      </m:oMath>
      <w:r>
        <w:rPr>
          <w:rFonts w:eastAsiaTheme="minorEastAsia"/>
        </w:rPr>
        <w:t>.</w:t>
      </w:r>
    </w:p>
    <w:p w:rsidR="00034539" w:rsidRDefault="00034539" w:rsidP="00F54DD2">
      <w:pPr>
        <w:pStyle w:val="Akapit"/>
        <w:ind w:firstLine="0"/>
      </w:pPr>
    </w:p>
    <w:p w:rsidR="005B39CD" w:rsidRDefault="005B39CD" w:rsidP="005B39CD">
      <w:pPr>
        <w:pStyle w:val="Akapit"/>
        <w:ind w:firstLine="0"/>
        <w:jc w:val="center"/>
      </w:pPr>
      <w:r>
        <w:rPr>
          <w:noProof/>
          <w:lang w:eastAsia="pl-PL"/>
        </w:rPr>
        <w:lastRenderedPageBreak/>
        <w:drawing>
          <wp:inline distT="0" distB="0" distL="0" distR="0">
            <wp:extent cx="3048426" cy="1524213"/>
            <wp:effectExtent l="0" t="0" r="0" b="0"/>
            <wp:docPr id="27" name="Obraz 26" descr="result_AA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1.png"/>
                    <pic:cNvPicPr/>
                  </pic:nvPicPr>
                  <pic:blipFill>
                    <a:blip r:embed="rId26"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1/10 (0,1)</w:t>
      </w:r>
    </w:p>
    <w:p w:rsidR="005B39CD" w:rsidRDefault="005B39CD" w:rsidP="005B39CD">
      <w:pPr>
        <w:pStyle w:val="Akapit"/>
        <w:ind w:firstLine="0"/>
      </w:pPr>
    </w:p>
    <w:p w:rsidR="005B39CD" w:rsidRDefault="005B39CD" w:rsidP="005B39CD">
      <w:pPr>
        <w:pStyle w:val="Akapit"/>
        <w:ind w:firstLine="0"/>
        <w:jc w:val="center"/>
      </w:pPr>
      <w:r>
        <w:rPr>
          <w:noProof/>
          <w:lang w:eastAsia="pl-PL"/>
        </w:rPr>
        <w:drawing>
          <wp:inline distT="0" distB="0" distL="0" distR="0">
            <wp:extent cx="3048426" cy="1524213"/>
            <wp:effectExtent l="0" t="0" r="0" b="0"/>
            <wp:docPr id="28" name="Obraz 27" descr="result_AAS_0.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3333.png"/>
                    <pic:cNvPicPr/>
                  </pic:nvPicPr>
                  <pic:blipFill>
                    <a:blip r:embed="rId27"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1/3 (0,3333)</w:t>
      </w:r>
    </w:p>
    <w:p w:rsidR="005B39CD" w:rsidRDefault="005B39CD" w:rsidP="005B39CD">
      <w:pPr>
        <w:pStyle w:val="Akapit"/>
        <w:ind w:firstLine="0"/>
      </w:pPr>
    </w:p>
    <w:p w:rsidR="005B39CD" w:rsidRDefault="005B39CD" w:rsidP="005B39CD">
      <w:pPr>
        <w:pStyle w:val="Akapit"/>
        <w:ind w:firstLine="0"/>
        <w:jc w:val="center"/>
      </w:pPr>
      <w:r>
        <w:rPr>
          <w:noProof/>
          <w:lang w:eastAsia="pl-PL"/>
        </w:rPr>
        <w:drawing>
          <wp:inline distT="0" distB="0" distL="0" distR="0">
            <wp:extent cx="3048426" cy="1524213"/>
            <wp:effectExtent l="0" t="0" r="0" b="0"/>
            <wp:docPr id="29" name="Obraz 28" descr="result_AA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5.png"/>
                    <pic:cNvPicPr/>
                  </pic:nvPicPr>
                  <pic:blipFill>
                    <a:blip r:embed="rId28"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1/2 (0,5)</w:t>
      </w:r>
    </w:p>
    <w:p w:rsidR="005B39CD" w:rsidRDefault="005B39CD" w:rsidP="00F54DD2">
      <w:pPr>
        <w:pStyle w:val="Akapit"/>
        <w:ind w:firstLine="0"/>
      </w:pPr>
    </w:p>
    <w:p w:rsidR="00F54DD2" w:rsidRDefault="00F54DD2" w:rsidP="00F54DD2">
      <w:pPr>
        <w:pStyle w:val="Podrozdzia2"/>
      </w:pPr>
      <w:bookmarkStart w:id="32" w:name="_Toc304066825"/>
      <w:r>
        <w:t>3.6.1. Podział elementów na listy</w:t>
      </w:r>
      <w:bookmarkEnd w:id="32"/>
    </w:p>
    <w:p w:rsidR="00F54DD2" w:rsidRDefault="0022374B" w:rsidP="00F54DD2">
      <w:pPr>
        <w:pStyle w:val="Akapit"/>
        <w:rPr>
          <w:rFonts w:eastAsiaTheme="minorEastAsia"/>
        </w:rPr>
      </w:pPr>
      <w:r>
        <w:t xml:space="preserve">Podział listy elementów jest dokonywany na podstawie wartości obliczonych w korku pierwszym. Są one następujące: </w:t>
      </w:r>
      <m:oMath>
        <m:r>
          <w:rPr>
            <w:rFonts w:ascii="Cambria Math" w:hAnsi="Cambria Math"/>
          </w:rPr>
          <m:t>γ=</m:t>
        </m:r>
        <m:f>
          <m:fPr>
            <m:ctrlPr>
              <w:rPr>
                <w:rFonts w:ascii="Cambria Math" w:hAnsi="Cambria Math"/>
                <w:i/>
              </w:rPr>
            </m:ctrlPr>
          </m:fPr>
          <m:num>
            <m:r>
              <w:rPr>
                <w:rFonts w:ascii="Cambria Math" w:hAnsi="Cambria Math"/>
              </w:rPr>
              <m:t>ε</m:t>
            </m:r>
          </m:num>
          <m:den>
            <m:r>
              <w:rPr>
                <w:rFonts w:ascii="Cambria Math" w:hAnsi="Cambria Math"/>
              </w:rPr>
              <m:t>ε+1</m:t>
            </m:r>
          </m:den>
        </m:f>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ε SUM(I)</m:t>
            </m:r>
          </m:e>
        </m:d>
      </m:oMath>
      <w:r>
        <w:rPr>
          <w:rFonts w:eastAsiaTheme="minorEastAsia"/>
        </w:rPr>
        <w:t>. Do pierwszej listy </w:t>
      </w:r>
      <m:oMath>
        <m:r>
          <w:rPr>
            <w:rFonts w:ascii="Cambria Math" w:eastAsiaTheme="minorEastAsia" w:hAnsi="Cambria Math"/>
          </w:rPr>
          <m:t>L</m:t>
        </m:r>
      </m:oMath>
      <w:r>
        <w:rPr>
          <w:rFonts w:eastAsiaTheme="minorEastAsia"/>
        </w:rPr>
        <w:t xml:space="preserve"> trafiają elementy mniejsze od </w:t>
      </w:r>
      <m:oMath>
        <m:r>
          <w:rPr>
            <w:rFonts w:ascii="Cambria Math" w:eastAsiaTheme="minorEastAsia" w:hAnsi="Cambria Math"/>
          </w:rPr>
          <m:t>γ</m:t>
        </m:r>
      </m:oMath>
      <w:r>
        <w:rPr>
          <w:rFonts w:eastAsiaTheme="minorEastAsia"/>
        </w:rPr>
        <w:t xml:space="preserve">. Następnie obliczana jest liczba podzbiorów (list) listy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m=</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m:t>
                    </m:r>
                  </m:e>
                </m:d>
              </m:num>
              <m:den>
                <m:r>
                  <w:rPr>
                    <w:rFonts w:ascii="Cambria Math" w:eastAsiaTheme="minorEastAsia" w:hAnsi="Cambria Math"/>
                  </w:rPr>
                  <m:t>h</m:t>
                </m:r>
              </m:den>
            </m:f>
          </m:e>
        </m:d>
      </m:oMath>
      <w:r>
        <w:rPr>
          <w:rFonts w:eastAsiaTheme="minorEastAsia"/>
        </w:rPr>
        <w:t xml:space="preserve">. Kolejny krok, to obliczenie wartości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jako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m-i+1</m:t>
                </m:r>
              </m:e>
            </m:d>
            <m:r>
              <w:rPr>
                <w:rFonts w:ascii="Cambria Math" w:eastAsiaTheme="minorEastAsia" w:hAnsi="Cambria Math"/>
              </w:rPr>
              <m:t>h</m:t>
            </m:r>
          </m:e>
        </m:d>
      </m:oMath>
      <w:r w:rsidR="005F55A7">
        <w:rPr>
          <w:rFonts w:eastAsiaTheme="minorEastAsia"/>
        </w:rPr>
        <w:t xml:space="preserve">-ty najmniejszy element </w:t>
      </w:r>
      <m:oMath>
        <m:d>
          <m:dPr>
            <m:ctrlPr>
              <w:rPr>
                <w:rFonts w:ascii="Cambria Math" w:eastAsiaTheme="minorEastAsia" w:hAnsi="Cambria Math"/>
                <w:i/>
              </w:rPr>
            </m:ctrlPr>
          </m:dPr>
          <m:e>
            <m:r>
              <w:rPr>
                <w:rFonts w:ascii="Cambria Math" w:eastAsiaTheme="minorEastAsia" w:hAnsi="Cambria Math"/>
              </w:rPr>
              <m:t>i=1,…,m</m:t>
            </m:r>
          </m:e>
        </m:d>
      </m:oMath>
      <w:r w:rsidR="005F55A7">
        <w:rPr>
          <w:rFonts w:eastAsiaTheme="minorEastAsia"/>
        </w:rPr>
        <w:t xml:space="preserve">. Na podstawie uzyskanych wartości tworzy się listy </w:t>
      </w:r>
      <m:oMath>
        <m:r>
          <w:rPr>
            <w:rFonts w:ascii="Cambria Math" w:eastAsiaTheme="minorEastAsia" w:hAnsi="Cambria Math"/>
          </w:rPr>
          <m:t>M</m:t>
        </m:r>
      </m:oMath>
      <w:r w:rsidR="005F55A7">
        <w:rPr>
          <w:rFonts w:eastAsiaTheme="minorEastAsia"/>
        </w:rPr>
        <w:t xml:space="preserve"> i </w:t>
      </w:r>
      <m:oMath>
        <m:r>
          <w:rPr>
            <w:rFonts w:ascii="Cambria Math" w:eastAsiaTheme="minorEastAsia" w:hAnsi="Cambria Math"/>
          </w:rPr>
          <m:t>R</m:t>
        </m:r>
      </m:oMath>
      <w:r w:rsidR="005F55A7">
        <w:rPr>
          <w:rFonts w:eastAsiaTheme="minorEastAsia"/>
        </w:rPr>
        <w:t>:</w:t>
      </w:r>
    </w:p>
    <w:p w:rsidR="005F55A7" w:rsidRDefault="005F55A7" w:rsidP="005F55A7">
      <w:pPr>
        <w:pStyle w:val="Akapit"/>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x:γ≤x≤</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eastAsiaTheme="minorEastAsia" w:hAnsi="Cambria Math"/>
            </w:rPr>
            <m:t xml:space="preserve"> </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,i=1,…,m-1</m:t>
          </m:r>
          <m:r>
            <w:rPr>
              <w:rFonts w:ascii="Cambria Math" w:eastAsiaTheme="minorEastAsia" w:hAnsi="Cambria Math"/>
            </w:rPr>
            <w:br/>
          </m:r>
        </m:oMath>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≤x</m:t>
              </m:r>
            </m:e>
          </m:d>
          <m:r>
            <w:rPr>
              <w:rFonts w:ascii="Cambria Math" w:eastAsiaTheme="minorEastAsia" w:hAnsi="Cambria Math"/>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=h-</m:t>
          </m:r>
          <m:r>
            <w:rPr>
              <w:rFonts w:ascii="Cambria Math" w:eastAsiaTheme="minorEastAsia" w:hAnsi="Cambria Math"/>
            </w:rPr>
            <m:t>1</m:t>
          </m:r>
          <m:r>
            <w:rPr>
              <w:rFonts w:ascii="Cambria Math" w:eastAsiaTheme="minorEastAsia" w:hAnsi="Cambria Math"/>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e>
          </m:d>
          <m:r>
            <w:rPr>
              <w:rFonts w:ascii="Cambria Math" w:eastAsiaTheme="minorEastAsia" w:hAnsi="Cambria Math"/>
            </w:rPr>
            <m:t>≤h-</m:t>
          </m:r>
          <m:r>
            <w:rPr>
              <w:rFonts w:ascii="Cambria Math" w:eastAsiaTheme="minorEastAsia" w:hAnsi="Cambria Math"/>
            </w:rPr>
            <m:t>1</m:t>
          </m:r>
          <m:r>
            <w:rPr>
              <w:rFonts w:ascii="Cambria Math" w:eastAsiaTheme="minorEastAsia" w:hAnsi="Cambria Math"/>
            </w:rPr>
            <m:t xml:space="preserve"> </m:t>
          </m:r>
        </m:oMath>
      </m:oMathPara>
    </w:p>
    <w:p w:rsidR="00F54DD2" w:rsidRDefault="00F54DD2" w:rsidP="00F54DD2">
      <w:pPr>
        <w:pStyle w:val="Akapit"/>
        <w:ind w:firstLine="0"/>
      </w:pPr>
    </w:p>
    <w:p w:rsidR="00F54DD2" w:rsidRDefault="00F54DD2" w:rsidP="00F54DD2">
      <w:pPr>
        <w:pStyle w:val="Podrozdzia2"/>
      </w:pPr>
      <w:bookmarkStart w:id="33" w:name="_Toc304066826"/>
      <w:r>
        <w:t>3.6.2. Wykorzystanie programowania liniowego</w:t>
      </w:r>
      <w:bookmarkEnd w:id="33"/>
    </w:p>
    <w:p w:rsidR="00F54DD2" w:rsidRDefault="006F7F28" w:rsidP="00F54DD2">
      <w:pPr>
        <w:pStyle w:val="Akapit"/>
        <w:rPr>
          <w:rFonts w:eastAsiaTheme="minorEastAsia"/>
        </w:rPr>
      </w:pPr>
      <w:r>
        <w:t xml:space="preserve">Pierwszym krokiem jest uzyskanie stworzenie na podstawie listy </w:t>
      </w:r>
      <m:oMath>
        <m:r>
          <w:rPr>
            <w:rFonts w:ascii="Cambria Math" w:hAnsi="Cambria Math"/>
          </w:rPr>
          <m:t>M</m:t>
        </m:r>
      </m:oMath>
      <w:r>
        <w:rPr>
          <w:rFonts w:eastAsiaTheme="minorEastAsia"/>
        </w:rPr>
        <w:t xml:space="preserve"> nowej listy elementów (</w:t>
      </w:r>
      <m:oMath>
        <m:r>
          <w:rPr>
            <w:rFonts w:ascii="Cambria Math" w:eastAsiaTheme="minorEastAsia" w:hAnsi="Cambria Math"/>
          </w:rPr>
          <m:t>Q</m:t>
        </m:r>
      </m:oMath>
      <w:r>
        <w:rPr>
          <w:rFonts w:eastAsiaTheme="minorEastAsia"/>
        </w:rPr>
        <w:t xml:space="preserve">). Lista </w:t>
      </w:r>
      <m:oMath>
        <m:r>
          <w:rPr>
            <w:rFonts w:ascii="Cambria Math" w:eastAsiaTheme="minorEastAsia" w:hAnsi="Cambria Math"/>
          </w:rPr>
          <m:t>Q</m:t>
        </m:r>
      </m:oMath>
      <w:r>
        <w:rPr>
          <w:rFonts w:eastAsiaTheme="minorEastAsia"/>
        </w:rPr>
        <w:t xml:space="preserve"> składa się z elementów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z których każdy występuje </w:t>
      </w:r>
      <m:oMath>
        <m:r>
          <w:rPr>
            <w:rFonts w:ascii="Cambria Math" w:eastAsiaTheme="minorEastAsia" w:hAnsi="Cambria Math"/>
          </w:rPr>
          <m:t>h</m:t>
        </m:r>
      </m:oMath>
      <w:r>
        <w:rPr>
          <w:rFonts w:eastAsiaTheme="minorEastAsia"/>
        </w:rPr>
        <w:t xml:space="preserve"> razy.</w:t>
      </w:r>
      <w:r w:rsidR="00306D48">
        <w:rPr>
          <w:rFonts w:eastAsiaTheme="minorEastAsia"/>
        </w:rPr>
        <w:t xml:space="preserve"> Następnie tworzone są wszystkie możliwe sposoby zapakowania skrzynki za pomocą elementów nowej listy. Na tej podstawie tworzone są ograniczenia i funkcja celu dla </w:t>
      </w:r>
      <w:proofErr w:type="spellStart"/>
      <w:r w:rsidR="00306D48" w:rsidRPr="00C929FC">
        <w:rPr>
          <w:rFonts w:eastAsiaTheme="minorEastAsia"/>
          <w:i/>
        </w:rPr>
        <w:t>solvera</w:t>
      </w:r>
      <w:proofErr w:type="spellEnd"/>
      <w:r w:rsidR="00306D48">
        <w:rPr>
          <w:rFonts w:eastAsiaTheme="minorEastAsia"/>
        </w:rPr>
        <w:t xml:space="preserve"> PL – minimalizacja liczby wykorzystanych </w:t>
      </w:r>
      <w:r w:rsidR="00C929FC">
        <w:rPr>
          <w:rFonts w:eastAsiaTheme="minorEastAsia"/>
        </w:rPr>
        <w:t>sposobów zapakowania</w:t>
      </w:r>
      <w:r w:rsidR="00306D48">
        <w:rPr>
          <w:rFonts w:eastAsiaTheme="minorEastAsia"/>
        </w:rPr>
        <w:t>.</w:t>
      </w:r>
    </w:p>
    <w:p w:rsidR="0032699F" w:rsidRDefault="00C929FC" w:rsidP="00F54DD2">
      <w:pPr>
        <w:pStyle w:val="Akapit"/>
        <w:rPr>
          <w:rFonts w:eastAsiaTheme="minorEastAsia"/>
        </w:rPr>
      </w:pPr>
      <w:r>
        <w:rPr>
          <w:rFonts w:eastAsiaTheme="minorEastAsia"/>
        </w:rPr>
        <w:t xml:space="preserve">Otrzymany wynik może </w:t>
      </w:r>
      <w:r w:rsidR="001F6F5D">
        <w:rPr>
          <w:rFonts w:eastAsiaTheme="minorEastAsia"/>
        </w:rPr>
        <w:t xml:space="preserve">zawierać wartości nie będące liczbami całkowitymi (np. wykorzystaj pakowanie </w:t>
      </w:r>
      <m:oMath>
        <m:d>
          <m:dPr>
            <m:begChr m:val="{"/>
            <m:endChr m:val="}"/>
            <m:ctrlPr>
              <w:rPr>
                <w:rFonts w:ascii="Cambria Math" w:eastAsiaTheme="minorEastAsia" w:hAnsi="Cambria Math"/>
                <w:i/>
              </w:rPr>
            </m:ctrlPr>
          </m:dPr>
          <m:e>
            <m:r>
              <w:rPr>
                <w:rFonts w:ascii="Cambria Math" w:eastAsiaTheme="minorEastAsia" w:hAnsi="Cambria Math"/>
              </w:rPr>
              <m:t>0,1,0,0,2</m:t>
            </m:r>
          </m:e>
        </m:d>
      </m:oMath>
      <w:r w:rsidR="001F6F5D">
        <w:rPr>
          <w:rFonts w:eastAsiaTheme="minorEastAsia"/>
        </w:rPr>
        <w:t xml:space="preserve"> (1 raz drugi element oraz 2 piąte elementy) 1,5 razy. Z tego względu uzyskane wartości są zaokrąglane w dół (funkcja podłoga). Wykorzystujemy uzyskane w ten sposób pakowania a pozostałe elementy są pakowane algorytmem </w:t>
      </w:r>
      <w:proofErr w:type="spellStart"/>
      <w:r w:rsidR="001F6F5D">
        <w:rPr>
          <w:rFonts w:eastAsiaTheme="minorEastAsia"/>
          <w:i/>
        </w:rPr>
        <w:t>Next-Fit</w:t>
      </w:r>
      <w:proofErr w:type="spellEnd"/>
      <w:r w:rsidR="001F6F5D">
        <w:rPr>
          <w:rFonts w:eastAsiaTheme="minorEastAsia"/>
        </w:rPr>
        <w:t>.</w:t>
      </w:r>
    </w:p>
    <w:p w:rsidR="00C929FC" w:rsidRPr="00F54DD2" w:rsidRDefault="0032699F" w:rsidP="00F54DD2">
      <w:pPr>
        <w:pStyle w:val="Akapit"/>
      </w:pPr>
      <w:r>
        <w:rPr>
          <w:rFonts w:eastAsiaTheme="minorEastAsia"/>
        </w:rPr>
        <w:t xml:space="preserve">Przekształcenie uzyskanego w ten sposób rozwiązania (zapakowanie </w:t>
      </w:r>
      <m:oMath>
        <m:r>
          <w:rPr>
            <w:rFonts w:ascii="Cambria Math" w:eastAsiaTheme="minorEastAsia" w:hAnsi="Cambria Math"/>
          </w:rPr>
          <m:t>Q</m:t>
        </m:r>
      </m:oMath>
      <w:r>
        <w:rPr>
          <w:rFonts w:eastAsiaTheme="minorEastAsia"/>
        </w:rPr>
        <w:t>) przekszta</w:t>
      </w:r>
      <w:proofErr w:type="spellStart"/>
      <w:r>
        <w:rPr>
          <w:rFonts w:eastAsiaTheme="minorEastAsia"/>
        </w:rPr>
        <w:t>łca</w:t>
      </w:r>
      <w:proofErr w:type="spellEnd"/>
      <w:r>
        <w:rPr>
          <w:rFonts w:eastAsiaTheme="minorEastAsia"/>
        </w:rPr>
        <w:t xml:space="preserve"> się w zapakowanie </w:t>
      </w:r>
      <m:oMath>
        <m:r>
          <w:rPr>
            <w:rFonts w:ascii="Cambria Math" w:eastAsiaTheme="minorEastAsia" w:hAnsi="Cambria Math"/>
          </w:rPr>
          <m:t>M</m:t>
        </m:r>
      </m:oMath>
      <w:r>
        <w:rPr>
          <w:rFonts w:eastAsiaTheme="minorEastAsia"/>
        </w:rPr>
        <w:t xml:space="preserve"> poprzez zastąpienie wartości poszczególnych elementów o rozmiarach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oryginalnymi elementami z listy </w:t>
      </w:r>
      <m:oMath>
        <m:r>
          <w:rPr>
            <w:rFonts w:ascii="Cambria Math" w:eastAsiaTheme="minorEastAsia" w:hAnsi="Cambria Math"/>
          </w:rPr>
          <m:t>M</m:t>
        </m:r>
      </m:oMath>
      <w:r>
        <w:rPr>
          <w:rFonts w:eastAsiaTheme="minorEastAsia"/>
        </w:rPr>
        <w:t>.</w:t>
      </w:r>
      <w:r w:rsidR="001F6F5D">
        <w:rPr>
          <w:rFonts w:eastAsiaTheme="minorEastAsia"/>
        </w:rPr>
        <w:t xml:space="preserve"> </w:t>
      </w:r>
    </w:p>
    <w:p w:rsidR="00A61D3C" w:rsidRDefault="00A61D3C" w:rsidP="003C6BDA">
      <w:pPr>
        <w:pStyle w:val="Akapit"/>
        <w:ind w:firstLine="0"/>
      </w:pPr>
    </w:p>
    <w:p w:rsidR="005041CE" w:rsidRDefault="005041CE" w:rsidP="005041CE">
      <w:pPr>
        <w:pStyle w:val="Podrozdzia1"/>
      </w:pPr>
      <w:bookmarkStart w:id="34" w:name="_Toc304066827"/>
      <w:r>
        <w:t xml:space="preserve">3.7. </w:t>
      </w:r>
      <w:r w:rsidR="008F15A4">
        <w:t>Własny algorytm</w:t>
      </w:r>
      <w:bookmarkEnd w:id="34"/>
    </w:p>
    <w:p w:rsidR="005041CE" w:rsidRDefault="008F15A4" w:rsidP="008F15A4">
      <w:pPr>
        <w:pStyle w:val="Akapit"/>
        <w:rPr>
          <w:rFonts w:eastAsiaTheme="minorEastAsia"/>
        </w:rPr>
      </w:pPr>
      <w:r>
        <w:t xml:space="preserve">Poza implementacją znanych rozwiązań, zdecydowano się również na stworzenie własnego rozwiązania. Opracowany algorytm jest połączeniem dwóch wcześniej opisywanych rozwiązań – algorytmu </w:t>
      </w:r>
      <w:proofErr w:type="spellStart"/>
      <w:r>
        <w:rPr>
          <w:i/>
        </w:rPr>
        <w:t>Next-Fit</w:t>
      </w:r>
      <w:proofErr w:type="spellEnd"/>
      <w:r>
        <w:t xml:space="preserve"> oraz dokładnego.</w:t>
      </w:r>
      <w:r w:rsidR="00344C12">
        <w:t xml:space="preserve"> Nazwano go </w:t>
      </w:r>
      <w:r w:rsidR="00344C12">
        <w:rPr>
          <w:i/>
        </w:rPr>
        <w:lastRenderedPageBreak/>
        <w:t>PBI</w:t>
      </w:r>
      <w:r w:rsidR="00344C12">
        <w:t xml:space="preserve"> (ang. </w:t>
      </w:r>
      <w:proofErr w:type="spellStart"/>
      <w:r w:rsidR="00344C12">
        <w:rPr>
          <w:i/>
        </w:rPr>
        <w:t>Probably</w:t>
      </w:r>
      <w:proofErr w:type="spellEnd"/>
      <w:r w:rsidR="00344C12">
        <w:rPr>
          <w:i/>
        </w:rPr>
        <w:t xml:space="preserve"> Best </w:t>
      </w:r>
      <w:proofErr w:type="spellStart"/>
      <w:r w:rsidR="00344C12">
        <w:rPr>
          <w:i/>
        </w:rPr>
        <w:t>Improvement</w:t>
      </w:r>
      <w:proofErr w:type="spellEnd"/>
      <w:r w:rsidR="00344C12">
        <w:t>) – przypuszczalnie najlepsza poprawa.</w:t>
      </w:r>
      <w:r>
        <w:t xml:space="preserve"> W pierwszym</w:t>
      </w:r>
      <w:r w:rsidR="002B54E5">
        <w:t xml:space="preserve"> etapie</w:t>
      </w:r>
      <w:r>
        <w:t xml:space="preserve"> elementy</w:t>
      </w:r>
      <w:r w:rsidR="002B54E5">
        <w:t xml:space="preserve"> są</w:t>
      </w:r>
      <w:r>
        <w:t xml:space="preserve"> pakowane algorytmem następnego dopasowania. Następnie podejmowane są próby poprawienia uzyskanego rozwiązania. Procedura poprawy jest wywoływana maksymalnie</w:t>
      </w:r>
      <w:r w:rsidR="002B54E5">
        <w:t xml:space="preserve"> </w:t>
      </w:r>
      <m:oMath>
        <m:f>
          <m:fPr>
            <m:ctrlPr>
              <w:rPr>
                <w:rFonts w:ascii="Cambria Math" w:hAnsi="Cambria Math"/>
                <w:i/>
              </w:rPr>
            </m:ctrlPr>
          </m:fPr>
          <m:num>
            <m:r>
              <w:rPr>
                <w:rFonts w:ascii="Cambria Math" w:hAnsi="Cambria Math"/>
              </w:rPr>
              <m:t>m</m:t>
            </m:r>
          </m:num>
          <m:den>
            <m:r>
              <w:rPr>
                <w:rFonts w:ascii="Cambria Math" w:hAnsi="Cambria Math"/>
              </w:rPr>
              <m:t>2</m:t>
            </m:r>
          </m:den>
        </m:f>
      </m:oMath>
      <w:r w:rsidR="002B54E5">
        <w:rPr>
          <w:rFonts w:eastAsiaTheme="minorEastAsia"/>
        </w:rPr>
        <w:t xml:space="preserve"> razy, gdzie </w:t>
      </w:r>
      <m:oMath>
        <m:r>
          <w:rPr>
            <w:rFonts w:ascii="Cambria Math" w:eastAsiaTheme="minorEastAsia" w:hAnsi="Cambria Math"/>
          </w:rPr>
          <m:t>m</m:t>
        </m:r>
      </m:oMath>
      <w:r w:rsidR="002B54E5">
        <w:rPr>
          <w:rFonts w:eastAsiaTheme="minorEastAsia"/>
        </w:rPr>
        <w:t xml:space="preserve"> oznacza liczbę skrzynek rozwiązania uzyskanego w pierwszym etapie. Wynika to z tego, że algorytm </w:t>
      </w:r>
      <w:proofErr w:type="spellStart"/>
      <w:r w:rsidR="002B54E5">
        <w:rPr>
          <w:rFonts w:eastAsiaTheme="minorEastAsia"/>
          <w:i/>
        </w:rPr>
        <w:t>Next-Fit</w:t>
      </w:r>
      <w:proofErr w:type="spellEnd"/>
      <w:r w:rsidR="002B54E5">
        <w:rPr>
          <w:rFonts w:eastAsiaTheme="minorEastAsia"/>
        </w:rPr>
        <w:t xml:space="preserve"> w najgorszym wypadku zwróci rozwiązanie 2 razy gorsze od optymalnego – nie można więc zmniejszyć liczby skrzynek więcej niż dwukrotnie.</w:t>
      </w:r>
      <w:r w:rsidR="00551D6E">
        <w:rPr>
          <w:rFonts w:eastAsiaTheme="minorEastAsia"/>
        </w:rPr>
        <w:t xml:space="preserve"> Poza tym jeżeli w 3 kolejnych próbach nie uzyskano poprawy, algorytm jest przerywany.</w:t>
      </w:r>
    </w:p>
    <w:p w:rsidR="00344C12" w:rsidRDefault="00CA2704" w:rsidP="00344C12">
      <w:pPr>
        <w:pStyle w:val="Akapit"/>
        <w:ind w:firstLine="0"/>
        <w:rPr>
          <w:rFonts w:eastAsiaTheme="minorEastAsia"/>
        </w:rPr>
      </w:pPr>
      <w:r>
        <w:rPr>
          <w:rFonts w:eastAsiaTheme="minorEastAsia"/>
        </w:rPr>
        <w:t>Skrzynki, których wypełnienie próbuje się poprawić to</w:t>
      </w:r>
      <w:r w:rsidR="00344C12">
        <w:rPr>
          <w:rFonts w:eastAsiaTheme="minorEastAsia"/>
        </w:rPr>
        <w:t>:</w:t>
      </w:r>
    </w:p>
    <w:p w:rsidR="00344C12" w:rsidRPr="00344C12" w:rsidRDefault="00344C12" w:rsidP="00344C12">
      <w:pPr>
        <w:pStyle w:val="Akapit"/>
        <w:numPr>
          <w:ilvl w:val="0"/>
          <w:numId w:val="23"/>
        </w:numPr>
      </w:pPr>
      <w:r>
        <w:rPr>
          <w:rFonts w:eastAsiaTheme="minorEastAsia"/>
        </w:rPr>
        <w:t>3</w:t>
      </w:r>
      <w:r w:rsidR="00CA2704">
        <w:rPr>
          <w:rFonts w:eastAsiaTheme="minorEastAsia"/>
        </w:rPr>
        <w:t xml:space="preserve"> skrzynki z największą ilością wolnego miejsca </w:t>
      </w:r>
      <w:r>
        <w:rPr>
          <w:rFonts w:eastAsiaTheme="minorEastAsia"/>
        </w:rPr>
        <w:t xml:space="preserve">– </w:t>
      </w:r>
      <w:r w:rsidR="00CA2704">
        <w:rPr>
          <w:rFonts w:eastAsiaTheme="minorEastAsia"/>
        </w:rPr>
        <w:t>teoretycznie ich zawartość najłatwiej będzie umieścić w innych</w:t>
      </w:r>
      <w:r>
        <w:rPr>
          <w:rFonts w:eastAsiaTheme="minorEastAsia"/>
        </w:rPr>
        <w:t xml:space="preserve"> skrzynkach,</w:t>
      </w:r>
    </w:p>
    <w:p w:rsidR="00344C12" w:rsidRPr="00344C12" w:rsidRDefault="00CA2704" w:rsidP="00344C12">
      <w:pPr>
        <w:pStyle w:val="Akapit"/>
        <w:numPr>
          <w:ilvl w:val="0"/>
          <w:numId w:val="23"/>
        </w:numPr>
      </w:pPr>
      <w:r>
        <w:rPr>
          <w:rFonts w:eastAsiaTheme="minorEastAsia"/>
        </w:rPr>
        <w:t>3 skrzynki z największą liczbą elementów</w:t>
      </w:r>
      <w:r w:rsidR="00344C12">
        <w:rPr>
          <w:rFonts w:eastAsiaTheme="minorEastAsia"/>
        </w:rPr>
        <w:t xml:space="preserve"> –</w:t>
      </w:r>
      <w:r>
        <w:rPr>
          <w:rFonts w:eastAsiaTheme="minorEastAsia"/>
        </w:rPr>
        <w:t xml:space="preserve"> największa liczba elementów oznacza, w przeciętnym przypadku, najmniejsze elementy – dają one najwięcej możliwości przenoszenia elementów poprzez nieznaczne z</w:t>
      </w:r>
      <w:r w:rsidR="00344C12">
        <w:rPr>
          <w:rFonts w:eastAsiaTheme="minorEastAsia"/>
        </w:rPr>
        <w:t>większenie wolnej przestrzeni</w:t>
      </w:r>
    </w:p>
    <w:p w:rsidR="00344C12" w:rsidRPr="00344C12" w:rsidRDefault="00344C12" w:rsidP="00344C12">
      <w:pPr>
        <w:pStyle w:val="Akapit"/>
        <w:numPr>
          <w:ilvl w:val="0"/>
          <w:numId w:val="23"/>
        </w:numPr>
      </w:pPr>
      <w:r>
        <w:t>3 losowe skrzynki</w:t>
      </w:r>
    </w:p>
    <w:p w:rsidR="00CA2704" w:rsidRPr="002B54E5" w:rsidRDefault="00CA2704" w:rsidP="00344C12">
      <w:pPr>
        <w:pStyle w:val="Akapit"/>
        <w:ind w:firstLine="0"/>
      </w:pPr>
      <w:r>
        <w:rPr>
          <w:rFonts w:eastAsiaTheme="minorEastAsia"/>
        </w:rPr>
        <w:t>E</w:t>
      </w:r>
      <w:r w:rsidR="00344C12">
        <w:rPr>
          <w:rFonts w:eastAsiaTheme="minorEastAsia"/>
        </w:rPr>
        <w:t>lementy z tak wybranych 9</w:t>
      </w:r>
      <w:r>
        <w:rPr>
          <w:rFonts w:eastAsiaTheme="minorEastAsia"/>
        </w:rPr>
        <w:t xml:space="preserve"> skrzynek próbuje się zapakować algorytmem dokładnym.</w:t>
      </w:r>
    </w:p>
    <w:p w:rsidR="008F15A4" w:rsidRDefault="008F15A4" w:rsidP="008F15A4">
      <w:pPr>
        <w:pStyle w:val="Akapit"/>
      </w:pPr>
    </w:p>
    <w:p w:rsidR="00414F20" w:rsidRPr="00414F20" w:rsidRDefault="00344C12" w:rsidP="008F15A4">
      <w:pPr>
        <w:pStyle w:val="Akapit"/>
        <w:rPr>
          <w:rFonts w:eastAsiaTheme="minorEastAsia"/>
        </w:rPr>
      </w:pPr>
      <w:r>
        <w:t xml:space="preserve">Złożoność algorytmu to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 w najgorszym przypadku rozwiązanie uzyskane przez </w:t>
      </w:r>
      <w:proofErr w:type="spellStart"/>
      <w:r>
        <w:rPr>
          <w:rFonts w:eastAsiaTheme="minorEastAsia"/>
          <w:i/>
        </w:rPr>
        <w:t>Next-</w:t>
      </w:r>
      <w:r w:rsidRPr="00344C12">
        <w:rPr>
          <w:rFonts w:eastAsiaTheme="minorEastAsia"/>
          <w:i/>
        </w:rPr>
        <w:t>Fit</w:t>
      </w:r>
      <w:proofErr w:type="spellEnd"/>
      <w:r>
        <w:rPr>
          <w:rFonts w:eastAsiaTheme="minorEastAsia"/>
          <w:i/>
        </w:rPr>
        <w:t xml:space="preserve"> </w:t>
      </w:r>
      <w:r w:rsidRPr="00344C12">
        <w:rPr>
          <w:rFonts w:eastAsiaTheme="minorEastAsia"/>
        </w:rPr>
        <w:t>będzie</w:t>
      </w:r>
      <w:r>
        <w:rPr>
          <w:rFonts w:eastAsiaTheme="minorEastAsia"/>
        </w:rPr>
        <w:t xml:space="preserve"> odpowiadało liczbie elementów, czyli </w:t>
      </w:r>
      <m:oMath>
        <m:r>
          <w:rPr>
            <w:rFonts w:ascii="Cambria Math" w:eastAsiaTheme="minorEastAsia" w:hAnsi="Cambria Math"/>
          </w:rPr>
          <m:t>n</m:t>
        </m:r>
      </m:oMath>
      <w:r>
        <w:rPr>
          <w:rFonts w:eastAsiaTheme="minorEastAsia"/>
        </w:rPr>
        <w:t xml:space="preserve">. W takim wypadku liczba prób poprawienia wyniku może wynieść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co daje złożoność </w:t>
      </w:r>
      <m:oMath>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e>
        </m:d>
      </m:oMath>
      <w:r>
        <w:rPr>
          <w:rFonts w:eastAsiaTheme="minorEastAsia"/>
        </w:rPr>
        <w:t xml:space="preserve"> a więc kwadratową. </w:t>
      </w:r>
      <w:r w:rsidR="00414F20">
        <w:rPr>
          <w:rFonts w:eastAsiaTheme="minorEastAsia"/>
        </w:rPr>
        <w:t xml:space="preserve">Czas pojedynczej poprawy jest niezależny od rozmiaru instancji i można go uznać za wartość stałą. W stosunku do algorytmu </w:t>
      </w:r>
      <w:r w:rsidR="00414F20">
        <w:rPr>
          <w:rFonts w:eastAsiaTheme="minorEastAsia"/>
          <w:i/>
        </w:rPr>
        <w:t>BFD</w:t>
      </w:r>
      <w:r w:rsidR="00414F20">
        <w:rPr>
          <w:rFonts w:eastAsiaTheme="minorEastAsia"/>
        </w:rPr>
        <w:t xml:space="preserve"> czasowo </w:t>
      </w:r>
      <w:r w:rsidR="00414F20">
        <w:rPr>
          <w:rFonts w:eastAsiaTheme="minorEastAsia"/>
          <w:i/>
        </w:rPr>
        <w:t>PBI</w:t>
      </w:r>
      <w:r w:rsidR="00414F20">
        <w:rPr>
          <w:rFonts w:eastAsiaTheme="minorEastAsia"/>
        </w:rPr>
        <w:t xml:space="preserve"> wypada gorzej dla mniejszych instancji, gdzie poszukiwanie dokładnych rozwiązań ma znaczący wpływ na czas działania algorytmu. Wraz ze wzrostem liczby elementów algorytm zyskuje i jego czas działania jest krótszy od </w:t>
      </w:r>
      <w:r w:rsidR="00414F20">
        <w:rPr>
          <w:rFonts w:eastAsiaTheme="minorEastAsia"/>
          <w:i/>
        </w:rPr>
        <w:t>BFD</w:t>
      </w:r>
      <w:r w:rsidR="00414F20">
        <w:rPr>
          <w:rFonts w:eastAsiaTheme="minorEastAsia"/>
        </w:rPr>
        <w:t>.</w:t>
      </w:r>
    </w:p>
    <w:p w:rsidR="00344C12" w:rsidRDefault="00414F20" w:rsidP="008F15A4">
      <w:pPr>
        <w:pStyle w:val="Akapit"/>
        <w:rPr>
          <w:rFonts w:eastAsiaTheme="minorEastAsia"/>
        </w:rPr>
      </w:pPr>
      <w:r>
        <w:rPr>
          <w:rFonts w:eastAsiaTheme="minorEastAsia"/>
        </w:rPr>
        <w:t xml:space="preserve">Przeprowadzone testy wykazały, że błąd uzyskiwany przez </w:t>
      </w:r>
      <w:r>
        <w:rPr>
          <w:rFonts w:eastAsiaTheme="minorEastAsia"/>
          <w:i/>
        </w:rPr>
        <w:t>PBI</w:t>
      </w:r>
      <w:r>
        <w:rPr>
          <w:rFonts w:eastAsiaTheme="minorEastAsia"/>
        </w:rPr>
        <w:t xml:space="preserve"> jest ok. 3 lub więcej razy mniejszy od błędu algorytmu </w:t>
      </w:r>
      <w:proofErr w:type="spellStart"/>
      <w:r>
        <w:rPr>
          <w:rFonts w:eastAsiaTheme="minorEastAsia"/>
          <w:i/>
        </w:rPr>
        <w:t>Next-Fit</w:t>
      </w:r>
      <w:proofErr w:type="spellEnd"/>
      <w:r>
        <w:rPr>
          <w:rFonts w:eastAsiaTheme="minorEastAsia"/>
        </w:rPr>
        <w:t xml:space="preserve">. Jakość rozwiązań pogarsza się </w:t>
      </w:r>
      <w:r>
        <w:rPr>
          <w:rFonts w:eastAsiaTheme="minorEastAsia"/>
        </w:rPr>
        <w:lastRenderedPageBreak/>
        <w:t>jednak wraz ze wzrostem liczby elementów – jest to spowodowane tym, że mniejsza część rozwiązania jest pakowana optymalnie.</w:t>
      </w:r>
    </w:p>
    <w:p w:rsidR="00A87B56" w:rsidRDefault="00B9545A" w:rsidP="00B9545A">
      <w:pPr>
        <w:pStyle w:val="Akapit"/>
        <w:rPr>
          <w:b/>
          <w:color w:val="FF0000"/>
        </w:rPr>
      </w:pPr>
      <w:r>
        <w:rPr>
          <w:rFonts w:eastAsiaTheme="minorEastAsia"/>
        </w:rPr>
        <w:t>Ze względu na sposób działania dla instancji testowej po pierwszym kroku do poprawy wybrane zostaną wszystkie skrzynki. Działanie algorytmu będzie więc równoważne z uruchomieniem algorytmu dokładnego dla tej instancji. Otrzymane rozwiązanie jest więc optymalne.</w:t>
      </w:r>
    </w:p>
    <w:p w:rsidR="00B9545A" w:rsidRPr="00A87B56" w:rsidRDefault="00B9545A" w:rsidP="00B9545A">
      <w:pPr>
        <w:pStyle w:val="Akapit"/>
        <w:rPr>
          <w:b/>
          <w:color w:val="FF0000"/>
        </w:rPr>
        <w:sectPr w:rsidR="00B9545A" w:rsidRPr="00A87B56" w:rsidSect="00AB51FE">
          <w:headerReference w:type="first" r:id="rId29"/>
          <w:pgSz w:w="11906" w:h="16838"/>
          <w:pgMar w:top="1418" w:right="1418" w:bottom="1418" w:left="1985" w:header="709" w:footer="709" w:gutter="0"/>
          <w:cols w:space="708"/>
          <w:docGrid w:linePitch="360"/>
        </w:sectPr>
      </w:pPr>
    </w:p>
    <w:p w:rsidR="00AB51FE" w:rsidRDefault="00AB51FE" w:rsidP="00AB51FE">
      <w:pPr>
        <w:pStyle w:val="Rozdzia"/>
      </w:pPr>
      <w:bookmarkStart w:id="35" w:name="_Toc304066828"/>
      <w:r>
        <w:lastRenderedPageBreak/>
        <w:t>4. IMPLEMENTACJA</w:t>
      </w:r>
      <w:bookmarkEnd w:id="35"/>
    </w:p>
    <w:p w:rsidR="00AB51FE" w:rsidRDefault="00AB51FE" w:rsidP="00AB51FE">
      <w:pPr>
        <w:pStyle w:val="Podrozdzia1"/>
      </w:pPr>
      <w:bookmarkStart w:id="36" w:name="_Toc304066829"/>
      <w:r>
        <w:t xml:space="preserve">4.1. </w:t>
      </w:r>
      <w:r w:rsidR="00B4238C">
        <w:t>Opis systemu</w:t>
      </w:r>
      <w:bookmarkEnd w:id="36"/>
    </w:p>
    <w:p w:rsidR="006E01C5" w:rsidRDefault="006E01C5" w:rsidP="006E01C5">
      <w:pPr>
        <w:pStyle w:val="Podrozdzia2"/>
      </w:pPr>
      <w:bookmarkStart w:id="37" w:name="_Toc304066830"/>
      <w:r>
        <w:t>4.1.1. Architektura</w:t>
      </w:r>
      <w:bookmarkEnd w:id="37"/>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30"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8" w:name="_Toc304066831"/>
      <w:r>
        <w:t>4.1.2. Wykorzystane technologie</w:t>
      </w:r>
      <w:bookmarkEnd w:id="38"/>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9" w:name="_Toc304066832"/>
      <w:r>
        <w:t xml:space="preserve">4.1.3. Wymagania funkcjonalne i </w:t>
      </w:r>
      <w:proofErr w:type="spellStart"/>
      <w:r>
        <w:t>pozafunkcjonalne</w:t>
      </w:r>
      <w:bookmarkEnd w:id="39"/>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40" w:name="_Toc304066833"/>
      <w:r>
        <w:t>4.1.4. Wymagania sprzętowe i systemowe</w:t>
      </w:r>
      <w:bookmarkEnd w:id="40"/>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41" w:name="_Toc304066834"/>
      <w:r>
        <w:lastRenderedPageBreak/>
        <w:t>4.2. Dokumentacja użytkownika</w:t>
      </w:r>
      <w:bookmarkEnd w:id="41"/>
    </w:p>
    <w:p w:rsidR="00A5607D" w:rsidRDefault="00A5607D" w:rsidP="00A5607D">
      <w:pPr>
        <w:pStyle w:val="Podrozdzia2"/>
      </w:pPr>
      <w:bookmarkStart w:id="42" w:name="_Toc304066835"/>
      <w:r>
        <w:t>4.2.1. Główne okno aplikacji</w:t>
      </w:r>
      <w:bookmarkEnd w:id="42"/>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31"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3" w:name="_Toc304066836"/>
      <w:r>
        <w:t>4.2.2</w:t>
      </w:r>
      <w:r w:rsidR="009D531C">
        <w:t>. Moduł wizualizacji</w:t>
      </w:r>
      <w:bookmarkEnd w:id="43"/>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32"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3"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4"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5"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6"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4" w:name="_Toc304066837"/>
      <w:r>
        <w:t>4.2.3</w:t>
      </w:r>
      <w:r w:rsidR="009D531C">
        <w:t>. Moduł eksperymentu obliczeniowego</w:t>
      </w:r>
      <w:bookmarkEnd w:id="44"/>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7"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8"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9"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5" w:name="_Toc304066838"/>
      <w:r>
        <w:t>4.2.4. Ustawienia</w:t>
      </w:r>
      <w:bookmarkEnd w:id="45"/>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40"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6" w:name="_Toc304066839"/>
      <w:r>
        <w:lastRenderedPageBreak/>
        <w:t>4.3. Dokumentacja techniczna</w:t>
      </w:r>
      <w:bookmarkEnd w:id="46"/>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66840"/>
      <w:r>
        <w:lastRenderedPageBreak/>
        <w:t>5. EKSPERYMENT OBLICZENIOWY</w:t>
      </w:r>
      <w:bookmarkEnd w:id="47"/>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66841"/>
      <w:r>
        <w:lastRenderedPageBreak/>
        <w:t>6. PODSUMOWANIE</w:t>
      </w:r>
      <w:bookmarkEnd w:id="48"/>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9" w:name="_Toc304066842"/>
      <w:r>
        <w:lastRenderedPageBreak/>
        <w:t>7. LITERATURA</w:t>
      </w:r>
      <w:bookmarkEnd w:id="49"/>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50" w:name="_Toc304066843"/>
      <w:r>
        <w:lastRenderedPageBreak/>
        <w:t>8. ZA</w:t>
      </w:r>
      <w:r w:rsidR="00156A59">
        <w:t>ŁĄCZNIKI</w:t>
      </w:r>
      <w:bookmarkEnd w:id="50"/>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1C8" w:rsidRDefault="006911C8" w:rsidP="00D335E7">
      <w:pPr>
        <w:spacing w:after="0" w:line="240" w:lineRule="auto"/>
      </w:pPr>
      <w:r>
        <w:separator/>
      </w:r>
    </w:p>
  </w:endnote>
  <w:endnote w:type="continuationSeparator" w:id="0">
    <w:p w:rsidR="006911C8" w:rsidRDefault="006911C8"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1C8" w:rsidRDefault="006911C8" w:rsidP="00D335E7">
      <w:pPr>
        <w:spacing w:after="0" w:line="240" w:lineRule="auto"/>
      </w:pPr>
      <w:r>
        <w:separator/>
      </w:r>
    </w:p>
  </w:footnote>
  <w:footnote w:type="continuationSeparator" w:id="0">
    <w:p w:rsidR="006911C8" w:rsidRDefault="006911C8"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8F15A4" w:rsidRPr="00620AF3" w:rsidTr="00D34F28">
      <w:tc>
        <w:tcPr>
          <w:tcW w:w="1152" w:type="dxa"/>
        </w:tcPr>
        <w:p w:rsidR="008F15A4" w:rsidRPr="00620AF3" w:rsidRDefault="008F15A4"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8F15A4" w:rsidRPr="00620AF3" w:rsidRDefault="008F15A4"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8F15A4" w:rsidRDefault="008F15A4">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5A4" w:rsidRDefault="008F15A4" w:rsidP="00124F42">
    <w:pPr>
      <w:pStyle w:val="Nagwek"/>
      <w:jc w:val="right"/>
    </w:pPr>
    <w:fldSimple w:instr=" PAGE  \* Arabic  \* MERGEFORMAT ">
      <w:r w:rsidR="00B9545A">
        <w:rPr>
          <w:noProof/>
        </w:rPr>
        <w:t>33</w:t>
      </w:r>
    </w:fldSimple>
  </w:p>
  <w:p w:rsidR="008F15A4" w:rsidRDefault="008F15A4"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5A4" w:rsidRDefault="008F15A4">
    <w:pPr>
      <w:pStyle w:val="Nagwek"/>
      <w:jc w:val="right"/>
    </w:pPr>
  </w:p>
  <w:p w:rsidR="008F15A4" w:rsidRPr="00FA544A" w:rsidRDefault="008F15A4"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5A4" w:rsidRPr="003E0E48" w:rsidRDefault="008F15A4"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8F15A4">
      <w:tc>
        <w:tcPr>
          <w:tcW w:w="1152" w:type="dxa"/>
        </w:tcPr>
        <w:p w:rsidR="008F15A4" w:rsidRPr="00620AF3" w:rsidRDefault="008F15A4">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8F15A4" w:rsidRPr="00620AF3" w:rsidRDefault="008F15A4">
          <w:pPr>
            <w:pStyle w:val="Nagwek"/>
            <w:rPr>
              <w:rFonts w:ascii="Times New Roman" w:hAnsi="Times New Roman" w:cs="Times New Roman"/>
              <w:b/>
            </w:rPr>
          </w:pPr>
          <w:r w:rsidRPr="00620AF3">
            <w:rPr>
              <w:rFonts w:ascii="Times New Roman" w:hAnsi="Times New Roman" w:cs="Times New Roman"/>
              <w:b/>
            </w:rPr>
            <w:t>Wstęp</w:t>
          </w:r>
        </w:p>
      </w:tc>
    </w:tr>
  </w:tbl>
  <w:p w:rsidR="008F15A4" w:rsidRDefault="008F15A4">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8F15A4" w:rsidRDefault="008F15A4">
        <w:pPr>
          <w:pStyle w:val="Nagwek"/>
          <w:jc w:val="right"/>
        </w:pPr>
        <w:fldSimple w:instr=" PAGE   \* MERGEFORMAT ">
          <w:r>
            <w:rPr>
              <w:noProof/>
            </w:rPr>
            <w:t>5</w:t>
          </w:r>
        </w:fldSimple>
      </w:p>
    </w:sdtContent>
  </w:sdt>
  <w:p w:rsidR="008F15A4" w:rsidRPr="00FA544A" w:rsidRDefault="008F15A4"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8F15A4">
      <w:tc>
        <w:tcPr>
          <w:tcW w:w="1152" w:type="dxa"/>
        </w:tcPr>
        <w:p w:rsidR="008F15A4" w:rsidRPr="00620AF3" w:rsidRDefault="008F15A4">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B9545A">
            <w:rPr>
              <w:rFonts w:ascii="Times New Roman" w:hAnsi="Times New Roman" w:cs="Times New Roman"/>
              <w:noProof/>
            </w:rPr>
            <w:t>34</w:t>
          </w:r>
          <w:r w:rsidRPr="00620AF3">
            <w:rPr>
              <w:rFonts w:ascii="Times New Roman" w:hAnsi="Times New Roman" w:cs="Times New Roman"/>
            </w:rPr>
            <w:fldChar w:fldCharType="end"/>
          </w:r>
        </w:p>
      </w:tc>
      <w:tc>
        <w:tcPr>
          <w:tcW w:w="0" w:type="auto"/>
          <w:noWrap/>
        </w:tcPr>
        <w:p w:rsidR="008F15A4" w:rsidRPr="00620AF3" w:rsidRDefault="008F15A4">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8F15A4" w:rsidRDefault="008F15A4">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8F15A4" w:rsidRPr="00620AF3" w:rsidTr="00D34F28">
      <w:tc>
        <w:tcPr>
          <w:tcW w:w="1152" w:type="dxa"/>
        </w:tcPr>
        <w:p w:rsidR="008F15A4" w:rsidRPr="00620AF3" w:rsidRDefault="008F15A4"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8F15A4" w:rsidRPr="00620AF3" w:rsidRDefault="008F15A4" w:rsidP="00D34F28">
          <w:pPr>
            <w:pStyle w:val="Nagwek"/>
            <w:rPr>
              <w:rFonts w:ascii="Times New Roman" w:hAnsi="Times New Roman" w:cs="Times New Roman"/>
              <w:b/>
            </w:rPr>
          </w:pPr>
          <w:r>
            <w:rPr>
              <w:rFonts w:ascii="Times New Roman" w:hAnsi="Times New Roman" w:cs="Times New Roman"/>
              <w:b/>
            </w:rPr>
            <w:t>Załączniki</w:t>
          </w:r>
        </w:p>
      </w:tc>
    </w:tr>
  </w:tbl>
  <w:p w:rsidR="008F15A4" w:rsidRPr="00047AC0" w:rsidRDefault="008F15A4"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5A93B9A"/>
    <w:multiLevelType w:val="hybridMultilevel"/>
    <w:tmpl w:val="60B6969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9">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4"/>
  </w:num>
  <w:num w:numId="3">
    <w:abstractNumId w:val="0"/>
  </w:num>
  <w:num w:numId="4">
    <w:abstractNumId w:val="12"/>
  </w:num>
  <w:num w:numId="5">
    <w:abstractNumId w:val="6"/>
  </w:num>
  <w:num w:numId="6">
    <w:abstractNumId w:val="14"/>
  </w:num>
  <w:num w:numId="7">
    <w:abstractNumId w:val="16"/>
  </w:num>
  <w:num w:numId="8">
    <w:abstractNumId w:val="7"/>
  </w:num>
  <w:num w:numId="9">
    <w:abstractNumId w:val="2"/>
  </w:num>
  <w:num w:numId="10">
    <w:abstractNumId w:val="19"/>
  </w:num>
  <w:num w:numId="11">
    <w:abstractNumId w:val="15"/>
  </w:num>
  <w:num w:numId="12">
    <w:abstractNumId w:val="1"/>
  </w:num>
  <w:num w:numId="13">
    <w:abstractNumId w:val="8"/>
  </w:num>
  <w:num w:numId="14">
    <w:abstractNumId w:val="11"/>
  </w:num>
  <w:num w:numId="15">
    <w:abstractNumId w:val="9"/>
  </w:num>
  <w:num w:numId="16">
    <w:abstractNumId w:val="5"/>
  </w:num>
  <w:num w:numId="17">
    <w:abstractNumId w:val="20"/>
  </w:num>
  <w:num w:numId="18">
    <w:abstractNumId w:val="17"/>
  </w:num>
  <w:num w:numId="22">
    <w:abstractNumId w:val="13"/>
  </w:num>
  <w:num w:numId="23">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4539"/>
    <w:rsid w:val="0003592B"/>
    <w:rsid w:val="000365CC"/>
    <w:rsid w:val="00042848"/>
    <w:rsid w:val="00047AC0"/>
    <w:rsid w:val="00052D10"/>
    <w:rsid w:val="00060D14"/>
    <w:rsid w:val="00065C7D"/>
    <w:rsid w:val="00074B97"/>
    <w:rsid w:val="00074F59"/>
    <w:rsid w:val="0007684E"/>
    <w:rsid w:val="00080323"/>
    <w:rsid w:val="00082BCD"/>
    <w:rsid w:val="00086A8F"/>
    <w:rsid w:val="000901A8"/>
    <w:rsid w:val="00094204"/>
    <w:rsid w:val="000945D2"/>
    <w:rsid w:val="000952CD"/>
    <w:rsid w:val="000960A6"/>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B77A9"/>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6F5D"/>
    <w:rsid w:val="001F7141"/>
    <w:rsid w:val="00200E18"/>
    <w:rsid w:val="002033BF"/>
    <w:rsid w:val="00204045"/>
    <w:rsid w:val="00210D1A"/>
    <w:rsid w:val="00213A4A"/>
    <w:rsid w:val="00220F7F"/>
    <w:rsid w:val="00221347"/>
    <w:rsid w:val="00221D93"/>
    <w:rsid w:val="00223312"/>
    <w:rsid w:val="0022374B"/>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0238"/>
    <w:rsid w:val="002B2941"/>
    <w:rsid w:val="002B54E5"/>
    <w:rsid w:val="002C233F"/>
    <w:rsid w:val="002C66BD"/>
    <w:rsid w:val="002D2263"/>
    <w:rsid w:val="002D325F"/>
    <w:rsid w:val="002D47AC"/>
    <w:rsid w:val="002D48A3"/>
    <w:rsid w:val="002D7F62"/>
    <w:rsid w:val="002E0093"/>
    <w:rsid w:val="002E3C90"/>
    <w:rsid w:val="002F4460"/>
    <w:rsid w:val="00300BED"/>
    <w:rsid w:val="00306D48"/>
    <w:rsid w:val="003118DF"/>
    <w:rsid w:val="0032699F"/>
    <w:rsid w:val="00331B88"/>
    <w:rsid w:val="003327DE"/>
    <w:rsid w:val="00337503"/>
    <w:rsid w:val="00340D43"/>
    <w:rsid w:val="0034291E"/>
    <w:rsid w:val="0034391C"/>
    <w:rsid w:val="0034445A"/>
    <w:rsid w:val="00344C12"/>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14F20"/>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5BB"/>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1D6E"/>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39CD"/>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55A7"/>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11C8"/>
    <w:rsid w:val="00692694"/>
    <w:rsid w:val="00694064"/>
    <w:rsid w:val="00695B7E"/>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6F7F28"/>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E6163"/>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646"/>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15A4"/>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06F0"/>
    <w:rsid w:val="00965FC8"/>
    <w:rsid w:val="00966556"/>
    <w:rsid w:val="00971C6B"/>
    <w:rsid w:val="00972FB4"/>
    <w:rsid w:val="00974277"/>
    <w:rsid w:val="0097434F"/>
    <w:rsid w:val="0097603C"/>
    <w:rsid w:val="00976A2E"/>
    <w:rsid w:val="00976C0D"/>
    <w:rsid w:val="00981400"/>
    <w:rsid w:val="00983336"/>
    <w:rsid w:val="009864F8"/>
    <w:rsid w:val="00990A06"/>
    <w:rsid w:val="00992A89"/>
    <w:rsid w:val="00993A57"/>
    <w:rsid w:val="009967F2"/>
    <w:rsid w:val="009A28D9"/>
    <w:rsid w:val="009B1406"/>
    <w:rsid w:val="009B1926"/>
    <w:rsid w:val="009B2B9D"/>
    <w:rsid w:val="009B4352"/>
    <w:rsid w:val="009B5C7F"/>
    <w:rsid w:val="009B617D"/>
    <w:rsid w:val="009B76AF"/>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35D82"/>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87B56"/>
    <w:rsid w:val="00A930DF"/>
    <w:rsid w:val="00A9615F"/>
    <w:rsid w:val="00A968EE"/>
    <w:rsid w:val="00A97F27"/>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084B"/>
    <w:rsid w:val="00B72541"/>
    <w:rsid w:val="00B731BF"/>
    <w:rsid w:val="00B81D7F"/>
    <w:rsid w:val="00B82ED9"/>
    <w:rsid w:val="00B83083"/>
    <w:rsid w:val="00B847AF"/>
    <w:rsid w:val="00B9545A"/>
    <w:rsid w:val="00BB0E18"/>
    <w:rsid w:val="00BB53DD"/>
    <w:rsid w:val="00BB5420"/>
    <w:rsid w:val="00BB5B4A"/>
    <w:rsid w:val="00BB6473"/>
    <w:rsid w:val="00BB75F4"/>
    <w:rsid w:val="00BC14BF"/>
    <w:rsid w:val="00BD067C"/>
    <w:rsid w:val="00BD32AF"/>
    <w:rsid w:val="00BD3725"/>
    <w:rsid w:val="00BE172A"/>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8CC"/>
    <w:rsid w:val="00C75B88"/>
    <w:rsid w:val="00C76914"/>
    <w:rsid w:val="00C83636"/>
    <w:rsid w:val="00C83848"/>
    <w:rsid w:val="00C924E9"/>
    <w:rsid w:val="00C929FC"/>
    <w:rsid w:val="00C940E8"/>
    <w:rsid w:val="00C970D7"/>
    <w:rsid w:val="00CA2704"/>
    <w:rsid w:val="00CA57AC"/>
    <w:rsid w:val="00CB02F9"/>
    <w:rsid w:val="00CB2B6E"/>
    <w:rsid w:val="00CB31D5"/>
    <w:rsid w:val="00CB4CB8"/>
    <w:rsid w:val="00CC3278"/>
    <w:rsid w:val="00CD455E"/>
    <w:rsid w:val="00CD5B5D"/>
    <w:rsid w:val="00CD6340"/>
    <w:rsid w:val="00CD6C40"/>
    <w:rsid w:val="00CE0D52"/>
    <w:rsid w:val="00CE1B23"/>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0E2"/>
    <w:rsid w:val="00D81438"/>
    <w:rsid w:val="00D850A0"/>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B71"/>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362BB"/>
    <w:rsid w:val="00E4258C"/>
    <w:rsid w:val="00E474B6"/>
    <w:rsid w:val="00E512DD"/>
    <w:rsid w:val="00E51A6A"/>
    <w:rsid w:val="00E51BEA"/>
    <w:rsid w:val="00E54CDF"/>
    <w:rsid w:val="00E63B94"/>
    <w:rsid w:val="00E642DB"/>
    <w:rsid w:val="00E64774"/>
    <w:rsid w:val="00E7542E"/>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54DD2"/>
    <w:rsid w:val="00F601FD"/>
    <w:rsid w:val="00F628C2"/>
    <w:rsid w:val="00F63469"/>
    <w:rsid w:val="00F65608"/>
    <w:rsid w:val="00F65B4B"/>
    <w:rsid w:val="00F66343"/>
    <w:rsid w:val="00F7018C"/>
    <w:rsid w:val="00F71B9B"/>
    <w:rsid w:val="00F76A50"/>
    <w:rsid w:val="00F7777A"/>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58C1"/>
    <w:rsid w:val="00FD7EBA"/>
    <w:rsid w:val="00FE3D11"/>
    <w:rsid w:val="00FE50B3"/>
    <w:rsid w:val="00FE535A"/>
    <w:rsid w:val="00FE6BEA"/>
    <w:rsid w:val="00FE7D31"/>
    <w:rsid w:val="00FF2A6C"/>
    <w:rsid w:val="00FF50F1"/>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626F-31A4-4AF8-AD7B-1ABCFE322029}">
  <ds:schemaRefs>
    <ds:schemaRef ds:uri="http://schemas.openxmlformats.org/officeDocument/2006/bibliography"/>
  </ds:schemaRefs>
</ds:datastoreItem>
</file>

<file path=customXml/itemProps2.xml><?xml version="1.0" encoding="utf-8"?>
<ds:datastoreItem xmlns:ds="http://schemas.openxmlformats.org/officeDocument/2006/customXml" ds:itemID="{291C6F2E-DDA0-42E7-97B9-6466F5B2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14251</TotalTime>
  <Pages>53</Pages>
  <Words>7360</Words>
  <Characters>44166</Characters>
  <Application>Microsoft Office Word</Application>
  <DocSecurity>0</DocSecurity>
  <Lines>368</Lines>
  <Paragraphs>102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310</cp:revision>
  <cp:lastPrinted>2010-02-06T08:36:00Z</cp:lastPrinted>
  <dcterms:created xsi:type="dcterms:W3CDTF">2010-02-06T11:16:00Z</dcterms:created>
  <dcterms:modified xsi:type="dcterms:W3CDTF">2011-09-18T11:08:00Z</dcterms:modified>
</cp:coreProperties>
</file>