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AF19A9">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AF19A9">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AF19A9">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AF19A9">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AF19A9">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AF19A9">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AF19A9">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AF19A9">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AF19A9">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AF19A9">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AF19A9">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AF19A9">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AF19A9">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AF19A9">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AF19A9">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AF19A9">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AF19A9">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AF19A9">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AF19A9">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AF19A9">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AF19A9">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AF19A9">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AF19A9">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AF19A9">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AF19A9">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AF19A9">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AF19A9">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AF19A9">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r w:rsidR="00C167AD">
        <w:rPr>
          <w:i/>
        </w:rPr>
        <w:t>Bin Packing</w:t>
      </w:r>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NP-</w:t>
      </w:r>
      <w:r w:rsidR="00EB0C8D">
        <w:t>trudności</w:t>
      </w:r>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r w:rsidR="007D6608">
        <w:rPr>
          <w:i/>
        </w:rPr>
        <w:t>Bin Packing</w:t>
      </w:r>
      <w:r w:rsidR="00B57810" w:rsidRPr="00B57810">
        <w:t xml:space="preserve">: </w:t>
      </w:r>
      <w:r w:rsidR="00B57810" w:rsidRPr="00B57810">
        <w:rPr>
          <w:i/>
        </w:rPr>
        <w:t>Next-Fit</w:t>
      </w:r>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First-Fit Decreasing</w:t>
      </w:r>
      <w:r w:rsidR="00B57810" w:rsidRPr="00B57810">
        <w:t xml:space="preserve">, </w:t>
      </w:r>
      <w:r w:rsidR="00B57810" w:rsidRPr="00B57810">
        <w:rPr>
          <w:i/>
        </w:rPr>
        <w:t>Best-Fit Decreasing</w:t>
      </w:r>
      <w:r w:rsidR="00B57810" w:rsidRPr="00B57810">
        <w:t xml:space="preserve">, </w:t>
      </w:r>
      <w:r w:rsidR="00B57810" w:rsidRPr="00B57810">
        <w:rPr>
          <w:i/>
        </w:rPr>
        <w:t>Random-Fit</w:t>
      </w:r>
      <w:r w:rsidR="00B57810" w:rsidRPr="00B57810">
        <w:t xml:space="preserve">, algorytm dokładny, algorytm redukcji, asymptotyczny schemat aproksymacyjny oraz algorytm </w:t>
      </w:r>
      <w:r w:rsidR="00B57810" w:rsidRPr="00B57810">
        <w:rPr>
          <w:i/>
        </w:rPr>
        <w:t>Next-Fit</w:t>
      </w:r>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r w:rsidR="00BF1503">
        <w:rPr>
          <w:i/>
        </w:rPr>
        <w:t>Bin Packing</w:t>
      </w:r>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r>
        <w:rPr>
          <w:i/>
        </w:rPr>
        <w:t>Bin Packing</w:t>
      </w:r>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r>
        <w:rPr>
          <w:i/>
        </w:rPr>
        <w:t>cutting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Dowód NP-</w:t>
      </w:r>
      <w:bookmarkEnd w:id="15"/>
      <w:bookmarkEnd w:id="16"/>
      <w:r w:rsidR="009D0AFD">
        <w:t>trudności</w:t>
      </w:r>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N</w:t>
      </w:r>
      <w:r w:rsidR="009D0AFD">
        <w:t>P-zupełny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NP-zupełność wersji decyzyjnej problemu pakowania, a tym samym silną NP-trudność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r w:rsidR="00995079">
        <w:rPr>
          <w:i/>
        </w:rPr>
        <w:t>Bin Packing</w:t>
      </w:r>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r>
        <w:rPr>
          <w:i/>
        </w:rPr>
        <w:t>branch and bound</w:t>
      </w:r>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r>
        <w:rPr>
          <w:i/>
        </w:rPr>
        <w:t>Bin Packing</w:t>
      </w:r>
      <w:r>
        <w:t xml:space="preserve"> jest asymptotyczny schemat aproksymacyjny (ang. </w:t>
      </w:r>
      <w:r w:rsidRPr="008C4C85">
        <w:rPr>
          <w:i/>
        </w:rPr>
        <w:t>asymptotic</w:t>
      </w:r>
      <w:r>
        <w:t xml:space="preserve"> </w:t>
      </w:r>
      <w:r>
        <w:rPr>
          <w:i/>
        </w:rPr>
        <w:t>approximation scheme</w:t>
      </w:r>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r>
        <w:rPr>
          <w:i/>
        </w:rPr>
        <w:t>item-oriented</w:t>
      </w:r>
      <w:r>
        <w:t xml:space="preserve">). Istnieje również, znacznie mniej liczna, grupa algorytmów zorientowanych na pudełko (ang. </w:t>
      </w:r>
      <w:r>
        <w:rPr>
          <w:i/>
        </w:rPr>
        <w:t>bin-oriented</w:t>
      </w:r>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r w:rsidR="00FB5902">
        <w:rPr>
          <w:i/>
        </w:rPr>
        <w:t>Bin Packing</w:t>
      </w:r>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r>
        <w:rPr>
          <w:rFonts w:eastAsiaTheme="minorEastAsia"/>
        </w:rPr>
        <w:t>Martello i</w:t>
      </w:r>
      <w:r w:rsidR="005371C8">
        <w:rPr>
          <w:rFonts w:eastAsiaTheme="minorEastAsia"/>
        </w:rPr>
        <w:t xml:space="preserve"> Toth</w:t>
      </w:r>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r>
        <w:rPr>
          <w:i/>
        </w:rPr>
        <w:t>Branch &amp; Bound</w:t>
      </w:r>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w:t>
      </w:r>
      <w:r w:rsidR="00F3060B">
        <w:t xml:space="preserve"> z rys. 3.1.</w:t>
      </w:r>
      <w:r>
        <w:t xml:space="preserve">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r>
        <w:rPr>
          <w:i/>
        </w:rPr>
        <w:t>on-line</w:t>
      </w:r>
      <w:r>
        <w:t xml:space="preserve">. Ich największa wadą jest duża zależność jakości osiąganych rozwiązań od kolejności elementów. Istnieją również inne algorytmy listowe, nazywane metodami typu </w:t>
      </w:r>
      <w:r>
        <w:rPr>
          <w:i/>
        </w:rPr>
        <w:t>off-line</w:t>
      </w:r>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r w:rsidR="00FB5902">
        <w:rPr>
          <w:i/>
        </w:rPr>
        <w:t>asymptotic worst-case performance ratio</w:t>
      </w:r>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r w:rsidR="006A3E4C">
        <w:rPr>
          <w:i/>
        </w:rPr>
        <w:t>Next-Fit</w:t>
      </w:r>
      <w:r w:rsidR="006A3E4C">
        <w:t>)</w:t>
      </w:r>
      <w:bookmarkEnd w:id="27"/>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r>
        <w:rPr>
          <w:i/>
        </w:rPr>
        <w:t>Next-Fit</w:t>
      </w:r>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-tym)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lastRenderedPageBreak/>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r w:rsidR="005E2520">
        <w:rPr>
          <w:rFonts w:eastAsiaTheme="minorEastAsia"/>
          <w:i/>
        </w:rPr>
        <w:t>Next-Fit</w:t>
      </w:r>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lastRenderedPageBreak/>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j-tym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lastRenderedPageBreak/>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r w:rsidR="00542DC8">
        <w:rPr>
          <w:rFonts w:eastAsiaTheme="minorEastAsia"/>
          <w:i/>
        </w:rPr>
        <w:t>Bin Packing</w:t>
      </w:r>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First-Fit Decreasing</w:t>
      </w:r>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First-Fit Decreasing</w:t>
      </w:r>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First-Fit Decreasing</w:t>
      </w:r>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w:lastRenderedPageBreak/>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Wynik działania algorytmu First-Fit Decreasing</w:t>
      </w:r>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Best-Fit Decreasing</w:t>
      </w:r>
      <w:r w:rsidR="006A3E4C" w:rsidRPr="00AB692D">
        <w:t>)</w:t>
      </w:r>
      <w:bookmarkEnd w:id="31"/>
    </w:p>
    <w:p w:rsidR="001C50B2" w:rsidRPr="008C4C85" w:rsidRDefault="00022B60" w:rsidP="001C50B2">
      <w:pPr>
        <w:pStyle w:val="Akapit"/>
      </w:pPr>
      <w:r w:rsidRPr="00AB692D">
        <w:t xml:space="preserve">Idea algorytmu </w:t>
      </w:r>
      <w:r w:rsidRPr="00AB692D">
        <w:rPr>
          <w:i/>
        </w:rPr>
        <w:t>Best-Fit Decreasing</w:t>
      </w:r>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Best-Fit Decreasing</w:t>
      </w:r>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Decreasing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lastRenderedPageBreak/>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r w:rsidR="00124F37">
        <w:rPr>
          <w:i/>
        </w:rPr>
        <w:t>item-oriented</w:t>
      </w:r>
      <w:r w:rsidR="00124F37">
        <w:t>).</w:t>
      </w:r>
    </w:p>
    <w:p w:rsidR="00B92FC9" w:rsidRDefault="007822DA" w:rsidP="00B92FC9">
      <w:pPr>
        <w:pStyle w:val="Akapit"/>
        <w:ind w:firstLine="0"/>
      </w:pPr>
      <w:r>
        <w:t xml:space="preserve">Działanie algorytmu redukcji jest zorientowane na skrzynkę (ang. </w:t>
      </w:r>
      <w:r>
        <w:rPr>
          <w:i/>
        </w:rPr>
        <w:t>bin-oriented</w:t>
      </w:r>
      <w:r>
        <w:t xml:space="preserve">). Opiera się ono </w:t>
      </w:r>
      <w:r w:rsidR="003A3C94">
        <w:t>na proc</w:t>
      </w:r>
      <w:r w:rsidR="005371C8">
        <w:t xml:space="preserve">edurze redukcji, </w:t>
      </w:r>
      <w:r w:rsidR="00834F4F">
        <w:t>zaproponowanej przez Martello i Totha</w:t>
      </w:r>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lastRenderedPageBreak/>
        <w:t>Relacja</w:t>
      </w:r>
      <w:r w:rsidRPr="00C12DC3">
        <w:rPr>
          <w:b/>
        </w:rPr>
        <w:t xml:space="preserve"> </w:t>
      </w:r>
      <w:r>
        <w:rPr>
          <w:b/>
        </w:rPr>
        <w:t>dominacji</w:t>
      </w:r>
      <w:r w:rsidRPr="00C12DC3">
        <w:rPr>
          <w:b/>
        </w:rPr>
        <w:t>:</w:t>
      </w:r>
      <w:r w:rsidRPr="00C12DC3">
        <w:rPr>
          <w:i/>
        </w:rPr>
        <w:t xml:space="preserve"> 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skrzynki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dla tej samej skrzynki.</w:t>
      </w:r>
    </w:p>
    <w:p w:rsidR="00B92FC9" w:rsidRDefault="00B92FC9" w:rsidP="00B92FC9">
      <w:pPr>
        <w:pStyle w:val="Akapit"/>
        <w:ind w:firstLine="0"/>
      </w:pPr>
      <w:r>
        <w:t>W swojej pracy Fukunaga i Korf opisują kilka kryteriów dominacji dla problemu pakowania, m.in. zaproponowane przez Martello i Totha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mniejsza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skrzynki, w której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w:t>
      </w:r>
      <w:r>
        <w:lastRenderedPageBreak/>
        <w:t>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r>
        <w:rPr>
          <w:rFonts w:eastAsiaTheme="minorEastAsia"/>
          <w:i/>
        </w:rPr>
        <w:t>Next-Fit</w:t>
      </w:r>
    </w:p>
    <w:p w:rsidR="00491A20" w:rsidRDefault="00491A20" w:rsidP="00704126">
      <w:pPr>
        <w:pStyle w:val="Akapit"/>
        <w:ind w:firstLine="0"/>
      </w:pPr>
    </w:p>
    <w:p w:rsidR="00704126" w:rsidRDefault="009B5917" w:rsidP="00111366">
      <w:pPr>
        <w:pStyle w:val="Akapit"/>
        <w:ind w:firstLine="0"/>
        <w:rPr>
          <w:b/>
          <w:color w:val="FF0000"/>
        </w:rPr>
      </w:pPr>
      <w:r>
        <w:lastRenderedPageBreak/>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4" w:name="_Toc305518354"/>
      <w:r>
        <w:t>3.6. Asymptotyczny schemat aproksymacyjny</w:t>
      </w:r>
      <w:bookmarkEnd w:id="34"/>
    </w:p>
    <w:p w:rsidR="00A61D3C" w:rsidRDefault="009606F0" w:rsidP="00A61D3C">
      <w:pPr>
        <w:pStyle w:val="Akapit"/>
      </w:pPr>
      <w:r>
        <w:t>Kolejnym z algorytmów</w:t>
      </w:r>
      <w:r w:rsidR="00C761B9">
        <w:t xml:space="preserve"> zaimplementowanych w bibliotece </w:t>
      </w:r>
      <w:r w:rsidR="00C761B9">
        <w:rPr>
          <w:i/>
        </w:rPr>
        <w:t>Bin Packing</w:t>
      </w:r>
      <w:r>
        <w:t xml:space="preserve">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w:t>
      </w:r>
      <w:r w:rsidR="00080323">
        <w:lastRenderedPageBreak/>
        <w:t>z trzeciej grupy. Te</w:t>
      </w:r>
      <w:r w:rsidR="00C761B9">
        <w:t xml:space="preserve"> elementy</w:t>
      </w:r>
      <w:r w:rsidR="00080323">
        <w:t xml:space="preserve">, których nie uda się pomieścić są pakowane algorytmem </w:t>
      </w:r>
      <w:r w:rsidR="00080323">
        <w:rPr>
          <w:i/>
        </w:rPr>
        <w:t>Next-Fit</w:t>
      </w:r>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ozostałe elementy zapakuj do nowych skrzynek stosując algorytm Next-Fit.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D11168" w:rsidP="00F54DD2">
      <w:pPr>
        <w:pStyle w:val="Akapit"/>
        <w:ind w:firstLine="0"/>
      </w:pPr>
      <w:r>
        <w:tab/>
        <w:t>Dla dowolnie określonej dokładności</w:t>
      </w:r>
      <w:r w:rsidR="00034539">
        <w:t xml:space="preserve"> </w:t>
      </w:r>
      <m:oMath>
        <m:r>
          <w:rPr>
            <w:rFonts w:ascii="Cambria Math" w:hAnsi="Cambria Math"/>
          </w:rPr>
          <m:t>ε&gt;0</m:t>
        </m:r>
      </m:oMath>
      <w:r w:rsidR="00034539">
        <w:rPr>
          <w:rFonts w:eastAsiaTheme="minorEastAsia"/>
        </w:rPr>
        <w:t xml:space="preserve"> złożoność czasowa</w:t>
      </w:r>
      <w:r>
        <w:rPr>
          <w:rFonts w:eastAsiaTheme="minorEastAsia"/>
        </w:rPr>
        <w:t xml:space="preserve"> aproksymacyjnego schematu obliczeń wynosi</w:t>
      </w:r>
      <w:r w:rsidR="00034539">
        <w:rPr>
          <w:rFonts w:eastAsiaTheme="minorEastAsia"/>
        </w:rPr>
        <w:t xml:space="preserv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sidR="00034539">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gdzie </w:t>
      </w:r>
      <m:oMath>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liczbę pudełek w rozwiązaniu optymalnym</w:t>
      </w:r>
      <w:r w:rsidR="00034539">
        <w:rPr>
          <w:rFonts w:eastAsiaTheme="minorEastAsia"/>
        </w:rPr>
        <w:t xml:space="preserve">. Poniżej przedstawiono rezultaty uzyskane dla </w:t>
      </w:r>
      <w:r>
        <w:rPr>
          <w:rFonts w:eastAsiaTheme="minorEastAsia"/>
        </w:rPr>
        <w:t xml:space="preserve">przykładowej </w:t>
      </w:r>
      <w:r w:rsidR="00034539">
        <w:rPr>
          <w:rFonts w:eastAsiaTheme="minorEastAsia"/>
        </w:rPr>
        <w:t xml:space="preserve">instancji testowej </w:t>
      </w:r>
      <w:r w:rsidR="007838EE">
        <w:rPr>
          <w:rFonts w:eastAsiaTheme="minorEastAsia"/>
        </w:rPr>
        <w:t xml:space="preserve">z rys. 3.1. </w:t>
      </w:r>
      <w:r w:rsidR="00034539">
        <w:rPr>
          <w:rFonts w:eastAsiaTheme="minorEastAsia"/>
        </w:rPr>
        <w:t xml:space="preserve">dla różnych wartości parametru </w:t>
      </w:r>
      <m:oMath>
        <m:r>
          <w:rPr>
            <w:rFonts w:ascii="Cambria Math" w:eastAsiaTheme="minorEastAsia" w:hAnsi="Cambria Math"/>
          </w:rPr>
          <m:t>ε</m:t>
        </m:r>
      </m:oMath>
      <w:r w:rsidR="00034539">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5" w:name="_Toc305518355"/>
      <w:r>
        <w:t>3.6.1. Podział elementów na listy</w:t>
      </w:r>
      <w:bookmarkEnd w:id="35"/>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6" w:name="_Toc305518356"/>
      <w:r>
        <w:t>3.6.2. Wykorzystanie programowania liniowego</w:t>
      </w:r>
      <w:bookmarkEnd w:id="36"/>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r w:rsidR="00306D48" w:rsidRPr="00C929FC">
        <w:rPr>
          <w:rFonts w:eastAsiaTheme="minorEastAsia"/>
          <w:i/>
        </w:rPr>
        <w:t>solvera</w:t>
      </w:r>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r w:rsidR="001F6F5D">
        <w:rPr>
          <w:rFonts w:eastAsiaTheme="minorEastAsia"/>
          <w:i/>
        </w:rPr>
        <w:t>Next-Fit</w:t>
      </w:r>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7" w:name="_Toc305518357"/>
      <w:r>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w:t>
      </w:r>
      <w:r>
        <w:lastRenderedPageBreak/>
        <w:t xml:space="preserve">algorytmu </w:t>
      </w:r>
      <w:r>
        <w:rPr>
          <w:i/>
        </w:rPr>
        <w:t>Next-Fit</w:t>
      </w:r>
      <w:r>
        <w:t xml:space="preserve"> oraz </w:t>
      </w:r>
      <w:r w:rsidR="00A44148">
        <w:t xml:space="preserve">algorytmu </w:t>
      </w:r>
      <w:r w:rsidR="004E091E">
        <w:t>redukcji</w:t>
      </w:r>
      <w:r>
        <w:t>.</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w:t>
      </w:r>
      <w:r w:rsidR="004E091E">
        <w:rPr>
          <w:rFonts w:eastAsiaTheme="minorEastAsia"/>
        </w:rPr>
        <w:t>rzynek rozwiązania uzyskanego w </w:t>
      </w:r>
      <w:r w:rsidR="002B54E5">
        <w:rPr>
          <w:rFonts w:eastAsiaTheme="minorEastAsia"/>
        </w:rPr>
        <w:t xml:space="preserve">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t xml:space="preserve">W najgorszym przypadku rozwiązanie uzyskane przez </w:t>
      </w:r>
      <w:r>
        <w:rPr>
          <w:i/>
        </w:rPr>
        <w:t>Next-</w:t>
      </w:r>
      <w:r w:rsidRPr="00344C12">
        <w:rPr>
          <w:i/>
        </w:rPr>
        <w:t>Fit</w:t>
      </w:r>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b/>
          <w:color w:val="FF0000"/>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skrzynki. Działanie algorytmu będzie więc równoważne z uruchomieniem </w:t>
      </w:r>
      <w:r w:rsidR="004076AA">
        <w:rPr>
          <w:rFonts w:eastAsiaTheme="minorEastAsia"/>
        </w:rPr>
        <w:t>algorytmu redukcji</w:t>
      </w:r>
      <w:r>
        <w:rPr>
          <w:rFonts w:eastAsiaTheme="minorEastAsia"/>
        </w:rPr>
        <w:t xml:space="preserve"> dokładnego dla tej instancji. Otrzymane rozwiązanie jest</w:t>
      </w:r>
      <w:r w:rsidR="004076AA">
        <w:rPr>
          <w:rFonts w:eastAsiaTheme="minorEastAsia"/>
        </w:rPr>
        <w:t xml:space="preserve"> więc optymalne i składa się z 4 pudełek.</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5518358"/>
      <w:r>
        <w:lastRenderedPageBreak/>
        <w:t>4. IMPLEMENTACJA</w:t>
      </w:r>
      <w:bookmarkEnd w:id="38"/>
    </w:p>
    <w:p w:rsidR="00AB51FE" w:rsidRDefault="00AB51FE" w:rsidP="00AB51FE">
      <w:pPr>
        <w:pStyle w:val="Podrozdzia1"/>
      </w:pPr>
      <w:bookmarkStart w:id="39" w:name="_Toc305518359"/>
      <w:r>
        <w:t xml:space="preserve">4.1. </w:t>
      </w:r>
      <w:r w:rsidR="00B4238C">
        <w:t>Opis systemu</w:t>
      </w:r>
      <w:bookmarkEnd w:id="39"/>
    </w:p>
    <w:p w:rsidR="006D42F8" w:rsidRDefault="006D42F8" w:rsidP="006D42F8">
      <w:pPr>
        <w:pStyle w:val="Akapit"/>
      </w:pPr>
      <w:r>
        <w:t xml:space="preserve">Aplikację </w:t>
      </w:r>
      <w:r>
        <w:rPr>
          <w:i/>
        </w:rPr>
        <w:t>Bin Packing</w:t>
      </w:r>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Windows Presentation Foundation</w:t>
      </w:r>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5518360"/>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r>
        <w:rPr>
          <w:i/>
        </w:rPr>
        <w:t>base</w:t>
      </w:r>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r w:rsidRPr="00C15CEA">
        <w:rPr>
          <w:i/>
        </w:rPr>
        <w:t>Bin Packing</w:t>
      </w:r>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5518362"/>
      <w:r>
        <w:t>4.1.2</w:t>
      </w:r>
      <w:r w:rsidR="006E01C5">
        <w:t>. Wymagania funkcjonalne i pozafunkcjonalne</w:t>
      </w:r>
      <w:bookmarkEnd w:id="41"/>
    </w:p>
    <w:p w:rsidR="005A5646" w:rsidRDefault="00FE69F8" w:rsidP="00211EA8">
      <w:pPr>
        <w:pStyle w:val="Akapit"/>
      </w:pPr>
      <w:r>
        <w:t xml:space="preserve">Przed systemem </w:t>
      </w:r>
      <w:r>
        <w:rPr>
          <w:i/>
        </w:rPr>
        <w:t>Bin Packing</w:t>
      </w:r>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r w:rsidR="00B43639">
        <w:rPr>
          <w:i/>
        </w:rPr>
        <w:t>Bin Packing</w:t>
      </w:r>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pozafunkcjonalne. Biblioteka algorytmów </w:t>
      </w:r>
      <w:r>
        <w:rPr>
          <w:i/>
        </w:rPr>
        <w:t>Bin Packing</w:t>
      </w:r>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u działania wybranego algorytmu. Przeprowadzenie eksperymentu obliczeniowego, w tym wprowadzenie jego parametrów, nie powinno sprawiać trudności również mniej doświadczonym uzytkownikom.</w:t>
      </w:r>
    </w:p>
    <w:p w:rsidR="00C83848" w:rsidRDefault="00C83848" w:rsidP="00C83848">
      <w:pPr>
        <w:pStyle w:val="Akapit"/>
        <w:ind w:firstLine="0"/>
      </w:pPr>
    </w:p>
    <w:p w:rsidR="000C70B4" w:rsidRDefault="00F04CB3" w:rsidP="000C70B4">
      <w:pPr>
        <w:pStyle w:val="Podrozdzia2"/>
      </w:pPr>
      <w:bookmarkStart w:id="42" w:name="_Toc305518363"/>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nent .NET framework w wersji 3.5</w:t>
      </w:r>
      <w:r>
        <w:t>.</w:t>
      </w:r>
    </w:p>
    <w:p w:rsidR="00F04CB3" w:rsidRDefault="00F04CB3" w:rsidP="000C70B4">
      <w:pPr>
        <w:pStyle w:val="Akapit"/>
        <w:ind w:firstLine="0"/>
      </w:pPr>
    </w:p>
    <w:p w:rsidR="00AB51FE" w:rsidRDefault="00AB51FE" w:rsidP="00AB51FE">
      <w:pPr>
        <w:pStyle w:val="Podrozdzia1"/>
      </w:pPr>
      <w:bookmarkStart w:id="43" w:name="_Toc305518364"/>
      <w:r>
        <w:t>4.2. Dokumentacja użytkownika</w:t>
      </w:r>
      <w:bookmarkEnd w:id="43"/>
    </w:p>
    <w:p w:rsidR="00A5607D" w:rsidRDefault="00A5607D" w:rsidP="00A5607D">
      <w:pPr>
        <w:pStyle w:val="Podrozdzia2"/>
      </w:pPr>
      <w:bookmarkStart w:id="44" w:name="_Toc305518365"/>
      <w:r>
        <w:t>4.2.1. Główne okno aplikacji</w:t>
      </w:r>
      <w:bookmarkEnd w:id="44"/>
    </w:p>
    <w:p w:rsidR="00A5607D" w:rsidRDefault="000945D2" w:rsidP="00A5607D">
      <w:pPr>
        <w:pStyle w:val="Akapit"/>
      </w:pPr>
      <w:r>
        <w:t xml:space="preserve">Po uruchomieniu aplikacji użytkownikowi </w:t>
      </w:r>
      <w:r w:rsidR="00C15CEA">
        <w:t xml:space="preserve">systemu </w:t>
      </w:r>
      <w:r w:rsidR="00C15CEA">
        <w:rPr>
          <w:i/>
        </w:rPr>
        <w:t>Bin Packing</w:t>
      </w:r>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F19A9"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6160E6" w:rsidRPr="00A058EF" w:rsidRDefault="006160E6"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6160E6" w:rsidRPr="00A058EF" w:rsidRDefault="006160E6"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5" w:name="_Toc305518366"/>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F19A9"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6160E6" w:rsidRPr="00A058EF" w:rsidRDefault="006160E6"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6160E6" w:rsidRPr="00A058EF" w:rsidRDefault="006160E6"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6160E6" w:rsidRPr="00A058EF" w:rsidRDefault="006160E6"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6160E6" w:rsidRPr="00A058EF" w:rsidRDefault="006160E6"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F19A9"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6160E6" w:rsidRPr="00A058EF" w:rsidRDefault="006160E6"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6160E6" w:rsidRPr="00A058EF" w:rsidRDefault="006160E6"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6160E6" w:rsidRPr="00A058EF" w:rsidRDefault="006160E6"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6160E6" w:rsidRPr="00A058EF" w:rsidRDefault="006160E6"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r w:rsidR="00BC270B">
        <w:rPr>
          <w:i/>
        </w:rPr>
        <w:t>Bin Packing</w:t>
      </w:r>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F19A9"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6160E6" w:rsidRPr="00A058EF" w:rsidRDefault="006160E6"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6160E6" w:rsidRPr="00A058EF" w:rsidRDefault="006160E6"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5518367"/>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6160E6" w:rsidRPr="00A058EF" w:rsidRDefault="006160E6"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6160E6" w:rsidRPr="00A058EF" w:rsidRDefault="006160E6"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6160E6" w:rsidRPr="00A058EF" w:rsidRDefault="006160E6"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6160E6" w:rsidRPr="00A058EF" w:rsidRDefault="006160E6"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6160E6" w:rsidRPr="00A058EF" w:rsidRDefault="006160E6"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6160E6" w:rsidRPr="00A058EF" w:rsidRDefault="006160E6"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AF19A9"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6160E6" w:rsidRPr="00A058EF" w:rsidRDefault="006160E6"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6160E6" w:rsidRPr="00A058EF" w:rsidRDefault="006160E6"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7" w:name="_Toc305518368"/>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8" w:name="_Toc305518369"/>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r w:rsidR="008270A2">
        <w:rPr>
          <w:i/>
        </w:rPr>
        <w:t>Bin Packing</w:t>
      </w:r>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5518370"/>
      <w:r>
        <w:t>4.3.1. Struktura klas – instancja problemu, skrzynka,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r>
        <w:rPr>
          <w:i/>
        </w:rPr>
        <w:t>Bin</w:t>
      </w:r>
      <w:r>
        <w:t xml:space="preserve">, reprezentująca </w:t>
      </w:r>
      <w:r w:rsidR="00B4109C">
        <w:t>pudełko</w:t>
      </w:r>
      <w:r>
        <w:t xml:space="preserve"> zawiera listę elementów, które w niej umieszczono oraz rozmiar </w:t>
      </w:r>
      <w:r w:rsidR="00B4109C">
        <w:t>pudełka</w:t>
      </w:r>
      <w:r>
        <w:t xml:space="preserve"> (właściwość </w:t>
      </w:r>
      <w:r>
        <w:rPr>
          <w:i/>
        </w:rPr>
        <w:t>Size</w:t>
      </w:r>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r>
        <w:rPr>
          <w:i/>
        </w:rPr>
        <w:t>FreeSpace()</w:t>
      </w:r>
      <w:r>
        <w:t>.</w:t>
      </w:r>
    </w:p>
    <w:p w:rsidR="002D1D8A" w:rsidRPr="002D1D8A" w:rsidRDefault="00B4109C" w:rsidP="00F00F3C">
      <w:pPr>
        <w:pStyle w:val="Akapit"/>
      </w:pPr>
      <w:r>
        <w:t xml:space="preserve">W trakcie działania algorytmu otrzymywane są rozwiązania częściowe. W celu ich przechowywania utworzono klasę </w:t>
      </w:r>
      <w:r>
        <w:rPr>
          <w:i/>
        </w:rPr>
        <w:t>Instance</w:t>
      </w:r>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r w:rsidR="00F00F3C">
        <w:rPr>
          <w:i/>
        </w:rPr>
        <w:t>Bin</w:t>
      </w:r>
      <w:r w:rsidR="00F00F3C">
        <w:t>. Na początku działania algorytmu lista ta jest pusta. K</w:t>
      </w:r>
      <w:r w:rsidR="008270A2">
        <w:t>lasy</w:t>
      </w:r>
      <w:r w:rsidR="00F00F3C">
        <w:t xml:space="preserve"> </w:t>
      </w:r>
      <w:r w:rsidR="00F00F3C">
        <w:rPr>
          <w:i/>
        </w:rPr>
        <w:t>Bin</w:t>
      </w:r>
      <w:r w:rsidR="00F00F3C">
        <w:t xml:space="preserve"> i </w:t>
      </w:r>
      <w:r w:rsidR="00F00F3C">
        <w:rPr>
          <w:i/>
        </w:rPr>
        <w:t>Instance</w:t>
      </w:r>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5518371"/>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r>
        <w:rPr>
          <w:i/>
        </w:rPr>
        <w:t>BaseAlgorithm</w:t>
      </w:r>
      <w:r>
        <w:t xml:space="preserve"> lub </w:t>
      </w:r>
      <w:r>
        <w:rPr>
          <w:i/>
        </w:rPr>
        <w:t>ListAlgorithm</w:t>
      </w:r>
      <w:r>
        <w:t>.</w:t>
      </w:r>
    </w:p>
    <w:p w:rsidR="00B824DD" w:rsidRDefault="00B824DD" w:rsidP="00256B02">
      <w:pPr>
        <w:pStyle w:val="Akapit"/>
      </w:pPr>
      <w:r>
        <w:t xml:space="preserve">Pierwsza z nich reprezentuje każdy algorytm i zawiera nazwę algorytmu, wynik działania oraz metodę </w:t>
      </w:r>
      <w:r>
        <w:rPr>
          <w:i/>
        </w:rPr>
        <w:t>Execute()</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r>
        <w:rPr>
          <w:i/>
        </w:rPr>
        <w:t>ListAlgorithm</w:t>
      </w:r>
      <w:r>
        <w:t xml:space="preserve"> została rozbudowana o pola </w:t>
      </w:r>
      <w:r>
        <w:rPr>
          <w:i/>
        </w:rPr>
        <w:t>IsPresentation</w:t>
      </w:r>
      <w:r>
        <w:t xml:space="preserve"> oraz </w:t>
      </w:r>
      <w:r>
        <w:rPr>
          <w:i/>
        </w:rPr>
        <w:t>IsWaiting</w:t>
      </w:r>
      <w:r>
        <w:t xml:space="preserve"> – określają one, odp</w:t>
      </w:r>
      <w:r w:rsidR="00FD0479">
        <w:t>owiednio, czy algorytm działa w </w:t>
      </w:r>
      <w:r>
        <w:t>trybie prezentacji i czy znajduje się w trybie oczekiwania</w:t>
      </w:r>
      <w:r w:rsidR="00227F25">
        <w:t xml:space="preserve">. Do zatrzymywania działania algorytmu służy metoda </w:t>
      </w:r>
      <w:r w:rsidR="00227F25">
        <w:rPr>
          <w:i/>
        </w:rPr>
        <w:t>Wait()</w:t>
      </w:r>
      <w:r w:rsidR="00227F25">
        <w:t xml:space="preserve">. Czeka ona na zmianę </w:t>
      </w:r>
      <w:r w:rsidR="00227F25">
        <w:rPr>
          <w:i/>
        </w:rPr>
        <w:t>IsWaiting</w:t>
      </w:r>
      <w:r w:rsidR="00227F25">
        <w:t xml:space="preserve"> (np. na skutek kliknięcia przycisku „Dalej” przez użytkownika). Pola </w:t>
      </w:r>
      <w:r w:rsidR="00227F25">
        <w:rPr>
          <w:i/>
        </w:rPr>
        <w:t>Message</w:t>
      </w:r>
      <w:r w:rsidR="00227F25">
        <w:t xml:space="preserve">, </w:t>
      </w:r>
      <w:r w:rsidR="00227F25">
        <w:rPr>
          <w:i/>
        </w:rPr>
        <w:t>PrevSelectedBin</w:t>
      </w:r>
      <w:r w:rsidR="00227F25">
        <w:t xml:space="preserve">, </w:t>
      </w:r>
      <w:r w:rsidR="00227F25">
        <w:rPr>
          <w:i/>
        </w:rPr>
        <w:t>SelectedBin</w:t>
      </w:r>
      <w:r w:rsidR="00227F25">
        <w:t xml:space="preserve">, </w:t>
      </w:r>
      <w:r w:rsidR="00227F25">
        <w:rPr>
          <w:i/>
        </w:rPr>
        <w:t>SelectedElement</w:t>
      </w:r>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r w:rsidR="00066320">
        <w:rPr>
          <w:i/>
        </w:rPr>
        <w:t>BaseAlgorithm</w:t>
      </w:r>
      <w:r w:rsidR="00066320">
        <w:t xml:space="preserve"> oraz </w:t>
      </w:r>
      <w:r w:rsidR="00066320">
        <w:rPr>
          <w:i/>
        </w:rPr>
        <w:t>ListAlgorithm</w:t>
      </w:r>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5518372"/>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r>
        <w:rPr>
          <w:i/>
        </w:rPr>
        <w:t>Probability</w:t>
      </w:r>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r>
        <w:rPr>
          <w:i/>
        </w:rPr>
        <w:t>GenerateData()</w:t>
      </w:r>
      <w:r>
        <w:t xml:space="preserve"> zwraca listę elementów o podanej liczebności, wartościach </w:t>
      </w:r>
      <w:r>
        <w:lastRenderedPageBreak/>
        <w:t>mieszczących się w zadanym zakresie</w:t>
      </w:r>
      <w:r w:rsidR="0086334F">
        <w:t xml:space="preserve"> oraz o zadanym rozkładzie. Metoda </w:t>
      </w:r>
      <w:r w:rsidR="0086334F">
        <w:rPr>
          <w:i/>
        </w:rPr>
        <w:t>GetElementsWithSorting()</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5518373"/>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r>
        <w:rPr>
          <w:i/>
        </w:rPr>
        <w:t>DoWorkFile()</w:t>
      </w:r>
      <w:r>
        <w:t xml:space="preserve"> i </w:t>
      </w:r>
      <w:r>
        <w:rPr>
          <w:i/>
        </w:rPr>
        <w:t>DoWorkGenerator()</w:t>
      </w:r>
      <w:r>
        <w:t xml:space="preserve"> klasy </w:t>
      </w:r>
      <w:r>
        <w:rPr>
          <w:i/>
        </w:rPr>
        <w:t>Worker</w:t>
      </w:r>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r>
        <w:rPr>
          <w:i/>
        </w:rPr>
        <w:t>ExpParams</w:t>
      </w:r>
      <w:r>
        <w:t xml:space="preserve">. Klasa </w:t>
      </w:r>
      <w:r>
        <w:rPr>
          <w:i/>
        </w:rPr>
        <w:t>ExpParamsFile</w:t>
      </w:r>
      <w:r>
        <w:t xml:space="preserve"> odpowiada za ustawienia generatora zapisywane w pliku. </w:t>
      </w:r>
      <w:r>
        <w:rPr>
          <w:i/>
        </w:rPr>
        <w:t>ExpParams</w:t>
      </w:r>
      <w:r w:rsidRPr="00DE3E4D">
        <w:t>,</w:t>
      </w:r>
      <w:r>
        <w:rPr>
          <w:i/>
        </w:rPr>
        <w:t xml:space="preserve"> </w:t>
      </w:r>
      <w:r w:rsidRPr="00DE3E4D">
        <w:t>która po</w:t>
      </w:r>
      <w:r>
        <w:t xml:space="preserve"> niej dziedziczy, dodaje tylko algorytmy w postaci referencji (pole </w:t>
      </w:r>
      <w:r>
        <w:rPr>
          <w:i/>
        </w:rPr>
        <w:t>Algs</w:t>
      </w:r>
      <w:r>
        <w:t xml:space="preserve">) na podstawie pola </w:t>
      </w:r>
      <w:r>
        <w:rPr>
          <w:i/>
        </w:rPr>
        <w:t>Algorithms</w:t>
      </w:r>
      <w:r>
        <w:t>.</w:t>
      </w:r>
    </w:p>
    <w:p w:rsidR="00DC6083" w:rsidRDefault="001672D1" w:rsidP="00DC6083">
      <w:pPr>
        <w:pStyle w:val="Akapit"/>
      </w:pPr>
      <w:r>
        <w:t xml:space="preserve">Klasa </w:t>
      </w:r>
      <w:r>
        <w:rPr>
          <w:i/>
        </w:rPr>
        <w:t>ExpInstance</w:t>
      </w:r>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r>
        <w:rPr>
          <w:i/>
        </w:rPr>
        <w:t>ExpState</w:t>
      </w:r>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r>
        <w:rPr>
          <w:i/>
        </w:rPr>
        <w:t>ExpResult</w:t>
      </w:r>
      <w:r>
        <w:t xml:space="preserve">, zawierającą parametry eksperymentu oraz zebrane próbki w postaci obiektów klasy </w:t>
      </w:r>
      <w:r>
        <w:rPr>
          <w:i/>
        </w:rPr>
        <w:t>Sample</w:t>
      </w:r>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5518374"/>
      <w:r>
        <w:t>4.3.</w:t>
      </w:r>
      <w:r w:rsidR="00D04A80">
        <w:t>5</w:t>
      </w:r>
      <w:r w:rsidR="00F13037">
        <w:t>. Obsługiwane formaty plików</w:t>
      </w:r>
      <w:bookmarkEnd w:id="53"/>
    </w:p>
    <w:p w:rsidR="00F13037" w:rsidRDefault="008270A2" w:rsidP="00F13037">
      <w:pPr>
        <w:pStyle w:val="Akapit"/>
      </w:pPr>
      <w:r>
        <w:t xml:space="preserve">System </w:t>
      </w:r>
      <w:r w:rsidR="00030D47">
        <w:rPr>
          <w:i/>
        </w:rPr>
        <w:t>Bin Packing</w:t>
      </w:r>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w:t>
      </w:r>
      <w:r w:rsidR="00EF6F6F">
        <w:rPr>
          <w:sz w:val="20"/>
        </w:rPr>
        <w:t>pudełka</w:t>
      </w:r>
      <w:r w:rsidRPr="00805FA5">
        <w:rPr>
          <w:sz w:val="20"/>
        </w:rPr>
        <w:t>]</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r w:rsidRPr="00805FA5">
        <w:rPr>
          <w:sz w:val="20"/>
        </w:rPr>
        <w:t>element_n</w:t>
      </w:r>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nazwa_instancji_m</w:t>
      </w:r>
    </w:p>
    <w:p w:rsidR="00805FA5" w:rsidRPr="00805FA5" w:rsidRDefault="00805FA5" w:rsidP="00805FA5">
      <w:pPr>
        <w:pStyle w:val="Kod"/>
        <w:rPr>
          <w:sz w:val="20"/>
        </w:rPr>
      </w:pPr>
      <w:r w:rsidRPr="00805FA5">
        <w:rPr>
          <w:sz w:val="20"/>
        </w:rPr>
        <w:t xml:space="preserve">  wielkość_</w:t>
      </w:r>
      <w:r w:rsidR="00EF6F6F">
        <w:rPr>
          <w:sz w:val="20"/>
        </w:rPr>
        <w:t>pudełka</w:t>
      </w:r>
      <w:r w:rsidR="00A50732">
        <w:rPr>
          <w:sz w:val="20"/>
        </w:rPr>
        <w:t>_m liczba_elementów_m [najlepsze_znane_rozw_m</w:t>
      </w:r>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element_m_n</w:t>
      </w:r>
    </w:p>
    <w:p w:rsidR="00805FA5" w:rsidRPr="00CE4D41" w:rsidRDefault="00805FA5" w:rsidP="00AB6F72">
      <w:pPr>
        <w:pStyle w:val="Akapit"/>
        <w:ind w:firstLine="0"/>
        <w:rPr>
          <w:lang w:val="en-US"/>
        </w:rPr>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w:t>
      </w:r>
      <w:r w:rsidR="00A50732">
        <w:rPr>
          <w:sz w:val="20"/>
        </w:rPr>
        <w:t>m</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w:t>
      </w:r>
      <w:r w:rsidR="00A50732">
        <w:rPr>
          <w:sz w:val="20"/>
        </w:rPr>
        <w:t>m</w:t>
      </w:r>
    </w:p>
    <w:p w:rsidR="00885AF1" w:rsidRPr="00885AF1" w:rsidRDefault="00885AF1" w:rsidP="00885AF1">
      <w:pPr>
        <w:pStyle w:val="Kod"/>
        <w:rPr>
          <w:sz w:val="20"/>
        </w:rPr>
      </w:pPr>
      <w:r w:rsidRPr="00885AF1">
        <w:rPr>
          <w:sz w:val="20"/>
        </w:rPr>
        <w:t xml:space="preserve">  wielkość_skrzynki_</w:t>
      </w:r>
      <w:r w:rsidR="00A50732">
        <w:rPr>
          <w:sz w:val="20"/>
        </w:rPr>
        <w:t>m</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r w:rsidR="00EF6F6F">
        <w:rPr>
          <w:sz w:val="20"/>
        </w:rPr>
        <w:t>rozmiar</w:t>
      </w:r>
      <w:r w:rsidR="00A50732">
        <w:rPr>
          <w:sz w:val="20"/>
        </w:rPr>
        <w:t>_elem_m</w:t>
      </w:r>
      <w:r w:rsidRPr="00885AF1">
        <w:rPr>
          <w:sz w:val="20"/>
        </w:rPr>
        <w:t>_</w:t>
      </w:r>
      <w:r w:rsidR="00A50732">
        <w:rPr>
          <w:sz w:val="20"/>
        </w:rPr>
        <w:t>n liczba_elem_m</w:t>
      </w:r>
      <w:r w:rsidRPr="00885AF1">
        <w:rPr>
          <w:sz w:val="20"/>
        </w:rPr>
        <w:t>_</w:t>
      </w:r>
      <w:r w:rsidR="00A50732">
        <w:rPr>
          <w:sz w:val="20"/>
        </w:rPr>
        <w:t>n</w:t>
      </w:r>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5518375"/>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5518376"/>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303357">
        <w:rPr>
          <w:i/>
        </w:rPr>
        <w:t>Next-Fit</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5518377"/>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First-Fit Decreasing</w:t>
      </w:r>
      <w:r w:rsidR="00FF29F3">
        <w:t xml:space="preserve"> oraz </w:t>
      </w:r>
      <w:r w:rsidR="00FF29F3">
        <w:rPr>
          <w:i/>
        </w:rPr>
        <w:t>Best-Fit Decreasing</w:t>
      </w:r>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r w:rsidR="00FF29F3">
        <w:rPr>
          <w:i/>
        </w:rPr>
        <w:t>Next-Fit</w:t>
      </w:r>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5518378"/>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r w:rsidR="00184E98">
        <w:rPr>
          <w:rFonts w:eastAsiaTheme="minorEastAsia"/>
          <w:i/>
        </w:rPr>
        <w:t>Bin Packing</w:t>
      </w:r>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5518379"/>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5518381"/>
      <w:r>
        <w:lastRenderedPageBreak/>
        <w:t>6. PODSUMOWANIE</w:t>
      </w:r>
      <w:bookmarkEnd w:id="59"/>
    </w:p>
    <w:p w:rsidR="00BE4F0D" w:rsidRDefault="00CC180F" w:rsidP="00CC180F">
      <w:pPr>
        <w:pStyle w:val="Akapit"/>
      </w:pPr>
      <w:r>
        <w:t>W opracowanym systemie</w:t>
      </w:r>
      <w:r w:rsidR="003E7AED">
        <w:t xml:space="preserve"> </w:t>
      </w:r>
      <w:r w:rsidR="003E7AED">
        <w:rPr>
          <w:i/>
        </w:rPr>
        <w:t>Bin Packing</w:t>
      </w:r>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r>
        <w:rPr>
          <w:i/>
        </w:rPr>
        <w:t>Bin Packing</w:t>
      </w:r>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r w:rsidR="007A4D59">
        <w:rPr>
          <w:i/>
        </w:rPr>
        <w:t>on-line</w:t>
      </w:r>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Best-Fit Decreasing</w:t>
      </w:r>
      <w:r>
        <w:t xml:space="preserve">, a czas jego działania jest znacznie dłuższy. Z kolei algorytm </w:t>
      </w:r>
      <w:r>
        <w:rPr>
          <w:i/>
        </w:rPr>
        <w:t>Next-Fit</w:t>
      </w:r>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5518382"/>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r w:rsidRPr="007A3F8D">
              <w:t>Eil</w:t>
            </w:r>
            <w:r>
              <w:rPr>
                <w:lang w:val="en-US"/>
              </w:rPr>
              <w:t>on S., Christofides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r>
              <w:rPr>
                <w:lang w:val="en-US"/>
              </w:rPr>
              <w:t>Fukanaga A.S., Korf R.E., Bin completion algorithms for multicontainer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r>
              <w:rPr>
                <w:lang w:val="en-US"/>
              </w:rPr>
              <w:t>Garey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Papadimitriou C.H, Steiglitz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3"/>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191F" w:rsidRDefault="00CB191F" w:rsidP="00D335E7">
      <w:pPr>
        <w:spacing w:after="0" w:line="240" w:lineRule="auto"/>
      </w:pPr>
      <w:r>
        <w:separator/>
      </w:r>
    </w:p>
  </w:endnote>
  <w:endnote w:type="continuationSeparator" w:id="0">
    <w:p w:rsidR="00CB191F" w:rsidRDefault="00CB191F"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191F" w:rsidRDefault="00CB191F" w:rsidP="00D335E7">
      <w:pPr>
        <w:spacing w:after="0" w:line="240" w:lineRule="auto"/>
      </w:pPr>
      <w:r>
        <w:separator/>
      </w:r>
    </w:p>
  </w:footnote>
  <w:footnote w:type="continuationSeparator" w:id="0">
    <w:p w:rsidR="00CB191F" w:rsidRDefault="00CB191F"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rsidRPr="00620AF3" w:rsidTr="00D34F28">
      <w:tc>
        <w:tcPr>
          <w:tcW w:w="1152" w:type="dxa"/>
        </w:tcPr>
        <w:p w:rsidR="006160E6" w:rsidRPr="00620AF3" w:rsidRDefault="006160E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6160E6" w:rsidRPr="00620AF3" w:rsidRDefault="006160E6"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6160E6" w:rsidRDefault="006160E6">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11168">
            <w:rPr>
              <w:rFonts w:ascii="Times New Roman" w:hAnsi="Times New Roman" w:cs="Times New Roman"/>
              <w:noProof/>
            </w:rPr>
            <w:t>38</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Implementacja</w:t>
          </w:r>
        </w:p>
      </w:tc>
    </w:tr>
  </w:tbl>
  <w:p w:rsidR="006160E6" w:rsidRDefault="006160E6">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11168">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Eksperyment obliczeniowy</w:t>
          </w:r>
        </w:p>
      </w:tc>
    </w:tr>
  </w:tbl>
  <w:p w:rsidR="006160E6" w:rsidRDefault="006160E6">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B24EC">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Podsumowanie</w:t>
          </w:r>
        </w:p>
      </w:tc>
    </w:tr>
  </w:tbl>
  <w:p w:rsidR="006160E6" w:rsidRDefault="006160E6">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624E8">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Literatura</w:t>
          </w:r>
        </w:p>
      </w:tc>
    </w:tr>
  </w:tbl>
  <w:p w:rsidR="006160E6" w:rsidRDefault="006160E6">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334A5">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Załączniki</w:t>
          </w:r>
        </w:p>
      </w:tc>
    </w:tr>
  </w:tbl>
  <w:p w:rsidR="006160E6" w:rsidRDefault="006160E6">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Default="006160E6" w:rsidP="00124F42">
    <w:pPr>
      <w:pStyle w:val="Nagwek"/>
      <w:jc w:val="right"/>
    </w:pPr>
    <w:fldSimple w:instr=" PAGE  \* Arabic  \* MERGEFORMAT ">
      <w:r w:rsidR="00D11168">
        <w:rPr>
          <w:noProof/>
        </w:rPr>
        <w:t>33</w:t>
      </w:r>
    </w:fldSimple>
  </w:p>
  <w:p w:rsidR="006160E6" w:rsidRDefault="006160E6"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Default="006160E6">
    <w:pPr>
      <w:pStyle w:val="Nagwek"/>
      <w:jc w:val="right"/>
    </w:pPr>
  </w:p>
  <w:p w:rsidR="006160E6" w:rsidRPr="00FA544A" w:rsidRDefault="006160E6"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Pr="003E0E48" w:rsidRDefault="006160E6"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6160E6" w:rsidRPr="00620AF3" w:rsidRDefault="006160E6">
          <w:pPr>
            <w:pStyle w:val="Nagwek"/>
            <w:rPr>
              <w:rFonts w:ascii="Times New Roman" w:hAnsi="Times New Roman" w:cs="Times New Roman"/>
              <w:b/>
            </w:rPr>
          </w:pPr>
          <w:r w:rsidRPr="00620AF3">
            <w:rPr>
              <w:rFonts w:ascii="Times New Roman" w:hAnsi="Times New Roman" w:cs="Times New Roman"/>
              <w:b/>
            </w:rPr>
            <w:t>Wstęp</w:t>
          </w:r>
        </w:p>
      </w:tc>
    </w:tr>
  </w:tbl>
  <w:p w:rsidR="006160E6" w:rsidRDefault="006160E6">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6160E6" w:rsidRDefault="006160E6">
        <w:pPr>
          <w:pStyle w:val="Nagwek"/>
          <w:jc w:val="right"/>
        </w:pPr>
        <w:fldSimple w:instr=" PAGE   \* MERGEFORMAT ">
          <w:r>
            <w:rPr>
              <w:noProof/>
            </w:rPr>
            <w:t>5</w:t>
          </w:r>
        </w:fldSimple>
      </w:p>
    </w:sdtContent>
  </w:sdt>
  <w:p w:rsidR="006160E6" w:rsidRPr="00FA544A" w:rsidRDefault="006160E6"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Problem pakowania</w:t>
          </w:r>
        </w:p>
      </w:tc>
    </w:tr>
  </w:tbl>
  <w:p w:rsidR="006160E6" w:rsidRDefault="006160E6">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11168">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Algorytmy</w:t>
          </w:r>
        </w:p>
      </w:tc>
    </w:tr>
  </w:tbl>
  <w:p w:rsidR="006160E6" w:rsidRDefault="006160E6">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rsidRPr="00620AF3" w:rsidTr="00D34F28">
      <w:tc>
        <w:tcPr>
          <w:tcW w:w="1152" w:type="dxa"/>
        </w:tcPr>
        <w:p w:rsidR="006160E6" w:rsidRPr="00620AF3" w:rsidRDefault="006160E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6160E6" w:rsidRPr="00620AF3" w:rsidRDefault="006160E6" w:rsidP="00D34F28">
          <w:pPr>
            <w:pStyle w:val="Nagwek"/>
            <w:rPr>
              <w:rFonts w:ascii="Times New Roman" w:hAnsi="Times New Roman" w:cs="Times New Roman"/>
              <w:b/>
            </w:rPr>
          </w:pPr>
          <w:r>
            <w:rPr>
              <w:rFonts w:ascii="Times New Roman" w:hAnsi="Times New Roman" w:cs="Times New Roman"/>
              <w:b/>
            </w:rPr>
            <w:t>Załączniki</w:t>
          </w:r>
        </w:p>
      </w:tc>
    </w:tr>
  </w:tbl>
  <w:p w:rsidR="006160E6" w:rsidRPr="00047AC0" w:rsidRDefault="006160E6"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1CD0"/>
    <w:rsid w:val="002C233F"/>
    <w:rsid w:val="002C66BD"/>
    <w:rsid w:val="002D0623"/>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4EC"/>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2539"/>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070"/>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2308E"/>
    <w:rsid w:val="00926FB7"/>
    <w:rsid w:val="00930B2E"/>
    <w:rsid w:val="0093247D"/>
    <w:rsid w:val="009326DB"/>
    <w:rsid w:val="009334A5"/>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57AC"/>
    <w:rsid w:val="00CA5BB5"/>
    <w:rsid w:val="00CB02F9"/>
    <w:rsid w:val="00CB191F"/>
    <w:rsid w:val="00CB2B6E"/>
    <w:rsid w:val="00CB31D5"/>
    <w:rsid w:val="00CB4CB8"/>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168"/>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99014144"/>
        <c:axId val="99015680"/>
      </c:lineChart>
      <c:catAx>
        <c:axId val="99014144"/>
        <c:scaling>
          <c:orientation val="minMax"/>
        </c:scaling>
        <c:axPos val="b"/>
        <c:numFmt formatCode="General" sourceLinked="1"/>
        <c:tickLblPos val="nextTo"/>
        <c:crossAx val="99015680"/>
        <c:crosses val="autoZero"/>
        <c:auto val="1"/>
        <c:lblAlgn val="ctr"/>
        <c:lblOffset val="100"/>
      </c:catAx>
      <c:valAx>
        <c:axId val="99015680"/>
        <c:scaling>
          <c:orientation val="minMax"/>
        </c:scaling>
        <c:axPos val="l"/>
        <c:majorGridlines/>
        <c:numFmt formatCode="General" sourceLinked="1"/>
        <c:tickLblPos val="nextTo"/>
        <c:crossAx val="9901414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93356032"/>
        <c:axId val="93357568"/>
      </c:lineChart>
      <c:catAx>
        <c:axId val="93356032"/>
        <c:scaling>
          <c:orientation val="minMax"/>
        </c:scaling>
        <c:axPos val="b"/>
        <c:numFmt formatCode="General" sourceLinked="1"/>
        <c:tickLblPos val="nextTo"/>
        <c:crossAx val="93357568"/>
        <c:crosses val="autoZero"/>
        <c:auto val="1"/>
        <c:lblAlgn val="ctr"/>
        <c:lblOffset val="100"/>
      </c:catAx>
      <c:valAx>
        <c:axId val="93357568"/>
        <c:scaling>
          <c:orientation val="minMax"/>
        </c:scaling>
        <c:axPos val="l"/>
        <c:majorGridlines/>
        <c:numFmt formatCode="General" sourceLinked="1"/>
        <c:tickLblPos val="nextTo"/>
        <c:crossAx val="93356032"/>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38CF5-AB6F-409A-8ABA-BF84646BE74D}">
  <ds:schemaRefs>
    <ds:schemaRef ds:uri="http://schemas.openxmlformats.org/officeDocument/2006/bibliography"/>
  </ds:schemaRefs>
</ds:datastoreItem>
</file>

<file path=customXml/itemProps2.xml><?xml version="1.0" encoding="utf-8"?>
<ds:datastoreItem xmlns:ds="http://schemas.openxmlformats.org/officeDocument/2006/customXml" ds:itemID="{FE58E4E3-F9BF-4645-B966-EFDFAC891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27956</TotalTime>
  <Pages>75</Pages>
  <Words>12755</Words>
  <Characters>76534</Characters>
  <Application>Microsoft Office Word</Application>
  <DocSecurity>0</DocSecurity>
  <Lines>637</Lines>
  <Paragraphs>178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638</cp:revision>
  <cp:lastPrinted>2011-09-19T11:51:00Z</cp:lastPrinted>
  <dcterms:created xsi:type="dcterms:W3CDTF">2010-02-06T11:16:00Z</dcterms:created>
  <dcterms:modified xsi:type="dcterms:W3CDTF">2011-10-17T14:24:00Z</dcterms:modified>
</cp:coreProperties>
</file>