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F1C8A" w14:textId="77777777" w:rsidR="001757BE" w:rsidRDefault="001757BE" w:rsidP="001757BE">
      <w:pPr>
        <w:ind w:firstLine="708"/>
        <w:rPr>
          <w:b/>
          <w:bCs/>
          <w:sz w:val="32"/>
          <w:szCs w:val="32"/>
        </w:rPr>
      </w:pPr>
      <w:r w:rsidRPr="001757BE">
        <w:rPr>
          <w:b/>
          <w:bCs/>
          <w:sz w:val="32"/>
          <w:szCs w:val="32"/>
        </w:rPr>
        <w:t>PureAcc: Sanayi İşletmeleri İçin Modern Muhasebe ve</w:t>
      </w:r>
    </w:p>
    <w:p w14:paraId="3386A636" w14:textId="63BFCAF5" w:rsidR="001757BE" w:rsidRDefault="001757BE" w:rsidP="001757BE">
      <w:pPr>
        <w:ind w:firstLine="708"/>
        <w:rPr>
          <w:b/>
          <w:bCs/>
          <w:sz w:val="32"/>
          <w:szCs w:val="32"/>
        </w:rPr>
      </w:pPr>
      <w:r>
        <w:rPr>
          <w:b/>
          <w:bCs/>
          <w:sz w:val="32"/>
          <w:szCs w:val="32"/>
        </w:rPr>
        <w:t xml:space="preserve">                            </w:t>
      </w:r>
      <w:r w:rsidRPr="001757BE">
        <w:rPr>
          <w:b/>
          <w:bCs/>
          <w:sz w:val="32"/>
          <w:szCs w:val="32"/>
        </w:rPr>
        <w:t xml:space="preserve"> Finans Yönetim Sistemi</w:t>
      </w:r>
      <w:r>
        <w:rPr>
          <w:b/>
          <w:bCs/>
          <w:sz w:val="32"/>
          <w:szCs w:val="32"/>
        </w:rPr>
        <w:t xml:space="preserve"> Özeti</w:t>
      </w:r>
    </w:p>
    <w:p w14:paraId="76F10957" w14:textId="77777777" w:rsidR="001757BE" w:rsidRDefault="001757BE" w:rsidP="001757BE">
      <w:pPr>
        <w:ind w:firstLine="708"/>
        <w:rPr>
          <w:b/>
          <w:bCs/>
          <w:sz w:val="32"/>
          <w:szCs w:val="32"/>
        </w:rPr>
      </w:pPr>
    </w:p>
    <w:p w14:paraId="147DF529" w14:textId="05CB4A63" w:rsidR="004F50E0" w:rsidRPr="001757BE" w:rsidRDefault="001757BE" w:rsidP="004F50E0">
      <w:pPr>
        <w:rPr>
          <w:sz w:val="28"/>
          <w:szCs w:val="28"/>
        </w:rPr>
      </w:pPr>
      <w:r w:rsidRPr="001757BE">
        <w:rPr>
          <w:sz w:val="28"/>
          <w:szCs w:val="28"/>
        </w:rPr>
        <w:t xml:space="preserve">Takım </w:t>
      </w:r>
      <w:r w:rsidR="00787087">
        <w:rPr>
          <w:sz w:val="28"/>
          <w:szCs w:val="28"/>
        </w:rPr>
        <w:t>Ü</w:t>
      </w:r>
      <w:r w:rsidR="00787087" w:rsidRPr="001757BE">
        <w:rPr>
          <w:sz w:val="28"/>
          <w:szCs w:val="28"/>
        </w:rPr>
        <w:t>yeleri:</w:t>
      </w:r>
      <w:r w:rsidR="004F50E0">
        <w:rPr>
          <w:sz w:val="28"/>
          <w:szCs w:val="28"/>
        </w:rPr>
        <w:br/>
      </w:r>
      <w:r w:rsidR="004F50E0">
        <w:t xml:space="preserve">           </w:t>
      </w:r>
      <w:r w:rsidR="004F50E0" w:rsidRPr="004F50E0">
        <w:t>-Esma Büyükkaracan</w:t>
      </w:r>
      <w:r w:rsidR="004F50E0" w:rsidRPr="004F50E0">
        <w:br/>
      </w:r>
      <w:r w:rsidR="004F50E0">
        <w:t xml:space="preserve">           </w:t>
      </w:r>
      <w:r w:rsidR="004F50E0" w:rsidRPr="004F50E0">
        <w:t>-Safiye Ural</w:t>
      </w:r>
      <w:r w:rsidR="004F50E0" w:rsidRPr="004F50E0">
        <w:br/>
      </w:r>
      <w:r w:rsidR="004F50E0">
        <w:t xml:space="preserve">           </w:t>
      </w:r>
      <w:r w:rsidR="004F50E0" w:rsidRPr="004F50E0">
        <w:t>-Fatmanur Ateş</w:t>
      </w:r>
      <w:r w:rsidR="004F50E0" w:rsidRPr="004F50E0">
        <w:br/>
      </w:r>
      <w:r w:rsidR="004F50E0">
        <w:t xml:space="preserve">           </w:t>
      </w:r>
      <w:r w:rsidR="004F50E0" w:rsidRPr="004F50E0">
        <w:t>-Ayşenur Kula</w:t>
      </w:r>
      <w:r w:rsidR="004F50E0" w:rsidRPr="004F50E0">
        <w:br/>
      </w:r>
      <w:r w:rsidR="004F50E0">
        <w:t xml:space="preserve">           </w:t>
      </w:r>
      <w:r w:rsidR="004F50E0" w:rsidRPr="004F50E0">
        <w:t xml:space="preserve">-Fatma Zehra Şener </w:t>
      </w:r>
      <w:r w:rsidR="004F50E0" w:rsidRPr="004F50E0">
        <w:br/>
      </w:r>
      <w:r w:rsidR="004F50E0">
        <w:t xml:space="preserve">           </w:t>
      </w:r>
      <w:r w:rsidR="004F50E0" w:rsidRPr="004F50E0">
        <w:t>-Simay Pense</w:t>
      </w:r>
    </w:p>
    <w:p w14:paraId="4FF777E7" w14:textId="77777777" w:rsidR="001757BE" w:rsidRDefault="001757BE" w:rsidP="001757BE">
      <w:pPr>
        <w:ind w:firstLine="708"/>
        <w:rPr>
          <w:b/>
          <w:bCs/>
          <w:sz w:val="32"/>
          <w:szCs w:val="32"/>
        </w:rPr>
      </w:pPr>
    </w:p>
    <w:p w14:paraId="79E6BBE0" w14:textId="77777777" w:rsidR="001757BE" w:rsidRPr="001757BE" w:rsidRDefault="001757BE" w:rsidP="001757BE">
      <w:pPr>
        <w:ind w:firstLine="708"/>
        <w:rPr>
          <w:b/>
          <w:bCs/>
          <w:sz w:val="32"/>
          <w:szCs w:val="32"/>
        </w:rPr>
      </w:pPr>
    </w:p>
    <w:p w14:paraId="691CC195" w14:textId="77777777" w:rsidR="001757BE" w:rsidRDefault="001757BE" w:rsidP="001757BE"/>
    <w:p w14:paraId="0F3B5B4E" w14:textId="77777777" w:rsidR="001757BE" w:rsidRDefault="001757BE" w:rsidP="001757BE">
      <w:r>
        <w:t>PureAcc, karmaşık bakiye takibi süreçlerini sadeleştirmek ve tahsilat yönetimindeki insan hatasını en aza indirmek amacıyla geliştirilmiş bütünleşik bir ön muhasebe çözümüdür. Sistem, modern işletmelerin ihtiyaç duyduğu finansal disiplini sağlamak için güvenli veri girişi, çok aşamalı onay mekanizmaları ve otonom takip sistemlerini tek bir çatı altında birleştirir.</w:t>
      </w:r>
    </w:p>
    <w:p w14:paraId="732A8192" w14:textId="77777777" w:rsidR="001757BE" w:rsidRDefault="001757BE" w:rsidP="001757BE"/>
    <w:p w14:paraId="40B9ADC2" w14:textId="77777777" w:rsidR="001757BE" w:rsidRDefault="001757BE" w:rsidP="001757BE">
      <w:r>
        <w:t>Sistemin temelini oluşturan güvenlik katmanı, sadece yetkili personelin finansal verilere erişmesini sağlar. Bu yapı, hatalı giriş denemelerine karşı devreye giren otomatik blokaj mekanizması ve belirli bir süre işlem yapılmadığında oturumu sonlandıran zaman aşımı protokolü ile korunmaktadır. Bu sayede, hassas finansal verilerin hem siber tehditlere hem de fiziksel erişim risklerine karşı güvenliği en üst düzeyde tutulur.</w:t>
      </w:r>
    </w:p>
    <w:p w14:paraId="2E4BBEB9" w14:textId="77777777" w:rsidR="001757BE" w:rsidRDefault="001757BE" w:rsidP="001757BE"/>
    <w:p w14:paraId="2AE0917B" w14:textId="77777777" w:rsidR="001757BE" w:rsidRDefault="001757BE" w:rsidP="001757BE">
      <w:r>
        <w:t>Operasyonel süreçlerde veri doğruluğunu garanti altına almak adına sistem, ham verilerin doğrudan işlenmesi yerine titiz bir denetim mekanizması kullanır. Girilen her muhasebe kaydı, önce yönetici onayına sunulur ve ardından banka verileriyle dijital bir eşleştirme sürecine tabi tutulur. Bu çift aşamalı doğrulama süzgeci, hatalı veya karşılığı bulunmayan işlemlerin resmi kayıtlara geçmesini engelleyerek işletmenin mali tablosunun her zaman şeffaf ve güvenilir kalmasını sağlar.</w:t>
      </w:r>
    </w:p>
    <w:p w14:paraId="0439E019" w14:textId="77777777" w:rsidR="001757BE" w:rsidRDefault="001757BE" w:rsidP="001757BE"/>
    <w:p w14:paraId="3B56CC57" w14:textId="77777777" w:rsidR="001757BE" w:rsidRDefault="001757BE" w:rsidP="001757BE">
      <w:r>
        <w:lastRenderedPageBreak/>
        <w:t xml:space="preserve">Tahsilat yönetiminde ise PureAcc, her bir faturayı oluşturulduğu andan tahsil edildiği ana kadar dijital bir yaşam döngüsü içerisinde anlık olarak izler. Faturaların vadesine kalan süre sistem tarafından dinamik olarak takip edilir ve vadesi yaklaşan veya geciken ödemeler önceliklendirilir. Bu takip yapısıyla tam </w:t>
      </w:r>
      <w:proofErr w:type="gramStart"/>
      <w:r>
        <w:t>entegre</w:t>
      </w:r>
      <w:proofErr w:type="gramEnd"/>
      <w:r>
        <w:t xml:space="preserve"> çalışan otonom hatırlatma sistemi, borçlu müşteri listelerini günlük olarak tarayarak belirlenen periyotlarda otomatik bilgilendirmeler yapar. Bu sayede, insan müdahalesine gerek kalmadan nakit akışının sürekliliği desteklenir.</w:t>
      </w:r>
    </w:p>
    <w:p w14:paraId="0BE9F45C" w14:textId="77777777" w:rsidR="001757BE" w:rsidRDefault="001757BE" w:rsidP="001757BE"/>
    <w:p w14:paraId="53535028" w14:textId="29501D3A" w:rsidR="001757BE" w:rsidRDefault="001757BE" w:rsidP="001757BE">
      <w:r>
        <w:t>Sonuç olarak PureAcc, işletme sahiplerine ve muhasebe birimlerine şirketin genel mali sağlığını, kâr-zarar dengesini ve nakit projeksiyonlarını görsel grafiklerle sunan kapsamlı bir yönetim paneli sağlar. Güvenli girişten başlayıp, onaylı kayıt ve otomatik hatırlatıcılarla devam eden bu ekosistem, işletmelerin finansal süreçlerini profesyonel bir standartta yönetmelerine imkan tanır.</w:t>
      </w:r>
    </w:p>
    <w:sectPr w:rsidR="001757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7BE"/>
    <w:rsid w:val="001757BE"/>
    <w:rsid w:val="001849AB"/>
    <w:rsid w:val="004F50E0"/>
    <w:rsid w:val="00611687"/>
    <w:rsid w:val="0078708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7A12E"/>
  <w15:chartTrackingRefBased/>
  <w15:docId w15:val="{6B7ED7AA-7961-4482-BAB1-4F0A7FA86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757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757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757B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757B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757B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757B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757B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757B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757B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757B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757B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757B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757B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757B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757B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757B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757B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757BE"/>
    <w:rPr>
      <w:rFonts w:eastAsiaTheme="majorEastAsia" w:cstheme="majorBidi"/>
      <w:color w:val="272727" w:themeColor="text1" w:themeTint="D8"/>
    </w:rPr>
  </w:style>
  <w:style w:type="paragraph" w:styleId="KonuBal">
    <w:name w:val="Title"/>
    <w:basedOn w:val="Normal"/>
    <w:next w:val="Normal"/>
    <w:link w:val="KonuBalChar"/>
    <w:uiPriority w:val="10"/>
    <w:qFormat/>
    <w:rsid w:val="00175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757B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757B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757B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757B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757BE"/>
    <w:rPr>
      <w:i/>
      <w:iCs/>
      <w:color w:val="404040" w:themeColor="text1" w:themeTint="BF"/>
    </w:rPr>
  </w:style>
  <w:style w:type="paragraph" w:styleId="ListeParagraf">
    <w:name w:val="List Paragraph"/>
    <w:basedOn w:val="Normal"/>
    <w:uiPriority w:val="34"/>
    <w:qFormat/>
    <w:rsid w:val="001757BE"/>
    <w:pPr>
      <w:ind w:left="720"/>
      <w:contextualSpacing/>
    </w:pPr>
  </w:style>
  <w:style w:type="character" w:styleId="GlVurgulama">
    <w:name w:val="Intense Emphasis"/>
    <w:basedOn w:val="VarsaylanParagrafYazTipi"/>
    <w:uiPriority w:val="21"/>
    <w:qFormat/>
    <w:rsid w:val="001757BE"/>
    <w:rPr>
      <w:i/>
      <w:iCs/>
      <w:color w:val="0F4761" w:themeColor="accent1" w:themeShade="BF"/>
    </w:rPr>
  </w:style>
  <w:style w:type="paragraph" w:styleId="GlAlnt">
    <w:name w:val="Intense Quote"/>
    <w:basedOn w:val="Normal"/>
    <w:next w:val="Normal"/>
    <w:link w:val="GlAlntChar"/>
    <w:uiPriority w:val="30"/>
    <w:qFormat/>
    <w:rsid w:val="001757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757BE"/>
    <w:rPr>
      <w:i/>
      <w:iCs/>
      <w:color w:val="0F4761" w:themeColor="accent1" w:themeShade="BF"/>
    </w:rPr>
  </w:style>
  <w:style w:type="character" w:styleId="GlBavuru">
    <w:name w:val="Intense Reference"/>
    <w:basedOn w:val="VarsaylanParagrafYazTipi"/>
    <w:uiPriority w:val="32"/>
    <w:qFormat/>
    <w:rsid w:val="001757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374</Words>
  <Characters>2133</Characters>
  <Application>Microsoft Office Word</Application>
  <DocSecurity>0</DocSecurity>
  <Lines>17</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esma büyükkaracan</dc:creator>
  <cp:keywords/>
  <dc:description/>
  <cp:lastModifiedBy>esma büyükkaracan</cp:lastModifiedBy>
  <cp:revision>2</cp:revision>
  <dcterms:created xsi:type="dcterms:W3CDTF">2026-03-23T17:41:00Z</dcterms:created>
  <dcterms:modified xsi:type="dcterms:W3CDTF">2026-03-23T18:06:00Z</dcterms:modified>
</cp:coreProperties>
</file>