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Yalan Makinesi Projesi</w:t>
      </w:r>
    </w:p>
    <w:p>
      <w:pPr>
        <w:spacing w:after="60"/>
      </w:pPr>
      <w:r>
        <w:rPr>
          <w:color w:val="1F4E79"/>
          <w:sz w:val="30"/>
          <w:szCs w:val="30"/>
        </w:rPr>
        <w:t xml:space="preserve">Sensör ve Parça Listesi</w:t>
      </w:r>
    </w:p>
    <w:p>
      <w:pPr>
        <w:pBdr>
          <w:bottom w:val="single" w:color="1F4E79" w:sz="8" w:space="6"/>
        </w:pBdr>
        <w:spacing w:after="280"/>
      </w:pPr>
      <w:r>
        <w:rPr>
          <w:color w:val="5B6776"/>
          <w:sz w:val="20"/>
          <w:szCs w:val="20"/>
        </w:rPr>
        <w:t xml:space="preserve">Fiyatlar KDV dahildir ve 11 Ekim 2026’da mağaza sayfalarından alınmıştır; kargo dahil değildir.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00"/>
        <w:gridCol w:w="2700"/>
        <w:gridCol w:w="1700"/>
        <w:gridCol w:w="2058"/>
      </w:tblGrid>
      <w:tr>
        <w:trPr>
          <w:tblHeader/>
        </w:trP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4E79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Parça</w:t>
            </w:r>
          </w:p>
        </w:tc>
        <w:tc>
          <w:tcPr>
            <w:tcW w:type="dxa" w:w="5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4E79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 yapar ve nasıl kullanacağız</w:t>
            </w:r>
          </w:p>
        </w:tc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4E79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Marka ve model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4E79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05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1F4E79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Fiyat (KDV dahil)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Deri iletkenliği (GSR)</w:t>
            </w:r>
          </w:p>
        </w:tc>
        <w:tc>
          <w:tcPr>
            <w:tcW w:type="dxa" w:w="5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90" w:line="276"/>
            </w:pPr>
            <w:r>
              <w:rPr>
                <w:b/>
                <w:bCs/>
                <w:sz w:val="20"/>
                <w:szCs w:val="20"/>
              </w:rPr>
              <w:t xml:space="preserve">Ne yapar: </w:t>
            </w:r>
            <w:r>
              <w:rPr>
                <w:sz w:val="20"/>
                <w:szCs w:val="20"/>
              </w:rPr>
              <w:t xml:space="preserve">Parmaklardaki terlemeye bağlı olarak derinin elektriği ne kadar ilettiğini ölçer; stres tepkisini en net gösteren sinyaldir.</w:t>
            </w:r>
          </w:p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Nasıl kullanacağız: </w:t>
            </w:r>
            <w:r>
              <w:rPr>
                <w:sz w:val="20"/>
                <w:szCs w:val="20"/>
              </w:rPr>
              <w:t xml:space="preserve">İki parmak bandı aynı elin işaret ve orta parmağına takılır, modülün çıkışı ESP32’ye bağlanır. Kalibrasyonda baz değer alınır, her sorudan sonraki artışa bakılır.</w:t>
            </w:r>
          </w:p>
        </w:tc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Seeed Studio Grove GSR Sensor, parmak bantlarıyla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hyperlink w:history="1" r:id="rId3rqxki4ab-bpszumenra1">
              <w:r>
                <w:rPr>
                  <w:color w:val="0563C1"/>
                  <w:sz w:val="20"/>
                  <w:szCs w:val="20"/>
                  <w:u w:val="single"/>
                </w:rPr>
                <w:t xml:space="preserve">Robot Sepeti</w:t>
              </w:r>
            </w:hyperlink>
          </w:p>
        </w:tc>
        <w:tc>
          <w:tcPr>
            <w:tcW w:type="dxa" w:w="205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sz w:val="20"/>
                <w:szCs w:val="20"/>
              </w:rPr>
              <w:t xml:space="preserve">1.162,44 TL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Nabız</w:t>
            </w:r>
          </w:p>
        </w:tc>
        <w:tc>
          <w:tcPr>
            <w:tcW w:type="dxa" w:w="5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90" w:line="276"/>
            </w:pPr>
            <w:r>
              <w:rPr>
                <w:b/>
                <w:bCs/>
                <w:sz w:val="20"/>
                <w:szCs w:val="20"/>
              </w:rPr>
              <w:t xml:space="preserve">Ne yapar: </w:t>
            </w:r>
            <w:r>
              <w:rPr>
                <w:sz w:val="20"/>
                <w:szCs w:val="20"/>
              </w:rPr>
              <w:t xml:space="preserve">Kalp atışını ölçer; stres anında nabız değişir.</w:t>
            </w:r>
          </w:p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Nasıl kullanacağız: </w:t>
            </w:r>
            <w:r>
              <w:rPr>
                <w:sz w:val="20"/>
                <w:szCs w:val="20"/>
              </w:rPr>
              <w:t xml:space="preserve">Klips kulak memesine ya da parmak ucuna takılır, alıcı modül her atımda ESP32’ye sinyal gönderir. Yazılım atımlar arasındaki süreden nabzı hesaplar ve baz değerle karşılaştırır.</w:t>
            </w:r>
          </w:p>
        </w:tc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Seeed Studio Grove Ear-clip Heart Rate Sensor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hyperlink w:history="1" r:id="rIdff_xek8lwtmtfplbnwmti">
              <w:r>
                <w:rPr>
                  <w:color w:val="0563C1"/>
                  <w:sz w:val="20"/>
                  <w:szCs w:val="20"/>
                  <w:u w:val="single"/>
                </w:rPr>
                <w:t xml:space="preserve">Robot Sepeti</w:t>
              </w:r>
            </w:hyperlink>
          </w:p>
        </w:tc>
        <w:tc>
          <w:tcPr>
            <w:tcW w:type="dxa" w:w="205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sz w:val="20"/>
                <w:szCs w:val="20"/>
              </w:rPr>
              <w:t xml:space="preserve">1.511,23 TL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Solunum</w:t>
            </w:r>
          </w:p>
        </w:tc>
        <w:tc>
          <w:tcPr>
            <w:tcW w:type="dxa" w:w="5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90" w:line="276"/>
            </w:pPr>
            <w:r>
              <w:rPr>
                <w:b/>
                <w:bCs/>
                <w:sz w:val="20"/>
                <w:szCs w:val="20"/>
              </w:rPr>
              <w:t xml:space="preserve">Ne yapar: </w:t>
            </w:r>
            <w:r>
              <w:rPr>
                <w:sz w:val="20"/>
                <w:szCs w:val="20"/>
              </w:rPr>
              <w:t xml:space="preserve">Nefes alıp verişi ölçer; stres anında kişi nefesini tutar ya da yavaşlatır.</w:t>
            </w:r>
          </w:p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Nasıl kullanacağız: </w:t>
            </w:r>
            <w:r>
              <w:rPr>
                <w:sz w:val="20"/>
                <w:szCs w:val="20"/>
              </w:rPr>
              <w:t xml:space="preserve">Sensör lastik bir kemere sabitlenir, kemer kıyafetin üzerinden karın ya da göğüs hizasına takılır. Nefesle gövde hareket ettikçe sensörün okuduğu değer dalgalanır; yazılım bu dalgadan nefes hızını ve nefes tutmayı çıkarır.</w:t>
            </w:r>
          </w:p>
        </w:tc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InvenSense MPU6050 (GY‑521 modülü)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hyperlink w:history="1" r:id="rIdh2ajua8jkav9nduwugb54">
              <w:r>
                <w:rPr>
                  <w:color w:val="0563C1"/>
                  <w:sz w:val="20"/>
                  <w:szCs w:val="20"/>
                  <w:u w:val="single"/>
                </w:rPr>
                <w:t xml:space="preserve">Robotronik</w:t>
              </w:r>
            </w:hyperlink>
          </w:p>
        </w:tc>
        <w:tc>
          <w:tcPr>
            <w:tcW w:type="dxa" w:w="205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sz w:val="20"/>
                <w:szCs w:val="20"/>
              </w:rPr>
              <w:t xml:space="preserve">115,17 TL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Dijital ekran</w:t>
            </w:r>
          </w:p>
        </w:tc>
        <w:tc>
          <w:tcPr>
            <w:tcW w:type="dxa" w:w="56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90" w:line="276"/>
            </w:pPr>
            <w:r>
              <w:rPr>
                <w:b/>
                <w:bCs/>
                <w:sz w:val="20"/>
                <w:szCs w:val="20"/>
              </w:rPr>
              <w:t xml:space="preserve">Ne yapar: </w:t>
            </w:r>
            <w:r>
              <w:rPr>
                <w:sz w:val="20"/>
                <w:szCs w:val="20"/>
              </w:rPr>
              <w:t xml:space="preserve">Ölçüm yapmaz; nabız, bağlantı durumu ve sonuç gibi kısa bilgileri gösterir.</w:t>
            </w:r>
          </w:p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Nasıl kullanacağız: </w:t>
            </w:r>
            <w:r>
              <w:rPr>
                <w:sz w:val="20"/>
                <w:szCs w:val="20"/>
              </w:rPr>
              <w:t xml:space="preserve">Dört kabloyla ESP32’ye bağlanır ve cihaz kutusunun ön yüzüne yerleştirilir; ne yazacağını ESP32 kodu belirler.</w:t>
            </w:r>
          </w:p>
        </w:tc>
        <w:tc>
          <w:tcPr>
            <w:tcW w:type="dxa" w:w="2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SSD1306 sürücülü 0,96 inç OLED, 128x64, I2C (markasız modül)</w:t>
            </w:r>
          </w:p>
        </w:tc>
        <w:tc>
          <w:tcPr>
            <w:tcW w:type="dxa" w:w="17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hyperlink w:history="1" r:id="rIdokmdgkyszxezwi24ce-_y">
              <w:r>
                <w:rPr>
                  <w:color w:val="0563C1"/>
                  <w:sz w:val="20"/>
                  <w:szCs w:val="20"/>
                  <w:u w:val="single"/>
                </w:rPr>
                <w:t xml:space="preserve">Robotronik</w:t>
              </w:r>
            </w:hyperlink>
          </w:p>
        </w:tc>
        <w:tc>
          <w:tcPr>
            <w:tcW w:type="dxa" w:w="205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sz w:val="20"/>
                <w:szCs w:val="20"/>
              </w:rPr>
              <w:t xml:space="preserve">153,55 TL</w:t>
            </w:r>
          </w:p>
        </w:tc>
      </w:tr>
      <w:tr>
        <w:trPr>
          <w:cantSplit/>
        </w:trPr>
        <w:tc>
          <w:tcPr>
            <w:tcW w:type="dxa" w:w="11900"/>
            <w:gridSpan w:val="4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Toplam</w:t>
            </w:r>
          </w:p>
        </w:tc>
        <w:tc>
          <w:tcPr>
            <w:tcW w:type="dxa" w:w="2058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top"/>
          </w:tcPr>
          <w:p>
            <w:pPr>
              <w:spacing w:after="0" w:line="276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2.942,39 TL</w:t>
            </w:r>
          </w:p>
        </w:tc>
      </w:tr>
    </w:tbl>
    <w:sectPr>
      <w:footerReference w:type="default" r:id="rId6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6"/>
        <w:sz w:val="18"/>
        <w:szCs w:val="18"/>
      </w:rPr>
      <w:t xml:space="preserve">Yalan Makinesi Projesi – Sensör ve Parça Listesi  ·  Sayfa </w:t>
    </w:r>
    <w:r>
      <w:rPr>
        <w:color w:val="5B67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  <w:lang w:val="tr-T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0"/>
    </w:pPr>
    <w:rPr>
      <w:rFonts w:ascii="Calibri" w:cs="Calibri" w:eastAsia="Calibri" w:hAnsi="Calibri"/>
      <w:b/>
      <w:bCs/>
      <w:color w:val="1F2937"/>
      <w:sz w:val="44"/>
      <w:szCs w:val="4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3rqxki4ab-bpszumenra1" Type="http://schemas.openxmlformats.org/officeDocument/2006/relationships/hyperlink" Target="https://www.robotsepeti.com/grove-gsr-sensor" TargetMode="External"/><Relationship Id="rIdff_xek8lwtmtfplbnwmti" Type="http://schemas.openxmlformats.org/officeDocument/2006/relationships/hyperlink" Target="https://www.robotsepeti.com/grove-ear-clip-heart-rate-sensor" TargetMode="External"/><Relationship Id="rIdh2ajua8jkav9nduwugb54" Type="http://schemas.openxmlformats.org/officeDocument/2006/relationships/hyperlink" Target="https://www.robotronik.com.tr/mpu6050-6-eksen-ivme-ve-gyro-sensoru---gy-521-a0167" TargetMode="External"/><Relationship Id="rIdokmdgkyszxezwi24ce-_y" Type="http://schemas.openxmlformats.org/officeDocument/2006/relationships/hyperlink" Target="https://www.robotronik.com.tr/096---128x64-oled-grafik-lcd-ekran-mavi-a0538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Yalan Makinesi Projesi – Sensör ve Parça Listesi</dc:title>
  <dc:creator>Yalan Makinesi Ekibi</dc:creator>
  <cp:lastModifiedBy>Un-named</cp:lastModifiedBy>
  <cp:revision>1</cp:revision>
  <dcterms:created xsi:type="dcterms:W3CDTF">2026-10-11T09:24:10.897Z</dcterms:created>
  <dcterms:modified xsi:type="dcterms:W3CDTF">2026-10-11T09:24:10.902Z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