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E55FB" w14:textId="7804AEA2" w:rsidR="00A44549" w:rsidRDefault="00E17FCD">
      <w:r>
        <w:t xml:space="preserve">Data: </w:t>
      </w:r>
      <w:r w:rsidRPr="00E17FCD">
        <w:t>https://www.kaggle.com/datasets/saurabhtayal/diabetic-patients-readmission-prediction</w:t>
      </w:r>
    </w:p>
    <w:sectPr w:rsidR="00A44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CD"/>
    <w:rsid w:val="00067E28"/>
    <w:rsid w:val="00072317"/>
    <w:rsid w:val="001524D2"/>
    <w:rsid w:val="00212DCA"/>
    <w:rsid w:val="00233252"/>
    <w:rsid w:val="002F0DC6"/>
    <w:rsid w:val="0030749E"/>
    <w:rsid w:val="0034509A"/>
    <w:rsid w:val="00353FA1"/>
    <w:rsid w:val="00365B1B"/>
    <w:rsid w:val="003D3251"/>
    <w:rsid w:val="00485F9F"/>
    <w:rsid w:val="00496AE6"/>
    <w:rsid w:val="004B1711"/>
    <w:rsid w:val="006830CC"/>
    <w:rsid w:val="00685791"/>
    <w:rsid w:val="007276C8"/>
    <w:rsid w:val="008C72AD"/>
    <w:rsid w:val="009376D3"/>
    <w:rsid w:val="00937E31"/>
    <w:rsid w:val="00987099"/>
    <w:rsid w:val="009A46A8"/>
    <w:rsid w:val="009E5173"/>
    <w:rsid w:val="00A44549"/>
    <w:rsid w:val="00AD7BC5"/>
    <w:rsid w:val="00BB0636"/>
    <w:rsid w:val="00BB0DCE"/>
    <w:rsid w:val="00DC0FF9"/>
    <w:rsid w:val="00E17FCD"/>
    <w:rsid w:val="00EC66D6"/>
    <w:rsid w:val="00FD2FC9"/>
    <w:rsid w:val="00FF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835C1"/>
  <w15:chartTrackingRefBased/>
  <w15:docId w15:val="{ADD18C34-D8D4-CF43-AAC6-6A5F0121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Allahverdiyeva, Aysha</dc:creator>
  <cp:keywords/>
  <dc:description/>
  <cp:lastModifiedBy>Allahverdiyeva, Aysha</cp:lastModifiedBy>
  <cp:revision>1</cp:revision>
  <dcterms:created xsi:type="dcterms:W3CDTF">2023-12-09T23:16:00Z</dcterms:created>
  <dcterms:modified xsi:type="dcterms:W3CDTF">2023-12-09T23:16:00Z</dcterms:modified>
</cp:coreProperties>
</file>