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40" w:lineRule="auto"/>
        <w:jc w:val="center"/>
      </w:pPr>
      <w:r>
        <w:rPr>
          <w:rFonts w:ascii="Arial" w:hAnsi="Arial" w:eastAsia="Arial"/>
          <w:b/>
          <w:sz w:val="32"/>
        </w:rPr>
        <w:t>Script-Controlled ACL – Restrict Record Access Based on Field Value</w:t>
      </w:r>
    </w:p>
    <w:p>
      <w:pPr>
        <w:spacing w:before="0" w:after="100" w:line="240" w:lineRule="auto"/>
        <w:jc w:val="center"/>
      </w:pPr>
      <w:r>
        <w:rPr>
          <w:rFonts w:ascii="Arial" w:hAnsi="Arial" w:eastAsia="Arial"/>
          <w:b/>
          <w:sz w:val="26"/>
        </w:rPr>
        <w:t>4. Project Planning Phase</w:t>
      </w:r>
    </w:p>
    <w:p>
      <w:pPr>
        <w:spacing w:before="0" w:after="300" w:line="240" w:lineRule="auto"/>
        <w:jc w:val="center"/>
      </w:pPr>
      <w:r>
        <w:rPr>
          <w:rFonts w:ascii="Arial" w:hAnsi="Arial" w:eastAsia="Arial"/>
          <w:b w:val="0"/>
          <w:sz w:val="21"/>
        </w:rPr>
        <w:t>Team ID : SWTID-2026-7417</w:t>
      </w:r>
    </w:p>
    <w:p>
      <w:pPr>
        <w:spacing w:before="100" w:after="60" w:line="240" w:lineRule="auto"/>
      </w:pPr>
      <w:r>
        <w:rPr>
          <w:rFonts w:ascii="Arial" w:hAnsi="Arial" w:eastAsia="Arial"/>
          <w:b/>
          <w:color w:val="1F4E79"/>
          <w:sz w:val="23"/>
        </w:rPr>
        <w:t>4.1 Planning Objective</w:t>
      </w:r>
    </w:p>
    <w:p>
      <w:pPr>
        <w:spacing w:before="0" w:after="140" w:line="240" w:lineRule="auto"/>
      </w:pPr>
      <w:r>
        <w:rPr>
          <w:rFonts w:ascii="Arial" w:hAnsi="Arial" w:eastAsia="Arial"/>
          <w:b w:val="0"/>
          <w:sz w:val="21"/>
        </w:rPr>
        <w:t>The project can be executed as a structured ServiceNow micro-project. The supplied lab specifies a timer of three hours, so the plan below organizes the work into manageable milestones while preserving time for verification.</w:t>
      </w:r>
    </w:p>
    <w:p>
      <w:pPr>
        <w:spacing w:before="100" w:after="60" w:line="240" w:lineRule="auto"/>
      </w:pPr>
      <w:r>
        <w:rPr>
          <w:rFonts w:ascii="Arial" w:hAnsi="Arial" w:eastAsia="Arial"/>
          <w:b/>
          <w:color w:val="1F4E79"/>
          <w:sz w:val="23"/>
        </w:rPr>
        <w:t>4.2 Work Breakdown Structure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584"/>
            <w:vAlign w:val="center"/>
            <w:shd w:fill="DDEBF7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Milestone</w:t>
            </w:r>
          </w:p>
        </w:tc>
        <w:tc>
          <w:tcPr>
            <w:tcW w:type="dxa" w:w="4968"/>
            <w:vAlign w:val="center"/>
            <w:shd w:fill="DDEBF7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Activity</w:t>
            </w:r>
          </w:p>
        </w:tc>
        <w:tc>
          <w:tcPr>
            <w:tcW w:type="dxa" w:w="3240"/>
            <w:vAlign w:val="center"/>
            <w:shd w:fill="DDEBF7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Output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M1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Create EEE User and custom roles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User and roles ready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M2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Create Institution Details table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u_institution_details created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M3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Add fields and sample records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Data model ready for testing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M4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Create Read ACL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Branch-aware Read control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M5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Create Create/Write/Delete ACLs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CRUD permission model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M6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Impersonation and verification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Test evidence and results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M7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Documentation and demonstration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Final project package</w:t>
            </w:r>
          </w:p>
        </w:tc>
      </w:tr>
    </w:tbl>
    <w:p>
      <w:pPr>
        <w:spacing w:before="0" w:after="20" w:line="240" w:lineRule="auto"/>
      </w:pPr>
      <w:r>
        <w:rPr>
          <w:rFonts w:ascii="Arial" w:hAnsi="Arial" w:eastAsia="Arial"/>
          <w:b w:val="0"/>
          <w:sz w:val="21"/>
        </w:rPr>
      </w:r>
    </w:p>
    <w:p>
      <w:pPr>
        <w:spacing w:before="100" w:after="60" w:line="240" w:lineRule="auto"/>
      </w:pPr>
      <w:r>
        <w:rPr>
          <w:rFonts w:ascii="Arial" w:hAnsi="Arial" w:eastAsia="Arial"/>
          <w:b/>
          <w:color w:val="1F4E79"/>
          <w:sz w:val="23"/>
        </w:rPr>
        <w:t>4.3 Suggested Three-Hour Schedule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176"/>
            <w:vAlign w:val="center"/>
            <w:shd w:fill="DDEBF7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Time</w:t>
            </w:r>
          </w:p>
        </w:tc>
        <w:tc>
          <w:tcPr>
            <w:tcW w:type="dxa" w:w="5616"/>
            <w:vAlign w:val="center"/>
            <w:shd w:fill="DDEBF7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Planned Work</w:t>
            </w:r>
          </w:p>
        </w:tc>
      </w:tr>
      <w:tr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0:00–0:25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User and role preparation</w:t>
            </w:r>
          </w:p>
        </w:tc>
      </w:tr>
      <w:tr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0:25–0:55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Table and field creation</w:t>
            </w:r>
          </w:p>
        </w:tc>
      </w:tr>
      <w:tr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0:55–1:15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Sample record creation</w:t>
            </w:r>
          </w:p>
        </w:tc>
      </w:tr>
      <w:tr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1:15–1:50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Read ACL and script configuration</w:t>
            </w:r>
          </w:p>
        </w:tc>
      </w:tr>
      <w:tr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1:50–2:20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Create, Write and Delete ACLs</w:t>
            </w:r>
          </w:p>
        </w:tc>
      </w:tr>
      <w:tr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2:20–2:45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Impersonation and verification</w:t>
            </w:r>
          </w:p>
        </w:tc>
      </w:tr>
      <w:tr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2:45–3:00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Documentation, screenshots and final review</w:t>
            </w:r>
          </w:p>
        </w:tc>
      </w:tr>
    </w:tbl>
    <w:p>
      <w:pPr>
        <w:spacing w:before="0" w:after="20" w:line="240" w:lineRule="auto"/>
      </w:pPr>
      <w:r>
        <w:rPr>
          <w:rFonts w:ascii="Arial" w:hAnsi="Arial" w:eastAsia="Arial"/>
          <w:b w:val="0"/>
          <w:sz w:val="21"/>
        </w:rPr>
      </w:r>
    </w:p>
    <w:p>
      <w:pPr>
        <w:spacing w:before="100" w:after="60" w:line="240" w:lineRule="auto"/>
      </w:pPr>
      <w:r>
        <w:rPr>
          <w:rFonts w:ascii="Arial" w:hAnsi="Arial" w:eastAsia="Arial"/>
          <w:b/>
          <w:color w:val="1F4E79"/>
          <w:sz w:val="23"/>
        </w:rPr>
        <w:t>4.4 Dependencies</w:t>
      </w:r>
    </w:p>
    <w:p>
      <w:pPr>
        <w:spacing w:before="0" w:after="80" w:line="240" w:lineRule="auto"/>
      </w:pPr>
      <w:r>
        <w:rPr>
          <w:rFonts w:ascii="Arial" w:hAnsi="Arial" w:eastAsia="Arial"/>
          <w:b w:val="0"/>
          <w:sz w:val="21"/>
        </w:rPr>
        <w:t>• Administrator access is required before user, role, table and ACL configuration.</w:t>
      </w:r>
    </w:p>
    <w:p>
      <w:pPr>
        <w:spacing w:before="0" w:after="80" w:line="240" w:lineRule="auto"/>
      </w:pPr>
      <w:r>
        <w:rPr>
          <w:rFonts w:ascii="Arial" w:hAnsi="Arial" w:eastAsia="Arial"/>
          <w:b w:val="0"/>
          <w:sz w:val="21"/>
        </w:rPr>
        <w:t>• The custom table must exist before ACLs can target it.</w:t>
      </w:r>
    </w:p>
    <w:p>
      <w:pPr>
        <w:spacing w:before="0" w:after="80" w:line="240" w:lineRule="auto"/>
      </w:pPr>
      <w:r>
        <w:rPr>
          <w:rFonts w:ascii="Arial" w:hAnsi="Arial" w:eastAsia="Arial"/>
          <w:b w:val="0"/>
          <w:sz w:val="21"/>
        </w:rPr>
        <w:t>• The Branch field and sample records must exist before branch-based Read behavior can be tested.</w:t>
      </w:r>
    </w:p>
    <w:p>
      <w:pPr>
        <w:spacing w:before="0" w:after="80" w:line="240" w:lineRule="auto"/>
      </w:pPr>
      <w:r>
        <w:rPr>
          <w:rFonts w:ascii="Arial" w:hAnsi="Arial" w:eastAsia="Arial"/>
          <w:b w:val="0"/>
          <w:sz w:val="21"/>
        </w:rPr>
        <w:t>• The required roles must exist before they can be added to ACLs.</w:t>
      </w:r>
    </w:p>
    <w:p>
      <w:pPr>
        <w:spacing w:before="0" w:after="80" w:line="240" w:lineRule="auto"/>
      </w:pPr>
      <w:r>
        <w:rPr>
          <w:rFonts w:ascii="Arial" w:hAnsi="Arial" w:eastAsia="Arial"/>
          <w:b w:val="0"/>
          <w:sz w:val="21"/>
        </w:rPr>
        <w:t>• Security_admin elevation is required for the ACL creation step in the supplied lab.</w:t>
      </w:r>
    </w:p>
    <w:p>
      <w:pPr>
        <w:spacing w:before="0" w:after="20" w:line="240" w:lineRule="auto"/>
      </w:pPr>
      <w:r>
        <w:rPr>
          <w:rFonts w:ascii="Arial" w:hAnsi="Arial" w:eastAsia="Arial"/>
          <w:b w:val="0"/>
          <w:sz w:val="21"/>
        </w:rPr>
      </w:r>
    </w:p>
    <w:p>
      <w:pPr>
        <w:spacing w:before="100" w:after="60" w:line="240" w:lineRule="auto"/>
      </w:pPr>
      <w:r>
        <w:rPr>
          <w:rFonts w:ascii="Arial" w:hAnsi="Arial" w:eastAsia="Arial"/>
          <w:b/>
          <w:color w:val="1F4E79"/>
          <w:sz w:val="23"/>
        </w:rPr>
        <w:t>4.5 Risks and Mitigation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096"/>
            <w:vAlign w:val="center"/>
            <w:shd w:fill="DDEBF7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Risk</w:t>
            </w:r>
          </w:p>
        </w:tc>
        <w:tc>
          <w:tcPr>
            <w:tcW w:type="dxa" w:w="3384"/>
            <w:vAlign w:val="center"/>
            <w:shd w:fill="DDEBF7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Impact</w:t>
            </w:r>
          </w:p>
        </w:tc>
        <w:tc>
          <w:tcPr>
            <w:tcW w:type="dxa" w:w="4536"/>
            <w:vAlign w:val="center"/>
            <w:shd w:fill="DDEBF7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Mitigation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Wrong table name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ACL targets wrong object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Verify u_institution_details before saving ACLs.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Role not assigned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Expected user access fails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Check the user's role list before testing.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Incorrect Branch value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Read test becomes misleading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Create records using ECE, EEE and CSE values.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ACL not active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Security rule is not enforced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Confirm Active is true.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Missing Security_admin elevation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ACL configuration unavailable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Elevate the required role before ACL creation.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Insufficient verification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Incorrect conclusion about security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Test both authorized and unauthorized users plus admin.</w:t>
            </w:r>
          </w:p>
        </w:tc>
      </w:tr>
    </w:tbl>
    <w:p>
      <w:pPr>
        <w:spacing w:before="0" w:after="20" w:line="240" w:lineRule="auto"/>
      </w:pPr>
      <w:r>
        <w:rPr>
          <w:rFonts w:ascii="Arial" w:hAnsi="Arial" w:eastAsia="Arial"/>
          <w:b w:val="0"/>
          <w:sz w:val="21"/>
        </w:rPr>
      </w:r>
    </w:p>
    <w:p>
      <w:pPr>
        <w:spacing w:before="100" w:after="60" w:line="240" w:lineRule="auto"/>
      </w:pPr>
      <w:r>
        <w:rPr>
          <w:rFonts w:ascii="Arial" w:hAnsi="Arial" w:eastAsia="Arial"/>
          <w:b/>
          <w:color w:val="1F4E79"/>
          <w:sz w:val="23"/>
        </w:rPr>
        <w:t>4.6 Deliverables</w:t>
      </w:r>
    </w:p>
    <w:p>
      <w:pPr>
        <w:spacing w:before="0" w:after="80" w:line="240" w:lineRule="auto"/>
      </w:pPr>
      <w:r>
        <w:rPr>
          <w:rFonts w:ascii="Arial" w:hAnsi="Arial" w:eastAsia="Arial"/>
          <w:b w:val="0"/>
          <w:sz w:val="21"/>
        </w:rPr>
        <w:t>• Seven project-phase documents.</w:t>
      </w:r>
    </w:p>
    <w:p>
      <w:pPr>
        <w:spacing w:before="0" w:after="80" w:line="240" w:lineRule="auto"/>
      </w:pPr>
      <w:r>
        <w:rPr>
          <w:rFonts w:ascii="Arial" w:hAnsi="Arial" w:eastAsia="Arial"/>
          <w:b w:val="0"/>
          <w:sz w:val="21"/>
        </w:rPr>
        <w:t>• Configured ServiceNow user and roles.</w:t>
      </w:r>
    </w:p>
    <w:p>
      <w:pPr>
        <w:spacing w:before="0" w:after="80" w:line="240" w:lineRule="auto"/>
      </w:pPr>
      <w:r>
        <w:rPr>
          <w:rFonts w:ascii="Arial" w:hAnsi="Arial" w:eastAsia="Arial"/>
          <w:b w:val="0"/>
          <w:sz w:val="21"/>
        </w:rPr>
        <w:t>• Institution Details table and sample records.</w:t>
      </w:r>
    </w:p>
    <w:p>
      <w:pPr>
        <w:spacing w:before="0" w:after="80" w:line="240" w:lineRule="auto"/>
      </w:pPr>
      <w:r>
        <w:rPr>
          <w:rFonts w:ascii="Arial" w:hAnsi="Arial" w:eastAsia="Arial"/>
          <w:b w:val="0"/>
          <w:sz w:val="21"/>
        </w:rPr>
        <w:t>• Read, Create, Write and Delete ACLs.</w:t>
      </w:r>
    </w:p>
    <w:p>
      <w:pPr>
        <w:spacing w:before="0" w:after="80" w:line="240" w:lineRule="auto"/>
      </w:pPr>
      <w:r>
        <w:rPr>
          <w:rFonts w:ascii="Arial" w:hAnsi="Arial" w:eastAsia="Arial"/>
          <w:b w:val="0"/>
          <w:sz w:val="21"/>
        </w:rPr>
        <w:t>• Verification results based on impersonation.</w:t>
      </w:r>
    </w:p>
    <w:p>
      <w:pPr>
        <w:spacing w:before="0" w:after="80" w:line="240" w:lineRule="auto"/>
      </w:pPr>
      <w:r>
        <w:rPr>
          <w:rFonts w:ascii="Arial" w:hAnsi="Arial" w:eastAsia="Arial"/>
          <w:b w:val="0"/>
          <w:sz w:val="21"/>
        </w:rPr>
        <w:t>• Demonstration video and final documentation.</w:t>
      </w:r>
    </w:p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