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4ACB187" w14:textId="77777777" w:rsidR="00396CAD" w:rsidRPr="00396CAD" w:rsidRDefault="00396CAD" w:rsidP="00396CAD">
      <w:pPr>
        <w:jc w:val="center"/>
        <w:rPr>
          <w:i/>
          <w:iCs/>
          <w:sz w:val="28"/>
          <w:szCs w:val="28"/>
        </w:rPr>
      </w:pPr>
    </w:p>
    <w:p w14:paraId="2CB75939" w14:textId="34197729" w:rsidR="00396CAD" w:rsidRPr="00396CAD" w:rsidRDefault="00396CAD" w:rsidP="00396CAD">
      <w:pPr>
        <w:jc w:val="center"/>
        <w:rPr>
          <w:i/>
          <w:iCs/>
          <w:sz w:val="28"/>
          <w:szCs w:val="28"/>
          <w:u w:val="single"/>
        </w:rPr>
      </w:pPr>
      <w:r w:rsidRPr="00396CAD">
        <w:rPr>
          <w:i/>
          <w:iCs/>
          <w:sz w:val="28"/>
          <w:szCs w:val="28"/>
          <w:u w:val="single"/>
        </w:rPr>
        <w:t>A2: Prototype Instructions &amp; Resources</w:t>
      </w:r>
    </w:p>
    <w:p w14:paraId="187FF0A6" w14:textId="5DC3A582" w:rsidR="00396CAD" w:rsidRDefault="00396CAD" w:rsidP="00396CAD">
      <w:pPr>
        <w:rPr>
          <w:i/>
          <w:iCs/>
          <w:sz w:val="28"/>
          <w:szCs w:val="28"/>
        </w:rPr>
      </w:pPr>
    </w:p>
    <w:p w14:paraId="78219AEC" w14:textId="3C20CBFD" w:rsidR="00396CAD" w:rsidRPr="00396CAD" w:rsidRDefault="00396CAD" w:rsidP="00396CAD">
      <w:pPr>
        <w:rPr>
          <w:b/>
          <w:bCs/>
          <w:i/>
          <w:iCs/>
          <w:sz w:val="28"/>
          <w:szCs w:val="28"/>
        </w:rPr>
      </w:pPr>
      <w:r w:rsidRPr="00396CAD">
        <w:rPr>
          <w:b/>
          <w:bCs/>
          <w:i/>
          <w:iCs/>
          <w:sz w:val="28"/>
          <w:szCs w:val="28"/>
        </w:rPr>
        <w:t>This will clearly outline how to run the code:</w:t>
      </w:r>
    </w:p>
    <w:p w14:paraId="752F410E" w14:textId="741356B8" w:rsidR="00396CAD" w:rsidRDefault="00396CAD" w:rsidP="00396CAD">
      <w:pPr>
        <w:pStyle w:val="ListParagraph"/>
        <w:numPr>
          <w:ilvl w:val="0"/>
          <w:numId w:val="2"/>
        </w:numPr>
        <w:rPr>
          <w:i/>
          <w:iCs/>
          <w:sz w:val="28"/>
          <w:szCs w:val="28"/>
        </w:rPr>
      </w:pPr>
      <w:r>
        <w:rPr>
          <w:i/>
          <w:iCs/>
          <w:sz w:val="28"/>
          <w:szCs w:val="28"/>
        </w:rPr>
        <w:t>This code was created using processing. Begin by downloading processing on your laptop if you haven’t done that already.</w:t>
      </w:r>
    </w:p>
    <w:p w14:paraId="0E11BBBC" w14:textId="77777777" w:rsidR="00396CAD" w:rsidRDefault="00396CAD" w:rsidP="00396CAD">
      <w:pPr>
        <w:ind w:left="360"/>
        <w:rPr>
          <w:i/>
          <w:iCs/>
          <w:sz w:val="28"/>
          <w:szCs w:val="28"/>
        </w:rPr>
      </w:pPr>
    </w:p>
    <w:p w14:paraId="39A4640B" w14:textId="6E0592C3" w:rsidR="00396CAD" w:rsidRDefault="00396CAD" w:rsidP="00396CAD">
      <w:pPr>
        <w:pStyle w:val="ListParagraph"/>
        <w:numPr>
          <w:ilvl w:val="0"/>
          <w:numId w:val="2"/>
        </w:numPr>
        <w:rPr>
          <w:i/>
          <w:iCs/>
          <w:sz w:val="28"/>
          <w:szCs w:val="28"/>
        </w:rPr>
      </w:pPr>
      <w:r>
        <w:rPr>
          <w:i/>
          <w:iCs/>
          <w:sz w:val="28"/>
          <w:szCs w:val="28"/>
        </w:rPr>
        <w:t xml:space="preserve">Once processing has been downloaded, </w:t>
      </w:r>
      <w:proofErr w:type="gramStart"/>
      <w:r>
        <w:rPr>
          <w:i/>
          <w:iCs/>
          <w:sz w:val="28"/>
          <w:szCs w:val="28"/>
        </w:rPr>
        <w:t>open up</w:t>
      </w:r>
      <w:proofErr w:type="gramEnd"/>
      <w:r>
        <w:rPr>
          <w:i/>
          <w:iCs/>
          <w:sz w:val="28"/>
          <w:szCs w:val="28"/>
        </w:rPr>
        <w:t xml:space="preserve"> the respiratory and click on the file ‘</w:t>
      </w:r>
      <w:proofErr w:type="spellStart"/>
      <w:r>
        <w:rPr>
          <w:i/>
          <w:iCs/>
          <w:sz w:val="28"/>
          <w:szCs w:val="28"/>
        </w:rPr>
        <w:t>memory.pde</w:t>
      </w:r>
      <w:proofErr w:type="spellEnd"/>
      <w:r>
        <w:rPr>
          <w:i/>
          <w:iCs/>
          <w:sz w:val="28"/>
          <w:szCs w:val="28"/>
        </w:rPr>
        <w:t>’ and open up in processing.</w:t>
      </w:r>
    </w:p>
    <w:p w14:paraId="36D3FA0C" w14:textId="77777777" w:rsidR="00396CAD" w:rsidRPr="00396CAD" w:rsidRDefault="00396CAD" w:rsidP="00396CAD">
      <w:pPr>
        <w:pStyle w:val="ListParagraph"/>
        <w:rPr>
          <w:i/>
          <w:iCs/>
          <w:sz w:val="28"/>
          <w:szCs w:val="28"/>
        </w:rPr>
      </w:pPr>
    </w:p>
    <w:p w14:paraId="7FD55968" w14:textId="61351FB5" w:rsidR="00396CAD" w:rsidRDefault="00396CAD" w:rsidP="00396CAD">
      <w:pPr>
        <w:pStyle w:val="ListParagraph"/>
        <w:numPr>
          <w:ilvl w:val="0"/>
          <w:numId w:val="2"/>
        </w:numPr>
        <w:rPr>
          <w:i/>
          <w:iCs/>
          <w:sz w:val="28"/>
          <w:szCs w:val="28"/>
        </w:rPr>
      </w:pPr>
      <w:r>
        <w:rPr>
          <w:i/>
          <w:iCs/>
          <w:sz w:val="28"/>
          <w:szCs w:val="28"/>
        </w:rPr>
        <w:t xml:space="preserve">To run the sketch – click the run button in the top left of </w:t>
      </w:r>
      <w:proofErr w:type="spellStart"/>
      <w:r>
        <w:rPr>
          <w:i/>
          <w:iCs/>
          <w:sz w:val="28"/>
          <w:szCs w:val="28"/>
        </w:rPr>
        <w:t>processings</w:t>
      </w:r>
      <w:proofErr w:type="spellEnd"/>
      <w:r>
        <w:rPr>
          <w:i/>
          <w:iCs/>
          <w:sz w:val="28"/>
          <w:szCs w:val="28"/>
        </w:rPr>
        <w:t xml:space="preserve"> IDE, which will open the interactive canvas.</w:t>
      </w:r>
    </w:p>
    <w:p w14:paraId="6AF8C43E" w14:textId="77777777" w:rsidR="00396CAD" w:rsidRPr="00396CAD" w:rsidRDefault="00396CAD" w:rsidP="00396CAD">
      <w:pPr>
        <w:pStyle w:val="ListParagraph"/>
        <w:rPr>
          <w:i/>
          <w:iCs/>
          <w:sz w:val="28"/>
          <w:szCs w:val="28"/>
        </w:rPr>
      </w:pPr>
    </w:p>
    <w:p w14:paraId="559FB53D" w14:textId="4D464070" w:rsidR="00396CAD" w:rsidRDefault="00396CAD" w:rsidP="00396CAD">
      <w:pPr>
        <w:rPr>
          <w:b/>
          <w:bCs/>
          <w:i/>
          <w:iCs/>
          <w:sz w:val="28"/>
          <w:szCs w:val="28"/>
        </w:rPr>
      </w:pPr>
      <w:r w:rsidRPr="00396CAD">
        <w:rPr>
          <w:b/>
          <w:bCs/>
          <w:i/>
          <w:iCs/>
          <w:sz w:val="28"/>
          <w:szCs w:val="28"/>
        </w:rPr>
        <w:t>Code Controls</w:t>
      </w:r>
    </w:p>
    <w:p w14:paraId="6D87ED28" w14:textId="4A7035FC" w:rsidR="00396CAD" w:rsidRDefault="00396CAD" w:rsidP="00396CAD">
      <w:pPr>
        <w:rPr>
          <w:i/>
          <w:iCs/>
          <w:sz w:val="28"/>
          <w:szCs w:val="28"/>
        </w:rPr>
      </w:pPr>
      <w:r>
        <w:rPr>
          <w:i/>
          <w:iCs/>
          <w:sz w:val="28"/>
          <w:szCs w:val="28"/>
        </w:rPr>
        <w:t>This prototype uses freehand interactivity -&gt; users can engage by drawing any memory they choose.</w:t>
      </w:r>
    </w:p>
    <w:p w14:paraId="54B9859E" w14:textId="588D5136" w:rsidR="00396CAD" w:rsidRDefault="00396CAD" w:rsidP="00396CAD">
      <w:pPr>
        <w:pStyle w:val="ListParagraph"/>
        <w:numPr>
          <w:ilvl w:val="0"/>
          <w:numId w:val="3"/>
        </w:numPr>
        <w:rPr>
          <w:i/>
          <w:iCs/>
          <w:sz w:val="28"/>
          <w:szCs w:val="28"/>
        </w:rPr>
      </w:pPr>
      <w:r>
        <w:rPr>
          <w:i/>
          <w:iCs/>
          <w:sz w:val="28"/>
          <w:szCs w:val="28"/>
        </w:rPr>
        <w:t xml:space="preserve">‘R’ Key briefly revives sketches / visuals </w:t>
      </w:r>
    </w:p>
    <w:p w14:paraId="5B609C39" w14:textId="5A54BB36" w:rsidR="00396CAD" w:rsidRDefault="00396CAD" w:rsidP="00396CAD">
      <w:pPr>
        <w:pStyle w:val="ListParagraph"/>
        <w:numPr>
          <w:ilvl w:val="0"/>
          <w:numId w:val="3"/>
        </w:numPr>
        <w:rPr>
          <w:i/>
          <w:iCs/>
          <w:sz w:val="28"/>
          <w:szCs w:val="28"/>
        </w:rPr>
      </w:pPr>
      <w:r>
        <w:rPr>
          <w:i/>
          <w:iCs/>
          <w:sz w:val="28"/>
          <w:szCs w:val="28"/>
        </w:rPr>
        <w:t>‘C’ Key clears the canvas to start a new drawing</w:t>
      </w:r>
    </w:p>
    <w:p w14:paraId="0DAE1353" w14:textId="77777777" w:rsidR="00396CAD" w:rsidRDefault="00396CAD" w:rsidP="00396CAD">
      <w:pPr>
        <w:rPr>
          <w:i/>
          <w:iCs/>
          <w:sz w:val="28"/>
          <w:szCs w:val="28"/>
        </w:rPr>
      </w:pPr>
    </w:p>
    <w:p w14:paraId="61CB3CCA" w14:textId="77777777" w:rsidR="00396CAD" w:rsidRDefault="00396CAD" w:rsidP="00396CAD">
      <w:pPr>
        <w:rPr>
          <w:i/>
          <w:iCs/>
          <w:sz w:val="28"/>
          <w:szCs w:val="28"/>
        </w:rPr>
      </w:pPr>
    </w:p>
    <w:p w14:paraId="7B459833" w14:textId="306548F3" w:rsidR="00396CAD" w:rsidRDefault="00396CAD" w:rsidP="00396CAD">
      <w:pPr>
        <w:rPr>
          <w:b/>
          <w:bCs/>
          <w:i/>
          <w:iCs/>
          <w:sz w:val="28"/>
          <w:szCs w:val="28"/>
        </w:rPr>
      </w:pPr>
      <w:r w:rsidRPr="00396CAD">
        <w:rPr>
          <w:b/>
          <w:bCs/>
          <w:i/>
          <w:iCs/>
          <w:sz w:val="28"/>
          <w:szCs w:val="28"/>
        </w:rPr>
        <w:t xml:space="preserve">Resources </w:t>
      </w:r>
    </w:p>
    <w:p w14:paraId="72E821BB" w14:textId="77777777" w:rsidR="00396CAD" w:rsidRPr="00C46FFA" w:rsidRDefault="00396CAD" w:rsidP="00396CAD">
      <w:pPr>
        <w:spacing w:after="0" w:line="240" w:lineRule="auto"/>
        <w:rPr>
          <w:rFonts w:ascii="Arial" w:hAnsi="Arial" w:cs="Arial"/>
          <w:sz w:val="22"/>
          <w:szCs w:val="22"/>
        </w:rPr>
      </w:pPr>
      <w:r w:rsidRPr="00C46FFA">
        <w:rPr>
          <w:rFonts w:ascii="Arial" w:hAnsi="Arial" w:cs="Arial"/>
          <w:color w:val="000000"/>
          <w:sz w:val="22"/>
          <w:szCs w:val="22"/>
        </w:rPr>
        <w:t>Processing Foundation. (n.d.).</w:t>
      </w:r>
      <w:r w:rsidRPr="00C46FFA">
        <w:rPr>
          <w:rStyle w:val="apple-converted-space"/>
          <w:rFonts w:ascii="Arial" w:hAnsi="Arial" w:cs="Arial"/>
          <w:color w:val="000000"/>
          <w:sz w:val="22"/>
          <w:szCs w:val="22"/>
        </w:rPr>
        <w:t> </w:t>
      </w:r>
      <w:r w:rsidRPr="00C46FFA">
        <w:rPr>
          <w:rStyle w:val="Emphasis"/>
          <w:rFonts w:ascii="Arial" w:hAnsi="Arial" w:cs="Arial"/>
          <w:color w:val="000000"/>
          <w:sz w:val="22"/>
          <w:szCs w:val="22"/>
        </w:rPr>
        <w:t>Processing libraries and examples</w:t>
      </w:r>
      <w:r w:rsidRPr="00C46FFA">
        <w:rPr>
          <w:rFonts w:ascii="Arial" w:hAnsi="Arial" w:cs="Arial"/>
          <w:color w:val="000000"/>
          <w:sz w:val="22"/>
          <w:szCs w:val="22"/>
        </w:rPr>
        <w:t>.</w:t>
      </w:r>
      <w:r w:rsidRPr="00C46FFA">
        <w:rPr>
          <w:rStyle w:val="apple-converted-space"/>
          <w:rFonts w:ascii="Arial" w:hAnsi="Arial" w:cs="Arial"/>
          <w:color w:val="000000"/>
          <w:sz w:val="22"/>
          <w:szCs w:val="22"/>
        </w:rPr>
        <w:t> </w:t>
      </w:r>
      <w:hyperlink r:id="rId5" w:history="1">
        <w:r w:rsidRPr="00C46FFA">
          <w:rPr>
            <w:rStyle w:val="Hyperlink"/>
            <w:rFonts w:ascii="Arial" w:hAnsi="Arial" w:cs="Arial"/>
            <w:sz w:val="22"/>
            <w:szCs w:val="22"/>
          </w:rPr>
          <w:t>https://processing.org/tutorials/</w:t>
        </w:r>
      </w:hyperlink>
    </w:p>
    <w:p w14:paraId="4E62FDF7" w14:textId="77777777" w:rsidR="00396CAD" w:rsidRPr="00C46FFA" w:rsidRDefault="00396CAD" w:rsidP="00396CAD">
      <w:pPr>
        <w:spacing w:after="0" w:line="240" w:lineRule="auto"/>
        <w:rPr>
          <w:rFonts w:ascii="Arial" w:hAnsi="Arial" w:cs="Arial"/>
          <w:color w:val="000000"/>
          <w:sz w:val="22"/>
          <w:szCs w:val="22"/>
        </w:rPr>
      </w:pPr>
    </w:p>
    <w:p w14:paraId="46B5D04F" w14:textId="77777777" w:rsidR="00396CAD" w:rsidRPr="00C46FFA" w:rsidRDefault="00396CAD" w:rsidP="00396CAD">
      <w:pPr>
        <w:spacing w:after="0" w:line="240" w:lineRule="auto"/>
        <w:rPr>
          <w:rFonts w:ascii="Arial" w:hAnsi="Arial" w:cs="Arial"/>
          <w:i/>
          <w:iCs/>
          <w:sz w:val="22"/>
          <w:szCs w:val="22"/>
        </w:rPr>
      </w:pPr>
      <w:r w:rsidRPr="00C46FFA">
        <w:rPr>
          <w:rFonts w:ascii="Arial" w:hAnsi="Arial" w:cs="Arial"/>
          <w:color w:val="000000"/>
          <w:sz w:val="22"/>
          <w:szCs w:val="22"/>
        </w:rPr>
        <w:t>Processing Foundation. (n.d.).</w:t>
      </w:r>
      <w:r w:rsidRPr="00C46FFA">
        <w:rPr>
          <w:rStyle w:val="apple-converted-space"/>
          <w:rFonts w:ascii="Arial" w:hAnsi="Arial" w:cs="Arial"/>
          <w:color w:val="000000"/>
          <w:sz w:val="22"/>
          <w:szCs w:val="22"/>
        </w:rPr>
        <w:t> </w:t>
      </w:r>
      <w:r w:rsidRPr="00C46FFA">
        <w:rPr>
          <w:rStyle w:val="Emphasis"/>
          <w:rFonts w:ascii="Arial" w:hAnsi="Arial" w:cs="Arial"/>
          <w:color w:val="000000"/>
          <w:sz w:val="22"/>
          <w:szCs w:val="22"/>
        </w:rPr>
        <w:t>Processing cheat sheet [PDF]</w:t>
      </w:r>
      <w:r w:rsidRPr="00C46FFA">
        <w:rPr>
          <w:rFonts w:ascii="Arial" w:hAnsi="Arial" w:cs="Arial"/>
          <w:color w:val="000000"/>
          <w:sz w:val="22"/>
          <w:szCs w:val="22"/>
        </w:rPr>
        <w:t>. Oregon State University.</w:t>
      </w:r>
      <w:r w:rsidRPr="00C46FFA">
        <w:rPr>
          <w:rStyle w:val="apple-converted-space"/>
          <w:rFonts w:ascii="Arial" w:hAnsi="Arial" w:cs="Arial"/>
          <w:color w:val="000000"/>
          <w:sz w:val="22"/>
          <w:szCs w:val="22"/>
        </w:rPr>
        <w:t> </w:t>
      </w:r>
      <w:hyperlink r:id="rId6" w:tgtFrame="_new" w:history="1">
        <w:r w:rsidRPr="00C46FFA">
          <w:rPr>
            <w:rStyle w:val="Hyperlink"/>
            <w:rFonts w:ascii="Arial" w:hAnsi="Arial" w:cs="Arial"/>
            <w:sz w:val="22"/>
            <w:szCs w:val="22"/>
          </w:rPr>
          <w:t>https://web.engr.oregonstate.edu/~mjb/cs419ab/Handouts/processing_cheat_sheet_english.pdf</w:t>
        </w:r>
      </w:hyperlink>
    </w:p>
    <w:p w14:paraId="273F4C6F" w14:textId="49EB8C4D" w:rsidR="00396CAD" w:rsidRDefault="00396CAD" w:rsidP="00396CAD">
      <w:pPr>
        <w:pStyle w:val="NormalWeb"/>
        <w:rPr>
          <w:rFonts w:ascii="Arial" w:hAnsi="Arial" w:cs="Arial"/>
          <w:color w:val="000000"/>
          <w:sz w:val="22"/>
          <w:szCs w:val="22"/>
        </w:rPr>
      </w:pPr>
      <w:r w:rsidRPr="00C46FFA">
        <w:rPr>
          <w:rFonts w:ascii="Arial" w:hAnsi="Arial" w:cs="Arial"/>
          <w:color w:val="000000"/>
          <w:sz w:val="22"/>
          <w:szCs w:val="22"/>
        </w:rPr>
        <w:t>Yu, X. (2021).</w:t>
      </w:r>
      <w:r w:rsidRPr="00C46FFA">
        <w:rPr>
          <w:rStyle w:val="apple-converted-space"/>
          <w:rFonts w:ascii="Arial" w:eastAsiaTheme="majorEastAsia" w:hAnsi="Arial" w:cs="Arial"/>
          <w:color w:val="000000"/>
          <w:sz w:val="22"/>
          <w:szCs w:val="22"/>
        </w:rPr>
        <w:t> </w:t>
      </w:r>
      <w:r w:rsidRPr="00C46FFA">
        <w:rPr>
          <w:rStyle w:val="Emphasis"/>
          <w:rFonts w:ascii="Arial" w:eastAsiaTheme="majorEastAsia" w:hAnsi="Arial" w:cs="Arial"/>
          <w:color w:val="000000"/>
          <w:sz w:val="22"/>
          <w:szCs w:val="22"/>
        </w:rPr>
        <w:t>Coding art: A guide to unlocking your creativity with the processing language and p5.js in four simple steps</w:t>
      </w:r>
      <w:r w:rsidRPr="00C46FFA">
        <w:rPr>
          <w:rFonts w:ascii="Arial" w:hAnsi="Arial" w:cs="Arial"/>
          <w:color w:val="000000"/>
          <w:sz w:val="22"/>
          <w:szCs w:val="22"/>
        </w:rPr>
        <w:t>. Springer.</w:t>
      </w:r>
      <w:r w:rsidRPr="00C46FFA">
        <w:rPr>
          <w:rStyle w:val="apple-converted-space"/>
          <w:rFonts w:ascii="Arial" w:eastAsiaTheme="majorEastAsia" w:hAnsi="Arial" w:cs="Arial"/>
          <w:color w:val="000000"/>
          <w:sz w:val="22"/>
          <w:szCs w:val="22"/>
        </w:rPr>
        <w:t> </w:t>
      </w:r>
      <w:hyperlink r:id="rId7" w:history="1">
        <w:r w:rsidRPr="00F5139A">
          <w:rPr>
            <w:rStyle w:val="Hyperlink"/>
            <w:rFonts w:ascii="Arial" w:hAnsi="Arial" w:cs="Arial"/>
            <w:sz w:val="22"/>
            <w:szCs w:val="22"/>
          </w:rPr>
          <w:t>https://doi.org/10.1007/978-1-4842-6955-0</w:t>
        </w:r>
      </w:hyperlink>
    </w:p>
    <w:p w14:paraId="6E70C168" w14:textId="77777777" w:rsidR="00396CAD" w:rsidRPr="00C46FFA" w:rsidRDefault="00396CAD" w:rsidP="00396CAD">
      <w:pPr>
        <w:pStyle w:val="NormalWeb"/>
        <w:rPr>
          <w:rFonts w:ascii="Arial" w:hAnsi="Arial" w:cs="Arial"/>
          <w:color w:val="000000"/>
          <w:sz w:val="22"/>
          <w:szCs w:val="22"/>
        </w:rPr>
      </w:pPr>
    </w:p>
    <w:p w14:paraId="11A94EC3" w14:textId="77777777" w:rsidR="00396CAD" w:rsidRPr="00396CAD" w:rsidRDefault="00396CAD" w:rsidP="00396CAD">
      <w:pPr>
        <w:rPr>
          <w:b/>
          <w:bCs/>
          <w:i/>
          <w:iCs/>
          <w:sz w:val="28"/>
          <w:szCs w:val="28"/>
        </w:rPr>
      </w:pPr>
    </w:p>
    <w:p w14:paraId="2267DD17" w14:textId="77777777" w:rsidR="00396CAD" w:rsidRPr="00396CAD" w:rsidRDefault="00396CAD" w:rsidP="00396CAD">
      <w:pPr>
        <w:rPr>
          <w:i/>
          <w:iCs/>
          <w:sz w:val="28"/>
          <w:szCs w:val="28"/>
        </w:rPr>
      </w:pPr>
    </w:p>
    <w:sectPr w:rsidR="00396CAD" w:rsidRPr="00396CAD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D5932D8"/>
    <w:multiLevelType w:val="hybridMultilevel"/>
    <w:tmpl w:val="7AF462DE"/>
    <w:lvl w:ilvl="0" w:tplc="A5D427B4">
      <w:start w:val="2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B0717E"/>
    <w:multiLevelType w:val="hybridMultilevel"/>
    <w:tmpl w:val="E97E4328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E394F3D"/>
    <w:multiLevelType w:val="hybridMultilevel"/>
    <w:tmpl w:val="6C80F2AA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677538850">
    <w:abstractNumId w:val="1"/>
  </w:num>
  <w:num w:numId="2" w16cid:durableId="148794780">
    <w:abstractNumId w:val="2"/>
  </w:num>
  <w:num w:numId="3" w16cid:durableId="38942978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7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96CAD"/>
    <w:rsid w:val="00396CAD"/>
    <w:rsid w:val="00827AD2"/>
    <w:rsid w:val="00DD60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07F4B34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A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96CA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96CA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96CAD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96CA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96CAD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96CA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96CA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96CA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96CA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96CAD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96CA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96CAD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96CAD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96CAD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96CA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96CA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96CA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96CA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96CA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96CA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96CA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96CA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96CA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96CA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396CA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396CAD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96CAD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96CAD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396CAD"/>
    <w:rPr>
      <w:b/>
      <w:bCs/>
      <w:smallCaps/>
      <w:color w:val="2F5496" w:themeColor="accent1" w:themeShade="BF"/>
      <w:spacing w:val="5"/>
    </w:rPr>
  </w:style>
  <w:style w:type="character" w:customStyle="1" w:styleId="apple-converted-space">
    <w:name w:val="apple-converted-space"/>
    <w:basedOn w:val="DefaultParagraphFont"/>
    <w:rsid w:val="00396CAD"/>
  </w:style>
  <w:style w:type="character" w:styleId="Emphasis">
    <w:name w:val="Emphasis"/>
    <w:basedOn w:val="DefaultParagraphFont"/>
    <w:uiPriority w:val="20"/>
    <w:qFormat/>
    <w:rsid w:val="00396CAD"/>
    <w:rPr>
      <w:i/>
      <w:iCs/>
    </w:rPr>
  </w:style>
  <w:style w:type="character" w:styleId="Hyperlink">
    <w:name w:val="Hyperlink"/>
    <w:basedOn w:val="DefaultParagraphFont"/>
    <w:uiPriority w:val="99"/>
    <w:unhideWhenUsed/>
    <w:rsid w:val="00396CAD"/>
    <w:rPr>
      <w:color w:val="0563C1" w:themeColor="hyperlink"/>
      <w:u w:val="single"/>
    </w:rPr>
  </w:style>
  <w:style w:type="paragraph" w:styleId="NormalWeb">
    <w:name w:val="Normal (Web)"/>
    <w:basedOn w:val="Normal"/>
    <w:uiPriority w:val="99"/>
    <w:semiHidden/>
    <w:unhideWhenUsed/>
    <w:rsid w:val="00396CA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lang w:eastAsia="en-GB"/>
      <w14:ligatures w14:val="none"/>
    </w:rPr>
  </w:style>
  <w:style w:type="character" w:styleId="UnresolvedMention">
    <w:name w:val="Unresolved Mention"/>
    <w:basedOn w:val="DefaultParagraphFont"/>
    <w:uiPriority w:val="99"/>
    <w:semiHidden/>
    <w:unhideWhenUsed/>
    <w:rsid w:val="00396CA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yperlink" Target="https://doi.org/10.1007/978-1-4842-6955-0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https://web.engr.oregonstate.edu/~mjb/cs419ab/Handouts/processing_cheat_sheet_english.pdf?utm_source=chatgpt.com" TargetMode="External"/><Relationship Id="rId5" Type="http://schemas.openxmlformats.org/officeDocument/2006/relationships/hyperlink" Target="https://processing.org/tutorials/" TargetMode="Externa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Instructions and resources.dotx</Template>
  <TotalTime>4</TotalTime>
  <Pages>2</Pages>
  <Words>204</Words>
  <Characters>1166</Characters>
  <Application>Microsoft Office Word</Application>
  <DocSecurity>0</DocSecurity>
  <Lines>9</Lines>
  <Paragraphs>2</Paragraphs>
  <ScaleCrop>false</ScaleCrop>
  <Company/>
  <LinksUpToDate>false</LinksUpToDate>
  <CharactersWithSpaces>1368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Aysha Sayan</dc:creator>
  <cp:keywords/>
  <dc:description/>
  <cp:lastModifiedBy>Aysha Sayan</cp:lastModifiedBy>
  <cp:revision>1</cp:revision>
  <dcterms:created xsi:type="dcterms:W3CDTF">2025-10-30T02:32:00Z</dcterms:created>
  <dcterms:modified xsi:type="dcterms:W3CDTF">2025-10-30T02:43:00Z</dcterms:modified>
</cp:coreProperties>
</file>