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353C" w14:textId="5877BBFC" w:rsidR="00DE33AE" w:rsidRDefault="00711799">
      <w:r>
        <w:t>TELEPHONIC INTERVIEW</w:t>
      </w:r>
    </w:p>
    <w:p w14:paraId="5F002D98" w14:textId="77777777" w:rsidR="00711799" w:rsidRDefault="00711799"/>
    <w:sectPr w:rsidR="0071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99"/>
    <w:rsid w:val="00711799"/>
    <w:rsid w:val="007C53E7"/>
    <w:rsid w:val="00BD07B3"/>
    <w:rsid w:val="00DE33AE"/>
    <w:rsid w:val="00F4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C9D3"/>
  <w15:chartTrackingRefBased/>
  <w15:docId w15:val="{897D60E1-E800-4803-9B83-6511B7D5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Ayshath Ashfiya A</dc:creator>
  <cp:keywords/>
  <dc:description/>
  <cp:lastModifiedBy>Ayshath Ashfiya A</cp:lastModifiedBy>
  <cp:revision>1</cp:revision>
  <dcterms:created xsi:type="dcterms:W3CDTF">2024-10-10T04:07:00Z</dcterms:created>
  <dcterms:modified xsi:type="dcterms:W3CDTF">2024-10-12T11:42:00Z</dcterms:modified>
</cp:coreProperties>
</file>