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Наурузова</w:t>
      </w:r>
      <w:r>
        <w:t xml:space="preserve"> </w:t>
      </w:r>
      <w:r>
        <w:t xml:space="preserve">Айшат</w:t>
      </w:r>
      <w:r>
        <w:t xml:space="preserve"> </w:t>
      </w:r>
      <w:r>
        <w:t xml:space="preserve">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5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0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</w:t>
      </w:r>
      <w:r>
        <w:t xml:space="preserve"> </w:t>
      </w:r>
      <w:r>
        <w:rPr>
          <w:rStyle w:val="VerbatimChar"/>
        </w:rPr>
        <w:t xml:space="preserve">firewall-cmd</w:t>
      </w:r>
    </w:p>
    <w:p>
      <w:pPr>
        <w:pStyle w:val="FirstParagraph"/>
      </w:pPr>
      <w:r>
        <w:t xml:space="preserve">После входа в систему выполнен переход к учётной записи</w:t>
      </w:r>
      <w:r>
        <w:t xml:space="preserve"> </w:t>
      </w:r>
      <w:r>
        <w:rPr>
          <w:bCs/>
          <w:b/>
        </w:rPr>
        <w:t xml:space="preserve">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bookmarkStart w:id="27" w:name="Xb8e6a76af70c8f7db64e8dbef8e97d92187750f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Определение активной зоны и доступных сервисов</w:t>
      </w:r>
    </w:p>
    <w:p>
      <w:pPr>
        <w:numPr>
          <w:ilvl w:val="0"/>
          <w:numId w:val="1001"/>
        </w:numPr>
        <w:pStyle w:val="Compact"/>
      </w:pPr>
      <w:r>
        <w:t xml:space="preserve">Текущая зона по умолчанию:</w:t>
      </w:r>
      <w:r>
        <w:t xml:space="preserve"> </w:t>
      </w:r>
      <w:r>
        <w:rPr>
          <w:rStyle w:val="VerbatimChar"/>
        </w:rPr>
        <w:t xml:space="preserve">firewall-cmd --get-default-zone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Список зон:</w:t>
      </w:r>
      <w:r>
        <w:t xml:space="preserve"> </w:t>
      </w:r>
      <w:r>
        <w:rPr>
          <w:rStyle w:val="VerbatimChar"/>
        </w:rPr>
        <w:t xml:space="preserve">firewall-cmd --get-zones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Доступные службы: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Разрешённые службы в активной зоне: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Подробная конфигурация зоны: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То же, но с явным указанием зоны:</w:t>
      </w:r>
      <w:r>
        <w:t xml:space="preserve"> </w:t>
      </w:r>
      <w:r>
        <w:rPr>
          <w:rStyle w:val="VerbatimChar"/>
        </w:rPr>
        <w:t xml:space="preserve">firewall-cmd --list-all --zone=public</w:t>
      </w:r>
      <w:r>
        <w:t xml:space="preserve"> </w:t>
      </w:r>
      <w:r>
        <w:t xml:space="preserve">(выводы совпадают, так как активна</w:t>
      </w:r>
      <w:r>
        <w:t xml:space="preserve"> </w:t>
      </w:r>
      <w:r>
        <w:rPr>
          <w:bCs/>
          <w:b/>
        </w:rPr>
        <w:t xml:space="preserve">public</w:t>
      </w:r>
      <w:r>
        <w:t xml:space="preserve">).</w:t>
      </w:r>
    </w:p>
    <w:p>
      <w:pPr>
        <w:pStyle w:val="FirstParagraph"/>
      </w:pPr>
      <w:r>
        <w:drawing>
          <wp:inline>
            <wp:extent cx="5334000" cy="3435182"/>
            <wp:effectExtent b="0" l="0" r="0" t="0"/>
            <wp:docPr descr="Определение зоны и сервис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256131"/>
            <wp:effectExtent b="0" l="0" r="0" t="0"/>
            <wp:docPr descr="Сравнение --list-all и --list-all --zone=public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добавление-службы-vnc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Добавление службы VNC</w:t>
      </w:r>
    </w:p>
    <w:p>
      <w:pPr>
        <w:numPr>
          <w:ilvl w:val="0"/>
          <w:numId w:val="1002"/>
        </w:numPr>
        <w:pStyle w:val="Compact"/>
      </w:pPr>
      <w:r>
        <w:t xml:space="preserve">Добавлена служба:</w:t>
      </w:r>
      <w:r>
        <w:t xml:space="preserve"> </w:t>
      </w:r>
      <w:r>
        <w:rPr>
          <w:rStyle w:val="VerbatimChar"/>
        </w:rPr>
        <w:t xml:space="preserve">firewall-cmd --add-service=vnc-server</w:t>
      </w:r>
      <w:r>
        <w:t xml:space="preserve">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Проверка: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присутствует.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Перезапуск демона:</w:t>
      </w:r>
      <w:r>
        <w:t xml:space="preserve"> </w:t>
      </w:r>
      <w:r>
        <w:rPr>
          <w:rStyle w:val="VerbatimChar"/>
        </w:rPr>
        <w:t xml:space="preserve">systemctl restart firewalld</w:t>
      </w:r>
      <w:r>
        <w:t xml:space="preserve">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Повторная проверка: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исчез.</w:t>
      </w:r>
    </w:p>
    <w:p>
      <w:pPr>
        <w:pStyle w:val="FirstParagraph"/>
      </w:pPr>
      <w:r>
        <w:rPr>
          <w:bCs/>
          <w:b/>
        </w:rPr>
        <w:t xml:space="preserve">Почему так произошло:</w:t>
      </w:r>
      <w:r>
        <w:t xml:space="preserve"> </w:t>
      </w:r>
      <w:r>
        <w:t xml:space="preserve">команда без флага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меняет только</w:t>
      </w:r>
      <w:r>
        <w:t xml:space="preserve"> </w:t>
      </w:r>
      <w:r>
        <w:rPr>
          <w:bCs/>
          <w:b/>
        </w:rPr>
        <w:t xml:space="preserve">runtime-конфигурацию</w:t>
      </w:r>
      <w:r>
        <w:t xml:space="preserve">. При перезапуске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runtime очищается и берётся конфигурация с диска (permanent), где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ещё не был сохранён.</w:t>
      </w:r>
    </w:p>
    <w:p>
      <w:pPr>
        <w:pStyle w:val="CaptionedFigure"/>
      </w:pPr>
      <w:r>
        <w:drawing>
          <wp:inline>
            <wp:extent cx="5334000" cy="5207937"/>
            <wp:effectExtent b="0" l="0" r="0" t="0"/>
            <wp:docPr descr="Добавление и потеря vnc-server после перезапуска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и потеря vnc-server после перезапуска</w:t>
      </w:r>
    </w:p>
    <w:bookmarkEnd w:id="31"/>
    <w:bookmarkStart w:id="35" w:name="добавление-vnc-на-постоянной-основе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Добавление VNC на постоянной основе</w:t>
      </w:r>
    </w:p>
    <w:p>
      <w:pPr>
        <w:numPr>
          <w:ilvl w:val="0"/>
          <w:numId w:val="1003"/>
        </w:numPr>
        <w:pStyle w:val="Compact"/>
      </w:pPr>
      <w:r>
        <w:t xml:space="preserve">Запись в конфигурацию на диск:</w:t>
      </w:r>
      <w:r>
        <w:t xml:space="preserve"> </w:t>
      </w:r>
      <w:r>
        <w:rPr>
          <w:rStyle w:val="VerbatimChar"/>
        </w:rPr>
        <w:t xml:space="preserve">firewall-cmd --add-service=vnc-server --permanent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Немедленно в</w:t>
      </w:r>
      <w:r>
        <w:t xml:space="preserve"> </w:t>
      </w:r>
      <w:r>
        <w:rPr>
          <w:rStyle w:val="VerbatimChar"/>
        </w:rPr>
        <w:t xml:space="preserve">--list-all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не виден, т.к. изменена только permanent-конфигурация.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Применение: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Проверка: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присутствует.</w:t>
      </w:r>
    </w:p>
    <w:p>
      <w:pPr>
        <w:pStyle w:val="CaptionedFigure"/>
      </w:pPr>
      <w:r>
        <w:drawing>
          <wp:inline>
            <wp:extent cx="5334000" cy="5079643"/>
            <wp:effectExtent b="0" l="0" r="0" t="0"/>
            <wp:docPr descr="Постоянное добавление vnc-server и применение через reload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Постоянное добавление vnc-server и применение через reload</w:t>
      </w:r>
    </w:p>
    <w:bookmarkEnd w:id="35"/>
    <w:bookmarkStart w:id="39" w:name="открытие-порта-2022tcp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Открытие порта 2022/TCP</w:t>
      </w:r>
    </w:p>
    <w:p>
      <w:pPr>
        <w:numPr>
          <w:ilvl w:val="0"/>
          <w:numId w:val="1004"/>
        </w:numPr>
        <w:pStyle w:val="Compact"/>
      </w:pPr>
      <w:r>
        <w:t xml:space="preserve">Добавление:</w:t>
      </w:r>
      <w:r>
        <w:t xml:space="preserve"> </w:t>
      </w:r>
      <w:r>
        <w:rPr>
          <w:rStyle w:val="VerbatimChar"/>
        </w:rPr>
        <w:t xml:space="preserve">firewall-cmd --add-port=2022/tcp --permanent</w:t>
      </w:r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Применение: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Проверка: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— в разделе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 </w:t>
      </w:r>
      <w:r>
        <w:t xml:space="preserve">появилась запись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.</w:t>
      </w:r>
    </w:p>
    <w:p>
      <w:pPr>
        <w:pStyle w:val="CaptionedFigure"/>
      </w:pPr>
      <w:r>
        <w:drawing>
          <wp:inline>
            <wp:extent cx="5334000" cy="3371272"/>
            <wp:effectExtent b="0" l="0" r="0" t="0"/>
            <wp:docPr descr="Открыт порт 2022/tcp" title="" id="37" name="Picture"/>
            <a:graphic>
              <a:graphicData uri="http://schemas.openxmlformats.org/drawingml/2006/picture">
                <pic:pic>
                  <pic:nvPicPr>
                    <pic:cNvPr descr="Screenshot_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 порт 2022/tcp</w:t>
      </w:r>
    </w:p>
    <w:bookmarkEnd w:id="39"/>
    <w:bookmarkEnd w:id="40"/>
    <w:bookmarkStart w:id="50" w:name="X8374697a23c8d998e96d117732d7af68d106b7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через графический интерфейс</w:t>
      </w:r>
      <w:r>
        <w:t xml:space="preserve"> </w:t>
      </w:r>
      <w:r>
        <w:rPr>
          <w:rStyle w:val="VerbatimChar"/>
        </w:rPr>
        <w:t xml:space="preserve">firewall-config</w:t>
      </w:r>
    </w:p>
    <w:p>
      <w:pPr>
        <w:numPr>
          <w:ilvl w:val="0"/>
          <w:numId w:val="1005"/>
        </w:numPr>
        <w:pStyle w:val="Compact"/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 В выпадающем списке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выбран режим</w:t>
      </w:r>
      <w:r>
        <w:t xml:space="preserve"> </w:t>
      </w:r>
      <w:r>
        <w:rPr>
          <w:bCs/>
          <w:b/>
        </w:rPr>
        <w:t xml:space="preserve">Permanent</w:t>
      </w:r>
      <w:r>
        <w:t xml:space="preserve">, зона —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отмечены службы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добавлен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с протоколом</w:t>
      </w:r>
      <w:r>
        <w:t xml:space="preserve"> </w:t>
      </w:r>
      <w:r>
        <w:rPr>
          <w:rStyle w:val="VerbatimChar"/>
        </w:rPr>
        <w:t xml:space="preserve">udp</w:t>
      </w:r>
      <w:r>
        <w:t xml:space="preserve"> </w:t>
      </w:r>
      <w:r>
        <w:t xml:space="preserve">(кнопка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→ OK).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В терминале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— изменений нет (они пока только в permanent).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Применение: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Проверка: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— службы</w:t>
      </w:r>
      <w:r>
        <w:t xml:space="preserve"> </w:t>
      </w:r>
      <w:r>
        <w:rPr>
          <w:rStyle w:val="VerbatimChar"/>
        </w:rPr>
        <w:t xml:space="preserve">ftp http https</w:t>
      </w:r>
      <w:r>
        <w:t xml:space="preserve"> </w:t>
      </w:r>
      <w:r>
        <w:t xml:space="preserve">и порты</w:t>
      </w:r>
      <w:r>
        <w:t xml:space="preserve"> </w:t>
      </w:r>
      <w:r>
        <w:rPr>
          <w:rStyle w:val="VerbatimChar"/>
        </w:rPr>
        <w:t xml:space="preserve">2022/tcp 2022/udp</w:t>
      </w:r>
      <w:r>
        <w:t xml:space="preserve"> </w:t>
      </w:r>
      <w:r>
        <w:t xml:space="preserve">активны.</w:t>
      </w:r>
    </w:p>
    <w:p>
      <w:pPr>
        <w:pStyle w:val="FirstParagraph"/>
      </w:pPr>
      <w:r>
        <w:drawing>
          <wp:inline>
            <wp:extent cx="5334000" cy="3896574"/>
            <wp:effectExtent b="0" l="0" r="0" t="0"/>
            <wp:docPr descr="Включение http/https/ftp в GUI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83729"/>
            <wp:effectExtent b="0" l="0" r="0" t="0"/>
            <wp:docPr descr="Добавление UDP-порта 2022 в GUI" title="" id="45" name="Picture"/>
            <a:graphic>
              <a:graphicData uri="http://schemas.openxmlformats.org/drawingml/2006/picture">
                <pic:pic>
                  <pic:nvPicPr>
                    <pic:cNvPr descr="Screenshot_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724509"/>
            <wp:effectExtent b="0" l="0" r="0" t="0"/>
            <wp:docPr descr="Изменения после reload (сервисы и порты применены)" title="" id="48" name="Picture"/>
            <a:graphic>
              <a:graphicData uri="http://schemas.openxmlformats.org/drawingml/2006/picture">
                <pic:pic>
                  <pic:nvPicPr>
                    <pic:cNvPr descr="Screenshot_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4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CLI (telnet):</w:t>
      </w:r>
      <w:r>
        <w:t xml:space="preserve"> </w:t>
      </w:r>
      <w:r>
        <w:rPr>
          <w:rStyle w:val="VerbatimChar"/>
        </w:rPr>
        <w:t xml:space="preserve">firewall-cmd --add-service=telnet --permanent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→ проверка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GUI (imap, pop3, smtp):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(режим</w:t>
      </w:r>
      <w:r>
        <w:t xml:space="preserve"> </w:t>
      </w:r>
      <w:r>
        <w:rPr>
          <w:bCs/>
          <w:b/>
        </w:rPr>
        <w:t xml:space="preserve">Permanent</w:t>
      </w:r>
      <w:r>
        <w:t xml:space="preserve">,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) включены службы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Контрольная проверка показала наличие</w:t>
      </w:r>
      <w:r>
        <w:t xml:space="preserve"> </w:t>
      </w:r>
      <w:r>
        <w:rPr>
          <w:rStyle w:val="VerbatimChar"/>
        </w:rPr>
        <w:t xml:space="preserve">telnet imap pop3 smtp</w:t>
      </w:r>
      <w:r>
        <w:t xml:space="preserve"> </w:t>
      </w:r>
      <w:r>
        <w:t xml:space="preserve">среди разрешённых служб.</w:t>
      </w:r>
    </w:p>
    <w:p>
      <w:pPr>
        <w:pStyle w:val="CaptionedFigure"/>
      </w:pPr>
      <w:r>
        <w:drawing>
          <wp:inline>
            <wp:extent cx="5334000" cy="2803954"/>
            <wp:effectExtent b="0" l="0" r="0" t="0"/>
            <wp:docPr descr="Финальная конфигурация с telnet, imap, pop3, smtp" title="" id="52" name="Picture"/>
            <a:graphic>
              <a:graphicData uri="http://schemas.openxmlformats.org/drawingml/2006/picture">
                <pic:pic>
                  <pic:nvPicPr>
                    <pic:cNvPr descr="Screenshot_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Финальная конфигурация с telnet, imap, pop3, smtp</w:t>
      </w:r>
    </w:p>
    <w:bookmarkEnd w:id="54"/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служба должна быть запущена перед началом работы с менеджером конфигурации брандмауэра firewall-config?</w:t>
      </w:r>
      <w:r>
        <w:br/>
      </w:r>
      <w:r>
        <w:t xml:space="preserve">Перед использованием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должна быть запущена 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Какая команда позволяет добавить UDP-порт 2355 в конфигурацию брандмауэра в зоне по умолчанию?</w:t>
      </w:r>
      <w:r>
        <w:br/>
      </w:r>
      <w:r>
        <w:rPr>
          <w:rStyle w:val="VerbatimChar"/>
        </w:rPr>
        <w:t xml:space="preserve">firewall-cmd --add-port=2355/udp --permanent</w:t>
      </w:r>
    </w:p>
    <w:p>
      <w:pPr>
        <w:pStyle w:val="BodyText"/>
      </w:pPr>
      <w:r>
        <w:rPr>
          <w:bCs/>
          <w:b/>
        </w:rPr>
        <w:t xml:space="preserve">3. Какая команда позволяет показать всю конфигурацию брандмауэра во всех зонах?</w:t>
      </w:r>
      <w:r>
        <w:br/>
      </w:r>
      <w:r>
        <w:rPr>
          <w:rStyle w:val="VerbatimChar"/>
        </w:rPr>
        <w:t xml:space="preserve">firewall-cmd --list-all-zones</w:t>
      </w:r>
    </w:p>
    <w:p>
      <w:pPr>
        <w:pStyle w:val="BodyText"/>
      </w:pPr>
      <w:r>
        <w:rPr>
          <w:bCs/>
          <w:b/>
        </w:rPr>
        <w:t xml:space="preserve">4. Какая команда позволяет удалить службу vnc-server из текущей конфигурации брандмауэра?</w:t>
      </w:r>
      <w:r>
        <w:br/>
      </w:r>
      <w:r>
        <w:rPr>
          <w:rStyle w:val="VerbatimChar"/>
        </w:rPr>
        <w:t xml:space="preserve">firewall-cmd --remove-service=vnc-server</w:t>
      </w:r>
    </w:p>
    <w:p>
      <w:pPr>
        <w:pStyle w:val="BodyText"/>
      </w:pPr>
      <w:r>
        <w:rPr>
          <w:bCs/>
          <w:b/>
        </w:rPr>
        <w:t xml:space="preserve">5. Какая команда firewall-cmd позволяет активировать новую конфигурацию, добавленную опцией –permanent?</w:t>
      </w:r>
      <w:r>
        <w:br/>
      </w:r>
      <w:r>
        <w:rPr>
          <w:rStyle w:val="VerbatimChar"/>
        </w:rPr>
        <w:t xml:space="preserve">firewall-cmd --reload</w:t>
      </w:r>
    </w:p>
    <w:p>
      <w:pPr>
        <w:pStyle w:val="BodyText"/>
      </w:pPr>
      <w:r>
        <w:rPr>
          <w:bCs/>
          <w:b/>
        </w:rPr>
        <w:t xml:space="preserve">6. Какой параметр firewall-cmd позволяет проверить, что новая конфигурация была добавлена в текущую зону и теперь активна?</w:t>
      </w:r>
      <w:r>
        <w:br/>
      </w:r>
      <w:r>
        <w:rPr>
          <w:rStyle w:val="VerbatimChar"/>
        </w:rPr>
        <w:t xml:space="preserve">firewall-cmd --list-all</w:t>
      </w:r>
    </w:p>
    <w:p>
      <w:pPr>
        <w:pStyle w:val="BodyText"/>
      </w:pPr>
      <w:r>
        <w:rPr>
          <w:bCs/>
          <w:b/>
        </w:rPr>
        <w:t xml:space="preserve">7. Какая команда позволяет добавить интерфейс eno1 в зону public?</w:t>
      </w:r>
      <w:r>
        <w:br/>
      </w:r>
      <w:r>
        <w:rPr>
          <w:rStyle w:val="VerbatimChar"/>
        </w:rPr>
        <w:t xml:space="preserve">firewall-cmd --zone=public --add-interface=eno1</w:t>
      </w:r>
    </w:p>
    <w:p>
      <w:pPr>
        <w:pStyle w:val="BodyText"/>
      </w:pPr>
      <w:r>
        <w:rPr>
          <w:bCs/>
          <w:b/>
        </w:rPr>
        <w:t xml:space="preserve">8. Если добавить новый интерфейс в конфигурацию брандмауэра, пока не указана зона, в какую зону он будет добавлен?</w:t>
      </w:r>
      <w:r>
        <w:br/>
      </w:r>
      <w:r>
        <w:t xml:space="preserve">Он будет добавлен в</w:t>
      </w:r>
      <w:r>
        <w:t xml:space="preserve"> </w:t>
      </w:r>
      <w:r>
        <w:rPr>
          <w:bCs/>
          <w:b/>
        </w:rPr>
        <w:t xml:space="preserve">зону по умолчанию</w:t>
      </w:r>
      <w:r>
        <w:t xml:space="preserve"> </w:t>
      </w:r>
      <w:r>
        <w:t xml:space="preserve">(обычно это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).</w:t>
      </w:r>
    </w:p>
    <w:bookmarkEnd w:id="56"/>
    <w:bookmarkStart w:id="5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было рассмотрено управление сетевыми правилами с помощью утилит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 Изучены различия между конфигурацией времени выполнения и постоянной конфигурацией, а также порядок применения изменений. На практике были добавлены сетевые службы и порты, выполнено их сохранение и проверка, а также проведено управление настройками через графический интерфейс. В результате освоены основные принципы администрирования межсетевого экрана в Linux, что позволяет гибко настраивать сетевой доступ и повышать уровень безопасности системы.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Наурузова Айшат Магометовна</dc:creator>
  <dc:language>ru-RU</dc:language>
  <cp:keywords/>
  <dcterms:created xsi:type="dcterms:W3CDTF">2025-11-05T12:39:29Z</dcterms:created>
  <dcterms:modified xsi:type="dcterms:W3CDTF">2025-11-05T12:39:29Z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