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CardioKB: Redundancy Removal &amp; CVD Pivot Changelog</w:t>
      </w:r>
    </w:p>
    <w:p>
      <w:pPr>
        <w:jc w:val="center"/>
      </w:pPr>
      <w:r>
        <w:rPr>
          <w:color w:val="646464"/>
          <w:sz w:val="28"/>
        </w:rPr>
        <w:t>Version control document tracking source deduplication and the transition from disease-agnostic to CVD-focused knowledge graph</w:t>
      </w:r>
    </w:p>
    <w:p>
      <w:pPr>
        <w:jc w:val="center"/>
      </w:pPr>
      <w:r>
        <w:rPr>
          <w:sz w:val="22"/>
        </w:rPr>
        <w:t>April 2026</w:t>
      </w:r>
    </w:p>
    <w:p>
      <w:r>
        <w:br w:type="page"/>
      </w:r>
    </w:p>
    <w:p>
      <w:pPr>
        <w:pStyle w:val="Heading1"/>
      </w:pPr>
      <w:r>
        <w:t>1. Summary of Changes</w:t>
      </w:r>
    </w:p>
    <w:p>
      <w:r>
        <w:t>This document records two related changes made to the CardioKB schema and data pipeline:</w:t>
      </w:r>
    </w:p>
    <w:p>
      <w:pPr>
        <w:pStyle w:val="ListBullet"/>
      </w:pPr>
      <w:r>
        <w:rPr>
          <w:b/>
        </w:rPr>
        <w:t xml:space="preserve">Redundancy removal: </w:t>
      </w:r>
      <w:r>
        <w:t>Removed 10 redundant data sources (including Hetionet precomputed dump). Every node type and edge type is now served by exactly one authoritative database. Source count reduced from 36 to 26.</w:t>
      </w:r>
    </w:p>
    <w:p>
      <w:pPr>
        <w:pStyle w:val="ListBullet"/>
      </w:pPr>
      <w:r>
        <w:rPr>
          <w:b/>
        </w:rPr>
        <w:t xml:space="preserve">CVD pivot: </w:t>
      </w:r>
      <w:r>
        <w:t>Officially scoped the knowledge graph to cardiovascular disease. Created CVD-specific ontology files for genes (4,411 symbols from OMIM + DisGeNET), node types (19), edge types (41), and diseases (90 terms, existing).</w:t>
      </w:r>
    </w:p>
    <w:p>
      <w:pPr>
        <w:pStyle w:val="ListBullet"/>
      </w:pPr>
      <w:r>
        <w:rPr>
          <w:b/>
        </w:rPr>
        <w:t xml:space="preserve">Stale source analysis: </w:t>
      </w:r>
      <w:r>
        <w:t>Identified 3 stale sources (SIDER, LINCS L1000, MEDLINE) pinned to archived GitHub commits. Proposed live replacements: DrugBank adverse reactions, clue.io API, PubTator cooccurrence expansion.</w:t>
      </w:r>
    </w:p>
    <w:p>
      <w:pPr>
        <w:pStyle w:val="Heading1"/>
      </w:pPr>
      <w:r>
        <w:t>2. Sources Removed (10)</w:t>
      </w:r>
    </w:p>
    <w:p>
      <w:pPr>
        <w:pStyle w:val="Heading2"/>
      </w:pPr>
      <w:r>
        <w:t>2.1. Removed Entirely (10 sources)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Was Providing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Replaced By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2160"/>
          </w:tcPr>
          <w:p>
            <w:r>
              <w:t>DisGeNET</w:t>
            </w:r>
          </w:p>
        </w:tc>
        <w:tc>
          <w:tcPr>
            <w:tcW w:type="dxa" w:w="2160"/>
          </w:tcPr>
          <w:p>
            <w:r>
              <w:t>Disease nodes + geneAssociatesWithDisease (20K edges)</w:t>
            </w:r>
          </w:p>
        </w:tc>
        <w:tc>
          <w:tcPr>
            <w:tcW w:type="dxa" w:w="2160"/>
          </w:tcPr>
          <w:p>
            <w:r>
              <w:t>Disease Ontology (nodes), OpenTargets (edges)</w:t>
            </w:r>
          </w:p>
        </w:tc>
        <w:tc>
          <w:tcPr>
            <w:tcW w:type="dxa" w:w="2160"/>
          </w:tcPr>
          <w:p>
            <w:r>
              <w:t>OpenTargets has 2.4M edges with evidence scores; Disease Ontology is the canonical disease ontology</w:t>
            </w:r>
          </w:p>
        </w:tc>
      </w:tr>
      <w:tr>
        <w:tc>
          <w:tcPr>
            <w:tcW w:type="dxa" w:w="2160"/>
          </w:tcPr>
          <w:p>
            <w:r>
              <w:t>GWAS Catalog</w:t>
            </w:r>
          </w:p>
        </w:tc>
        <w:tc>
          <w:tcPr>
            <w:tcW w:type="dxa" w:w="2160"/>
          </w:tcPr>
          <w:p>
            <w:r>
              <w:t>geneAssociatesWithDisease (45K edges)</w:t>
            </w:r>
          </w:p>
        </w:tc>
        <w:tc>
          <w:tcPr>
            <w:tcW w:type="dxa" w:w="2160"/>
          </w:tcPr>
          <w:p>
            <w:r>
              <w:t>OpenTargets</w:t>
            </w:r>
          </w:p>
        </w:tc>
        <w:tc>
          <w:tcPr>
            <w:tcW w:type="dxa" w:w="2160"/>
          </w:tcPr>
          <w:p>
            <w:r>
              <w:t>OpenTargets already ingests GWAS Catalog directly</w:t>
            </w:r>
          </w:p>
        </w:tc>
      </w:tr>
      <w:tr>
        <w:tc>
          <w:tcPr>
            <w:tcW w:type="dxa" w:w="2160"/>
          </w:tcPr>
          <w:p>
            <w:r>
              <w:t>Jensen DISEASES</w:t>
            </w:r>
          </w:p>
        </w:tc>
        <w:tc>
          <w:tcPr>
            <w:tcW w:type="dxa" w:w="2160"/>
          </w:tcPr>
          <w:p>
            <w:r>
              <w:t>geneAssociatesWithDisease (20.5K edges)</w:t>
            </w:r>
          </w:p>
        </w:tc>
        <w:tc>
          <w:tcPr>
            <w:tcW w:type="dxa" w:w="2160"/>
          </w:tcPr>
          <w:p>
            <w:r>
              <w:t>OpenTargets</w:t>
            </w:r>
          </w:p>
        </w:tc>
        <w:tc>
          <w:tcPr>
            <w:tcW w:type="dxa" w:w="2160"/>
          </w:tcPr>
          <w:p>
            <w:r>
              <w:t>OpenTargets covers text-mining with better scoring</w:t>
            </w:r>
          </w:p>
        </w:tc>
      </w:tr>
      <w:tr>
        <w:tc>
          <w:tcPr>
            <w:tcW w:type="dxa" w:w="2160"/>
          </w:tcPr>
          <w:p>
            <w:r>
              <w:t>OMIM</w:t>
            </w:r>
          </w:p>
        </w:tc>
        <w:tc>
          <w:tcPr>
            <w:tcW w:type="dxa" w:w="2160"/>
          </w:tcPr>
          <w:p>
            <w:r>
              <w:t>geneAssociatesWithDisease (7.3K edges)</w:t>
            </w:r>
          </w:p>
        </w:tc>
        <w:tc>
          <w:tcPr>
            <w:tcW w:type="dxa" w:w="2160"/>
          </w:tcPr>
          <w:p>
            <w:r>
              <w:t>OpenTargets</w:t>
            </w:r>
          </w:p>
        </w:tc>
        <w:tc>
          <w:tcPr>
            <w:tcW w:type="dxa" w:w="2160"/>
          </w:tcPr>
          <w:p>
            <w:r>
              <w:t>OpenTargets includes genetic evidence; OMIM gene data retained in CVD gene ontology file</w:t>
            </w:r>
          </w:p>
        </w:tc>
      </w:tr>
      <w:tr>
        <w:tc>
          <w:tcPr>
            <w:tcW w:type="dxa" w:w="2160"/>
          </w:tcPr>
          <w:p>
            <w:r>
              <w:t>WikiPathways</w:t>
            </w:r>
          </w:p>
        </w:tc>
        <w:tc>
          <w:tcPr>
            <w:tcW w:type="dxa" w:w="2160"/>
          </w:tcPr>
          <w:p>
            <w:r>
              <w:t>Pathway nodes + geneInPathway (8.6K edges)</w:t>
            </w:r>
          </w:p>
        </w:tc>
        <w:tc>
          <w:tcPr>
            <w:tcW w:type="dxa" w:w="2160"/>
          </w:tcPr>
          <w:p>
            <w:r>
              <w:t>Reactome</w:t>
            </w:r>
          </w:p>
        </w:tc>
        <w:tc>
          <w:tcPr>
            <w:tcW w:type="dxa" w:w="2160"/>
          </w:tcPr>
          <w:p>
            <w:r>
              <w:t>Reactome is gold-standard curated; many WikiPathways imported from Reactome</w:t>
            </w:r>
          </w:p>
        </w:tc>
      </w:tr>
      <w:tr>
        <w:tc>
          <w:tcPr>
            <w:tcW w:type="dxa" w:w="2160"/>
          </w:tcPr>
          <w:p>
            <w:r>
              <w:t>AOP-DB</w:t>
            </w:r>
          </w:p>
        </w:tc>
        <w:tc>
          <w:tcPr>
            <w:tcW w:type="dxa" w:w="2160"/>
          </w:tcPr>
          <w:p>
            <w:r>
              <w:t>Pathway nodes + geneInPathway (18.5K edges)</w:t>
            </w:r>
          </w:p>
        </w:tc>
        <w:tc>
          <w:tcPr>
            <w:tcW w:type="dxa" w:w="2160"/>
          </w:tcPr>
          <w:p>
            <w:r>
              <w:t>Reactome</w:t>
            </w:r>
          </w:p>
        </w:tc>
        <w:tc>
          <w:tcPr>
            <w:tcW w:type="dxa" w:w="2160"/>
          </w:tcPr>
          <w:p>
            <w:r>
              <w:t>AOP-DB focuses on toxicology pathways, less relevant for CVD; Reactome has broader coverage</w:t>
            </w:r>
          </w:p>
        </w:tc>
      </w:tr>
      <w:tr>
        <w:tc>
          <w:tcPr>
            <w:tcW w:type="dxa" w:w="2160"/>
          </w:tcPr>
          <w:p>
            <w:r>
              <w:t>HGNC</w:t>
            </w:r>
          </w:p>
        </w:tc>
        <w:tc>
          <w:tcPr>
            <w:tcW w:type="dxa" w:w="2160"/>
          </w:tcPr>
          <w:p>
            <w:r>
              <w:t>Gene nodes (enrichment)</w:t>
            </w:r>
          </w:p>
        </w:tc>
        <w:tc>
          <w:tcPr>
            <w:tcW w:type="dxa" w:w="2160"/>
          </w:tcPr>
          <w:p>
            <w:r>
              <w:t>NCBI Gene</w:t>
            </w:r>
          </w:p>
        </w:tc>
        <w:tc>
          <w:tcPr>
            <w:tcW w:type="dxa" w:w="2160"/>
          </w:tcPr>
          <w:p>
            <w:r>
              <w:t>NCBI Gene is the primary gene reference with daily updates</w:t>
            </w:r>
          </w:p>
        </w:tc>
      </w:tr>
      <w:tr>
        <w:tc>
          <w:tcPr>
            <w:tcW w:type="dxa" w:w="2160"/>
          </w:tcPr>
          <w:p>
            <w:r>
              <w:t>CellAge</w:t>
            </w:r>
          </w:p>
        </w:tc>
        <w:tc>
          <w:tcPr>
            <w:tcW w:type="dxa" w:w="2160"/>
          </w:tcPr>
          <w:p>
            <w:r>
              <w:t>Gene nodes (senescence genes)</w:t>
            </w:r>
          </w:p>
        </w:tc>
        <w:tc>
          <w:tcPr>
            <w:tcW w:type="dxa" w:w="2160"/>
          </w:tcPr>
          <w:p>
            <w:r>
              <w:t>NCBI Gene</w:t>
            </w:r>
          </w:p>
        </w:tc>
        <w:tc>
          <w:tcPr>
            <w:tcW w:type="dxa" w:w="2160"/>
          </w:tcPr>
          <w:p>
            <w:r>
              <w:t>Node-only source, senescence genes already in NCBI Gene</w:t>
            </w:r>
          </w:p>
        </w:tc>
      </w:tr>
      <w:tr>
        <w:tc>
          <w:tcPr>
            <w:tcW w:type="dxa" w:w="2160"/>
          </w:tcPr>
          <w:p>
            <w:r>
              <w:t>GenAge</w:t>
            </w:r>
          </w:p>
        </w:tc>
        <w:tc>
          <w:tcPr>
            <w:tcW w:type="dxa" w:w="2160"/>
          </w:tcPr>
          <w:p>
            <w:r>
              <w:t>Gene nodes (aging genes)</w:t>
            </w:r>
          </w:p>
        </w:tc>
        <w:tc>
          <w:tcPr>
            <w:tcW w:type="dxa" w:w="2160"/>
          </w:tcPr>
          <w:p>
            <w:r>
              <w:t>NCBI Gene</w:t>
            </w:r>
          </w:p>
        </w:tc>
        <w:tc>
          <w:tcPr>
            <w:tcW w:type="dxa" w:w="2160"/>
          </w:tcPr>
          <w:p>
            <w:r>
              <w:t>Node-only source, aging genes already in NCBI Gene</w:t>
            </w:r>
          </w:p>
        </w:tc>
      </w:tr>
      <w:tr>
        <w:tc>
          <w:tcPr>
            <w:tcW w:type="dxa" w:w="2160"/>
          </w:tcPr>
          <w:p>
            <w:r>
              <w:t>Hetionet (precomputed)</w:t>
            </w:r>
          </w:p>
        </w:tc>
        <w:tc>
          <w:tcPr>
            <w:tcW w:type="dxa" w:w="2160"/>
          </w:tcPr>
          <w:p>
            <w:r>
              <w:t>drugCausesSideEffect (138K) + geneInteractsWithGene (5.1K) + geneCovariesWithGene (127)</w:t>
            </w:r>
          </w:p>
        </w:tc>
        <w:tc>
          <w:tcPr>
            <w:tcW w:type="dxa" w:w="2160"/>
          </w:tcPr>
          <w:p>
            <w:r>
              <w:t>SIDER (side effects), STRING (PPI)</w:t>
            </w:r>
          </w:p>
        </w:tc>
        <w:tc>
          <w:tcPr>
            <w:tcW w:type="dxa" w:w="2160"/>
          </w:tcPr>
          <w:p>
            <w:r>
              <w:t>drugCausesSideEffect redundant with SIDER compoundCausesSideEffect; PPI redundant with STRING; geneCovariesWithGene only 127 edges, dropped</w:t>
            </w:r>
          </w:p>
        </w:tc>
      </w:tr>
    </w:tbl>
    <w:p/>
    <w:p>
      <w:pPr>
        <w:pStyle w:val="Heading1"/>
      </w:pPr>
      <w:r>
        <w:t>3. Sources Modified (2)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Change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2880"/>
          </w:tcPr>
          <w:p>
            <w:r>
              <w:t>PubTator Central</w:t>
            </w:r>
          </w:p>
        </w:tc>
        <w:tc>
          <w:tcPr>
            <w:tcW w:type="dxa" w:w="2880"/>
          </w:tcPr>
          <w:p>
            <w:r>
              <w:t>Removed geneAssociatesWithDisease (1.2M edges). Kept diseaseAssociatesWithDisease (2.1M edges, unique).</w:t>
            </w:r>
          </w:p>
        </w:tc>
        <w:tc>
          <w:tcPr>
            <w:tcW w:type="dxa" w:w="2880"/>
          </w:tcPr>
          <w:p>
            <w:r>
              <w:t>OpenTargets covers gene-disease; PubTator uniquely provides disease-disease cooccurrence</w:t>
            </w:r>
          </w:p>
        </w:tc>
      </w:tr>
      <w:tr>
        <w:tc>
          <w:tcPr>
            <w:tcW w:type="dxa" w:w="2880"/>
          </w:tcPr>
          <w:p>
            <w:r>
              <w:t>ClinPGx</w:t>
            </w:r>
          </w:p>
        </w:tc>
        <w:tc>
          <w:tcPr>
            <w:tcW w:type="dxa" w:w="2880"/>
          </w:tcPr>
          <w:p>
            <w:r>
              <w:t>Removed Variant from node contribution. Kept DrugLabel nodes and all 4 unique edge types.</w:t>
            </w:r>
          </w:p>
        </w:tc>
        <w:tc>
          <w:tcPr>
            <w:tcW w:type="dxa" w:w="2880"/>
          </w:tcPr>
          <w:p>
            <w:r>
              <w:t>ClinVar is primary Variant source (4.5M vs 1.1K). ClinPGx pharmacogenomics edges are unique</w:t>
            </w:r>
          </w:p>
        </w:tc>
      </w:tr>
    </w:tbl>
    <w:p/>
    <w:p>
      <w:pPr>
        <w:pStyle w:val="Heading1"/>
      </w:pPr>
      <w:r>
        <w:t>4. Final Source Assignments (26 sources)</w:t>
      </w:r>
    </w:p>
    <w:p>
      <w:r>
        <w:t>After deduplication, each node type and edge type has exactly one authoritative source:</w:t>
      </w:r>
    </w:p>
    <w:p>
      <w:pPr>
        <w:pStyle w:val="Heading2"/>
      </w:pPr>
      <w:r>
        <w:t>4.1. Node Type Assignments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Node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Authoritative 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2880"/>
          </w:tcPr>
          <w:p>
            <w:r>
              <w:t>Gene</w:t>
            </w:r>
          </w:p>
        </w:tc>
        <w:tc>
          <w:tcPr>
            <w:tcW w:type="dxa" w:w="2880"/>
          </w:tcPr>
          <w:p>
            <w:r>
              <w:t>NCBI Gene</w:t>
            </w:r>
          </w:p>
        </w:tc>
        <w:tc>
          <w:tcPr>
            <w:tcW w:type="dxa" w:w="2880"/>
          </w:tcPr>
          <w:p>
            <w:r>
              <w:t>194,726</w:t>
            </w:r>
          </w:p>
        </w:tc>
      </w:tr>
      <w:tr>
        <w:tc>
          <w:tcPr>
            <w:tcW w:type="dxa" w:w="2880"/>
          </w:tcPr>
          <w:p>
            <w:r>
              <w:t>Disease</w:t>
            </w:r>
          </w:p>
        </w:tc>
        <w:tc>
          <w:tcPr>
            <w:tcW w:type="dxa" w:w="2880"/>
          </w:tcPr>
          <w:p>
            <w:r>
              <w:t>Disease Ontology</w:t>
            </w:r>
          </w:p>
        </w:tc>
        <w:tc>
          <w:tcPr>
            <w:tcW w:type="dxa" w:w="2880"/>
          </w:tcPr>
          <w:p>
            <w:r>
              <w:t>19,450</w:t>
            </w:r>
          </w:p>
        </w:tc>
      </w:tr>
      <w:tr>
        <w:tc>
          <w:tcPr>
            <w:tcW w:type="dxa" w:w="2880"/>
          </w:tcPr>
          <w:p>
            <w:r>
              <w:t>Drug</w:t>
            </w:r>
          </w:p>
        </w:tc>
        <w:tc>
          <w:tcPr>
            <w:tcW w:type="dxa" w:w="2880"/>
          </w:tcPr>
          <w:p>
            <w:r>
              <w:t>DrugBank</w:t>
            </w:r>
          </w:p>
        </w:tc>
        <w:tc>
          <w:tcPr>
            <w:tcW w:type="dxa" w:w="2880"/>
          </w:tcPr>
          <w:p>
            <w:r>
              <w:t>41,566</w:t>
            </w:r>
          </w:p>
        </w:tc>
      </w:tr>
      <w:tr>
        <w:tc>
          <w:tcPr>
            <w:tcW w:type="dxa" w:w="2880"/>
          </w:tcPr>
          <w:p>
            <w:r>
              <w:t>Variant</w:t>
            </w:r>
          </w:p>
        </w:tc>
        <w:tc>
          <w:tcPr>
            <w:tcW w:type="dxa" w:w="2880"/>
          </w:tcPr>
          <w:p>
            <w:r>
              <w:t>ClinVar</w:t>
            </w:r>
          </w:p>
        </w:tc>
        <w:tc>
          <w:tcPr>
            <w:tcW w:type="dxa" w:w="2880"/>
          </w:tcPr>
          <w:p>
            <w:r>
              <w:t>4,488,042</w:t>
            </w:r>
          </w:p>
        </w:tc>
      </w:tr>
      <w:tr>
        <w:tc>
          <w:tcPr>
            <w:tcW w:type="dxa" w:w="2880"/>
          </w:tcPr>
          <w:p>
            <w:r>
              <w:t>ClinicalTrial</w:t>
            </w:r>
          </w:p>
        </w:tc>
        <w:tc>
          <w:tcPr>
            <w:tcW w:type="dxa" w:w="2880"/>
          </w:tcPr>
          <w:p>
            <w:r>
              <w:t>ClinicalTrials.gov</w:t>
            </w:r>
          </w:p>
        </w:tc>
        <w:tc>
          <w:tcPr>
            <w:tcW w:type="dxa" w:w="2880"/>
          </w:tcPr>
          <w:p>
            <w:r>
              <w:t>82,070</w:t>
            </w:r>
          </w:p>
        </w:tc>
      </w:tr>
      <w:tr>
        <w:tc>
          <w:tcPr>
            <w:tcW w:type="dxa" w:w="2880"/>
          </w:tcPr>
          <w:p>
            <w:r>
              <w:t>Pathway</w:t>
            </w:r>
          </w:p>
        </w:tc>
        <w:tc>
          <w:tcPr>
            <w:tcW w:type="dxa" w:w="2880"/>
          </w:tcPr>
          <w:p>
            <w:r>
              <w:t>Reactome</w:t>
            </w:r>
          </w:p>
        </w:tc>
        <w:tc>
          <w:tcPr>
            <w:tcW w:type="dxa" w:w="2880"/>
          </w:tcPr>
          <w:p>
            <w:r>
              <w:t>6,469</w:t>
            </w:r>
          </w:p>
        </w:tc>
      </w:tr>
      <w:tr>
        <w:tc>
          <w:tcPr>
            <w:tcW w:type="dxa" w:w="2880"/>
          </w:tcPr>
          <w:p>
            <w:r>
              <w:t>BiologicalProcess</w:t>
            </w:r>
          </w:p>
        </w:tc>
        <w:tc>
          <w:tcPr>
            <w:tcW w:type="dxa" w:w="2880"/>
          </w:tcPr>
          <w:p>
            <w:r>
              <w:t>Gene Ontology</w:t>
            </w:r>
          </w:p>
        </w:tc>
        <w:tc>
          <w:tcPr>
            <w:tcW w:type="dxa" w:w="2880"/>
          </w:tcPr>
          <w:p>
            <w:r>
              <w:t>24,547</w:t>
            </w:r>
          </w:p>
        </w:tc>
      </w:tr>
      <w:tr>
        <w:tc>
          <w:tcPr>
            <w:tcW w:type="dxa" w:w="2880"/>
          </w:tcPr>
          <w:p>
            <w:r>
              <w:t>MolecularFunction</w:t>
            </w:r>
          </w:p>
        </w:tc>
        <w:tc>
          <w:tcPr>
            <w:tcW w:type="dxa" w:w="2880"/>
          </w:tcPr>
          <w:p>
            <w:r>
              <w:t>Gene Ontology</w:t>
            </w:r>
          </w:p>
        </w:tc>
        <w:tc>
          <w:tcPr>
            <w:tcW w:type="dxa" w:w="2880"/>
          </w:tcPr>
          <w:p>
            <w:r>
              <w:t>10,123</w:t>
            </w:r>
          </w:p>
        </w:tc>
      </w:tr>
      <w:tr>
        <w:tc>
          <w:tcPr>
            <w:tcW w:type="dxa" w:w="2880"/>
          </w:tcPr>
          <w:p>
            <w:r>
              <w:t>CellularComponent</w:t>
            </w:r>
          </w:p>
        </w:tc>
        <w:tc>
          <w:tcPr>
            <w:tcW w:type="dxa" w:w="2880"/>
          </w:tcPr>
          <w:p>
            <w:r>
              <w:t>Gene Ontology</w:t>
            </w:r>
          </w:p>
        </w:tc>
        <w:tc>
          <w:tcPr>
            <w:tcW w:type="dxa" w:w="2880"/>
          </w:tcPr>
          <w:p>
            <w:r>
              <w:t>4,069</w:t>
            </w:r>
          </w:p>
        </w:tc>
      </w:tr>
      <w:tr>
        <w:tc>
          <w:tcPr>
            <w:tcW w:type="dxa" w:w="2880"/>
          </w:tcPr>
          <w:p>
            <w:r>
              <w:t>BodyPart</w:t>
            </w:r>
          </w:p>
        </w:tc>
        <w:tc>
          <w:tcPr>
            <w:tcW w:type="dxa" w:w="2880"/>
          </w:tcPr>
          <w:p>
            <w:r>
              <w:t>Uberon</w:t>
            </w:r>
          </w:p>
        </w:tc>
        <w:tc>
          <w:tcPr>
            <w:tcW w:type="dxa" w:w="2880"/>
          </w:tcPr>
          <w:p>
            <w:r>
              <w:t>14,937</w:t>
            </w:r>
          </w:p>
        </w:tc>
      </w:tr>
      <w:tr>
        <w:tc>
          <w:tcPr>
            <w:tcW w:type="dxa" w:w="2880"/>
          </w:tcPr>
          <w:p>
            <w:r>
              <w:t>Phenotype</w:t>
            </w:r>
          </w:p>
        </w:tc>
        <w:tc>
          <w:tcPr>
            <w:tcW w:type="dxa" w:w="2880"/>
          </w:tcPr>
          <w:p>
            <w:r>
              <w:t>HPO</w:t>
            </w:r>
          </w:p>
        </w:tc>
        <w:tc>
          <w:tcPr>
            <w:tcW w:type="dxa" w:w="2880"/>
          </w:tcPr>
          <w:p>
            <w:r>
              <w:t>19,389</w:t>
            </w:r>
          </w:p>
        </w:tc>
      </w:tr>
      <w:tr>
        <w:tc>
          <w:tcPr>
            <w:tcW w:type="dxa" w:w="2880"/>
          </w:tcPr>
          <w:p>
            <w:r>
              <w:t>Symptom</w:t>
            </w:r>
          </w:p>
        </w:tc>
        <w:tc>
          <w:tcPr>
            <w:tcW w:type="dxa" w:w="2880"/>
          </w:tcPr>
          <w:p>
            <w:r>
              <w:t>NCBI MeSH</w:t>
            </w:r>
          </w:p>
        </w:tc>
        <w:tc>
          <w:tcPr>
            <w:tcW w:type="dxa" w:w="2880"/>
          </w:tcPr>
          <w:p>
            <w:r>
              <w:t>966</w:t>
            </w:r>
          </w:p>
        </w:tc>
      </w:tr>
      <w:tr>
        <w:tc>
          <w:tcPr>
            <w:tcW w:type="dxa" w:w="2880"/>
          </w:tcPr>
          <w:p>
            <w:r>
              <w:t>SideEffect</w:t>
            </w:r>
          </w:p>
        </w:tc>
        <w:tc>
          <w:tcPr>
            <w:tcW w:type="dxa" w:w="2880"/>
          </w:tcPr>
          <w:p>
            <w:r>
              <w:t>SIDER</w:t>
            </w:r>
          </w:p>
        </w:tc>
        <w:tc>
          <w:tcPr>
            <w:tcW w:type="dxa" w:w="2880"/>
          </w:tcPr>
          <w:p>
            <w:r>
              <w:t>5,734</w:t>
            </w:r>
          </w:p>
        </w:tc>
      </w:tr>
      <w:tr>
        <w:tc>
          <w:tcPr>
            <w:tcW w:type="dxa" w:w="2880"/>
          </w:tcPr>
          <w:p>
            <w:r>
              <w:t>TranscriptionFactor</w:t>
            </w:r>
          </w:p>
        </w:tc>
        <w:tc>
          <w:tcPr>
            <w:tcW w:type="dxa" w:w="2880"/>
          </w:tcPr>
          <w:p>
            <w:r>
              <w:t>DoRothEA</w:t>
            </w:r>
          </w:p>
        </w:tc>
        <w:tc>
          <w:tcPr>
            <w:tcW w:type="dxa" w:w="2880"/>
          </w:tcPr>
          <w:p>
            <w:r>
              <w:t>367</w:t>
            </w:r>
          </w:p>
        </w:tc>
      </w:tr>
      <w:tr>
        <w:tc>
          <w:tcPr>
            <w:tcW w:type="dxa" w:w="2880"/>
          </w:tcPr>
          <w:p>
            <w:r>
              <w:t>PharmacologicClass</w:t>
            </w:r>
          </w:p>
        </w:tc>
        <w:tc>
          <w:tcPr>
            <w:tcW w:type="dxa" w:w="2880"/>
          </w:tcPr>
          <w:p>
            <w:r>
              <w:t>DrugCentral</w:t>
            </w:r>
          </w:p>
        </w:tc>
        <w:tc>
          <w:tcPr>
            <w:tcW w:type="dxa" w:w="2880"/>
          </w:tcPr>
          <w:p>
            <w:r>
              <w:t>1,646</w:t>
            </w:r>
          </w:p>
        </w:tc>
      </w:tr>
      <w:tr>
        <w:tc>
          <w:tcPr>
            <w:tcW w:type="dxa" w:w="2880"/>
          </w:tcPr>
          <w:p>
            <w:r>
              <w:t>GeneFamily</w:t>
            </w:r>
          </w:p>
        </w:tc>
        <w:tc>
          <w:tcPr>
            <w:tcW w:type="dxa" w:w="2880"/>
          </w:tcPr>
          <w:p>
            <w:r>
              <w:t>HGNC Families</w:t>
            </w:r>
          </w:p>
        </w:tc>
        <w:tc>
          <w:tcPr>
            <w:tcW w:type="dxa" w:w="2880"/>
          </w:tcPr>
          <w:p>
            <w:r>
              <w:t>1,934</w:t>
            </w:r>
          </w:p>
        </w:tc>
      </w:tr>
      <w:tr>
        <w:tc>
          <w:tcPr>
            <w:tcW w:type="dxa" w:w="2880"/>
          </w:tcPr>
          <w:p>
            <w:r>
              <w:t>DrugLabel</w:t>
            </w:r>
          </w:p>
        </w:tc>
        <w:tc>
          <w:tcPr>
            <w:tcW w:type="dxa" w:w="2880"/>
          </w:tcPr>
          <w:p>
            <w:r>
              <w:t>ClinPGx</w:t>
            </w:r>
          </w:p>
        </w:tc>
        <w:tc>
          <w:tcPr>
            <w:tcW w:type="dxa" w:w="2880"/>
          </w:tcPr>
          <w:p>
            <w:r>
              <w:t>378</w:t>
            </w:r>
          </w:p>
        </w:tc>
      </w:tr>
      <w:tr>
        <w:tc>
          <w:tcPr>
            <w:tcW w:type="dxa" w:w="2880"/>
          </w:tcPr>
          <w:p>
            <w:r>
              <w:t>AgeingProperty</w:t>
            </w:r>
          </w:p>
        </w:tc>
        <w:tc>
          <w:tcPr>
            <w:tcW w:type="dxa" w:w="2880"/>
          </w:tcPr>
          <w:p>
            <w:r>
              <w:t>DrugAge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Species</w:t>
            </w:r>
          </w:p>
        </w:tc>
        <w:tc>
          <w:tcPr>
            <w:tcW w:type="dxa" w:w="2880"/>
          </w:tcPr>
          <w:p>
            <w:r>
              <w:t>AnAge</w:t>
            </w:r>
          </w:p>
        </w:tc>
        <w:tc>
          <w:tcPr>
            <w:tcW w:type="dxa" w:w="2880"/>
          </w:tcPr>
          <w:p>
            <w:r>
              <w:t>4,645</w:t>
            </w:r>
          </w:p>
        </w:tc>
      </w:tr>
    </w:tbl>
    <w:p/>
    <w:p>
      <w:pPr>
        <w:pStyle w:val="Heading2"/>
      </w:pPr>
      <w:r>
        <w:t>4.2. Edge Type Assignments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Edge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Authoritative 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Previous Sources</w:t>
            </w:r>
          </w:p>
        </w:tc>
      </w:tr>
      <w:tr>
        <w:tc>
          <w:tcPr>
            <w:tcW w:type="dxa" w:w="2880"/>
          </w:tcPr>
          <w:p>
            <w:r>
              <w:t>geneAssociatesWithDisease</w:t>
            </w:r>
          </w:p>
        </w:tc>
        <w:tc>
          <w:tcPr>
            <w:tcW w:type="dxa" w:w="2880"/>
          </w:tcPr>
          <w:p>
            <w:r>
              <w:t>OpenTargets</w:t>
            </w:r>
          </w:p>
        </w:tc>
        <w:tc>
          <w:tcPr>
            <w:tcW w:type="dxa" w:w="2880"/>
          </w:tcPr>
          <w:p>
            <w:r>
              <w:t>Was 6 sources: OpenTargets, DisGeNET, GWAS, PubTator, Jensen, OMIM</w:t>
            </w:r>
          </w:p>
        </w:tc>
      </w:tr>
      <w:tr>
        <w:tc>
          <w:tcPr>
            <w:tcW w:type="dxa" w:w="2880"/>
          </w:tcPr>
          <w:p>
            <w:r>
              <w:t>geneInteractsWithGene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Was 2: STRING, Hetionet. Hetionet fully removed.</w:t>
            </w:r>
          </w:p>
        </w:tc>
      </w:tr>
      <w:tr>
        <w:tc>
          <w:tcPr>
            <w:tcW w:type="dxa" w:w="2880"/>
          </w:tcPr>
          <w:p>
            <w:r>
              <w:t>geneInPathway / pathwayContainsGene</w:t>
            </w:r>
          </w:p>
        </w:tc>
        <w:tc>
          <w:tcPr>
            <w:tcW w:type="dxa" w:w="2880"/>
          </w:tcPr>
          <w:p>
            <w:r>
              <w:t>Reactome</w:t>
            </w:r>
          </w:p>
        </w:tc>
        <w:tc>
          <w:tcPr>
            <w:tcW w:type="dxa" w:w="2880"/>
          </w:tcPr>
          <w:p>
            <w:r>
              <w:t>Was 3: Reactome, WikiPathways, AOP-DB</w:t>
            </w:r>
          </w:p>
        </w:tc>
      </w:tr>
      <w:tr>
        <w:tc>
          <w:tcPr>
            <w:tcW w:type="dxa" w:w="2880"/>
          </w:tcPr>
          <w:p>
            <w:r>
              <w:t>diseaseAssociatesWithDisease</w:t>
            </w:r>
          </w:p>
        </w:tc>
        <w:tc>
          <w:tcPr>
            <w:tcW w:type="dxa" w:w="2880"/>
          </w:tcPr>
          <w:p>
            <w:r>
              <w:t>PubTator</w:t>
            </w:r>
          </w:p>
        </w:tc>
        <w:tc>
          <w:tcPr>
            <w:tcW w:type="dxa" w:w="2880"/>
          </w:tcPr>
          <w:p>
            <w:r>
              <w:t>No change (was sole source)</w:t>
            </w:r>
          </w:p>
        </w:tc>
      </w:tr>
      <w:tr>
        <w:tc>
          <w:tcPr>
            <w:tcW w:type="dxa" w:w="2880"/>
          </w:tcPr>
          <w:p>
            <w:r>
              <w:t>compoundCausesSideEffect</w:t>
            </w:r>
          </w:p>
        </w:tc>
        <w:tc>
          <w:tcPr>
            <w:tcW w:type="dxa" w:w="2880"/>
          </w:tcPr>
          <w:p>
            <w:r>
              <w:t>SIDER</w:t>
            </w:r>
          </w:p>
        </w:tc>
        <w:tc>
          <w:tcPr>
            <w:tcW w:type="dxa" w:w="2880"/>
          </w:tcPr>
          <w:p>
            <w:r>
              <w:t>drugCausesSideEffect (Hetionet) removed; SIDER is sole side-effect source</w:t>
            </w:r>
          </w:p>
        </w:tc>
      </w:tr>
      <w:tr>
        <w:tc>
          <w:tcPr>
            <w:tcW w:type="dxa" w:w="2880"/>
          </w:tcPr>
          <w:p>
            <w:r>
              <w:t>geneCovariesWithGene</w:t>
            </w:r>
          </w:p>
        </w:tc>
        <w:tc>
          <w:tcPr>
            <w:tcW w:type="dxa" w:w="2880"/>
          </w:tcPr>
          <w:p>
            <w:r>
              <w:t>REMOVED</w:t>
            </w:r>
          </w:p>
        </w:tc>
        <w:tc>
          <w:tcPr>
            <w:tcW w:type="dxa" w:w="2880"/>
          </w:tcPr>
          <w:p>
            <w:r>
              <w:t>Was Hetionet only (127 edges); dropped with Hetionet removal</w:t>
            </w:r>
          </w:p>
        </w:tc>
      </w:tr>
      <w:tr>
        <w:tc>
          <w:tcPr>
            <w:tcW w:type="dxa" w:w="2880"/>
          </w:tcPr>
          <w:p>
            <w:r>
              <w:t>All other edge types</w:t>
            </w:r>
          </w:p>
        </w:tc>
        <w:tc>
          <w:tcPr>
            <w:tcW w:type="dxa" w:w="2880"/>
          </w:tcPr>
          <w:p>
            <w:r>
              <w:t>(unchanged)</w:t>
            </w:r>
          </w:p>
        </w:tc>
        <w:tc>
          <w:tcPr>
            <w:tcW w:type="dxa" w:w="2880"/>
          </w:tcPr>
          <w:p>
            <w:r>
              <w:t>Each already had a single source</w:t>
            </w:r>
          </w:p>
        </w:tc>
      </w:tr>
    </w:tbl>
    <w:p/>
    <w:p>
      <w:r>
        <w:br w:type="page"/>
      </w:r>
    </w:p>
    <w:p>
      <w:pPr>
        <w:pStyle w:val="Heading1"/>
      </w:pPr>
      <w:r>
        <w:t>5. Impact Assessment</w:t>
      </w:r>
    </w:p>
    <w:p>
      <w:pPr>
        <w:pStyle w:val="Heading2"/>
      </w:pPr>
      <w:r>
        <w:t>5.1. Edge Count Changes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Edge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Before (all sources)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After (single source)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Edges Removed</w:t>
            </w:r>
          </w:p>
        </w:tc>
      </w:tr>
      <w:tr>
        <w:tc>
          <w:tcPr>
            <w:tcW w:type="dxa" w:w="2160"/>
          </w:tcPr>
          <w:p>
            <w:r>
              <w:t>geneAssociatesWithDisease</w:t>
            </w:r>
          </w:p>
        </w:tc>
        <w:tc>
          <w:tcPr>
            <w:tcW w:type="dxa" w:w="2160"/>
          </w:tcPr>
          <w:p>
            <w:r>
              <w:t>3,706,670</w:t>
            </w:r>
          </w:p>
        </w:tc>
        <w:tc>
          <w:tcPr>
            <w:tcW w:type="dxa" w:w="2160"/>
          </w:tcPr>
          <w:p>
            <w:r>
              <w:t>2,364,224 (OpenTargets)</w:t>
            </w:r>
          </w:p>
        </w:tc>
        <w:tc>
          <w:tcPr>
            <w:tcW w:type="dxa" w:w="2160"/>
          </w:tcPr>
          <w:p>
            <w:r>
              <w:t>1,342,446</w:t>
            </w:r>
          </w:p>
        </w:tc>
      </w:tr>
      <w:tr>
        <w:tc>
          <w:tcPr>
            <w:tcW w:type="dxa" w:w="2160"/>
          </w:tcPr>
          <w:p>
            <w:r>
              <w:t>geneInteractsWithGene</w:t>
            </w:r>
          </w:p>
        </w:tc>
        <w:tc>
          <w:tcPr>
            <w:tcW w:type="dxa" w:w="2160"/>
          </w:tcPr>
          <w:p>
            <w:r>
              <w:t>234,533</w:t>
            </w:r>
          </w:p>
        </w:tc>
        <w:tc>
          <w:tcPr>
            <w:tcW w:type="dxa" w:w="2160"/>
          </w:tcPr>
          <w:p>
            <w:r>
              <w:t>229,433 (STRING)</w:t>
            </w:r>
          </w:p>
        </w:tc>
        <w:tc>
          <w:tcPr>
            <w:tcW w:type="dxa" w:w="2160"/>
          </w:tcPr>
          <w:p>
            <w:r>
              <w:t>5,100</w:t>
            </w:r>
          </w:p>
        </w:tc>
      </w:tr>
      <w:tr>
        <w:tc>
          <w:tcPr>
            <w:tcW w:type="dxa" w:w="2160"/>
          </w:tcPr>
          <w:p>
            <w:r>
              <w:t>geneInPathway</w:t>
            </w:r>
          </w:p>
        </w:tc>
        <w:tc>
          <w:tcPr>
            <w:tcW w:type="dxa" w:w="2160"/>
          </w:tcPr>
          <w:p>
            <w:r>
              <w:t>43,383</w:t>
            </w:r>
          </w:p>
        </w:tc>
        <w:tc>
          <w:tcPr>
            <w:tcW w:type="dxa" w:w="2160"/>
          </w:tcPr>
          <w:p>
            <w:r>
              <w:t>16,317 (Reactome)</w:t>
            </w:r>
          </w:p>
        </w:tc>
        <w:tc>
          <w:tcPr>
            <w:tcW w:type="dxa" w:w="2160"/>
          </w:tcPr>
          <w:p>
            <w:r>
              <w:t>27,066</w:t>
            </w:r>
          </w:p>
        </w:tc>
      </w:tr>
      <w:tr>
        <w:tc>
          <w:tcPr>
            <w:tcW w:type="dxa" w:w="2160"/>
          </w:tcPr>
          <w:p>
            <w:r>
              <w:t>pathwayContainsGene</w:t>
            </w:r>
          </w:p>
        </w:tc>
        <w:tc>
          <w:tcPr>
            <w:tcW w:type="dxa" w:w="2160"/>
          </w:tcPr>
          <w:p>
            <w:r>
              <w:t>43,383</w:t>
            </w:r>
          </w:p>
        </w:tc>
        <w:tc>
          <w:tcPr>
            <w:tcW w:type="dxa" w:w="2160"/>
          </w:tcPr>
          <w:p>
            <w:r>
              <w:t>16,317 (Reactome)</w:t>
            </w:r>
          </w:p>
        </w:tc>
        <w:tc>
          <w:tcPr>
            <w:tcW w:type="dxa" w:w="2160"/>
          </w:tcPr>
          <w:p>
            <w:r>
              <w:t>27,066</w:t>
            </w:r>
          </w:p>
        </w:tc>
      </w:tr>
    </w:tbl>
    <w:p/>
    <w:p>
      <w:r>
        <w:t>Total edges removed from redundancy: ~1.4M. These were duplicate assertions of the same biological relationships from lower-priority sources. The r.source property on remaining edges unambiguously identifies the authoritative database.</w:t>
      </w:r>
    </w:p>
    <w:p>
      <w:pPr>
        <w:pStyle w:val="Heading2"/>
      </w:pPr>
      <w:r>
        <w:t>5.2. Node Count Changes</w:t>
      </w:r>
    </w:p>
    <w:p>
      <w:r>
        <w:t>Pathway nodes will decrease from 6,469 to ~2,300 (Reactome only, losing WikiPathways and AOP-DB pathway definitions). Gene and Disease node counts are unchanged since NCBI Gene and Disease Ontology were already the primary sources. Variant count unchanged (ClinVar dominant).</w:t>
      </w:r>
    </w:p>
    <w:p>
      <w:pPr>
        <w:pStyle w:val="Heading1"/>
      </w:pPr>
      <w:r>
        <w:t>6. Stale Source Analysis</w:t>
      </w:r>
    </w:p>
    <w:p>
      <w:r>
        <w:t>Three remaining sources are pinned to archived GitHub commits and are no longer updated by their maintainers. They remain in the pipeline but are flagged for replacement: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Replacement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SIDER</w:t>
            </w:r>
          </w:p>
        </w:tc>
        <w:tc>
          <w:tcPr>
            <w:tcW w:type="dxa" w:w="2160"/>
          </w:tcPr>
          <w:p>
            <w:r>
              <w:t>Pinned to 2015 GitHub commit (dhimmel/SIDER4). SIDER website discontinued.</w:t>
            </w:r>
          </w:p>
        </w:tc>
        <w:tc>
          <w:tcPr>
            <w:tcW w:type="dxa" w:w="2160"/>
          </w:tcPr>
          <w:p>
            <w:r>
              <w:t>Extend DrugBank parser to extract adverse reactions from XML</w:t>
            </w:r>
          </w:p>
        </w:tc>
        <w:tc>
          <w:tcPr>
            <w:tcW w:type="dxa" w:w="2160"/>
          </w:tcPr>
          <w:p>
            <w:r>
              <w:t>Planned</w:t>
            </w:r>
          </w:p>
        </w:tc>
      </w:tr>
      <w:tr>
        <w:tc>
          <w:tcPr>
            <w:tcW w:type="dxa" w:w="2160"/>
          </w:tcPr>
          <w:p>
            <w:r>
              <w:t>LINCS L1000</w:t>
            </w:r>
          </w:p>
        </w:tc>
        <w:tc>
          <w:tcPr>
            <w:tcW w:type="dxa" w:w="2160"/>
          </w:tcPr>
          <w:p>
            <w:r>
              <w:t>Pinned to 2020 GitHub commit (dhimmel/lincs). Original L1000 data is from 2017.</w:t>
            </w:r>
          </w:p>
        </w:tc>
        <w:tc>
          <w:tcPr>
            <w:tcW w:type="dxa" w:w="2160"/>
          </w:tcPr>
          <w:p>
            <w:r>
              <w:t>Replace with clue.io REST API for live L1000 data</w:t>
            </w:r>
          </w:p>
        </w:tc>
        <w:tc>
          <w:tcPr>
            <w:tcW w:type="dxa" w:w="2160"/>
          </w:tcPr>
          <w:p>
            <w:r>
              <w:t>Planned</w:t>
            </w:r>
          </w:p>
        </w:tc>
      </w:tr>
      <w:tr>
        <w:tc>
          <w:tcPr>
            <w:tcW w:type="dxa" w:w="2160"/>
          </w:tcPr>
          <w:p>
            <w:r>
              <w:t>MEDLINE cooccurrence</w:t>
            </w:r>
          </w:p>
        </w:tc>
        <w:tc>
          <w:tcPr>
            <w:tcW w:type="dxa" w:w="2160"/>
          </w:tcPr>
          <w:p>
            <w:r>
              <w:t>Pinned to GitHub commit (dhimmel/medline). Literature cooccurrence from static dump.</w:t>
            </w:r>
          </w:p>
        </w:tc>
        <w:tc>
          <w:tcPr>
            <w:tcW w:type="dxa" w:w="2160"/>
          </w:tcPr>
          <w:p>
            <w:r>
              <w:t>Expand PubTator Central parser to include disease-symptom and disease-anatomy cooccurrence</w:t>
            </w:r>
          </w:p>
        </w:tc>
        <w:tc>
          <w:tcPr>
            <w:tcW w:type="dxa" w:w="2160"/>
          </w:tcPr>
          <w:p>
            <w:r>
              <w:t>Planned</w:t>
            </w:r>
          </w:p>
        </w:tc>
      </w:tr>
    </w:tbl>
    <w:p/>
    <w:p>
      <w:pPr>
        <w:pStyle w:val="Heading1"/>
      </w:pPr>
      <w:r>
        <w:t>7. New CVD Ontology Files</w:t>
      </w:r>
    </w:p>
    <w:p>
      <w:r>
        <w:t>The following ontology files were created to formalize the CVD scope: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Contents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2880"/>
          </w:tcPr>
          <w:p>
            <w:r>
              <w:t>ontology/schema/node_types.txt</w:t>
            </w:r>
          </w:p>
        </w:tc>
        <w:tc>
          <w:tcPr>
            <w:tcW w:type="dxa" w:w="2880"/>
          </w:tcPr>
          <w:p>
            <w:r>
              <w:t>All 19 node types with primary keys, source databases, descriptions</w:t>
            </w:r>
          </w:p>
        </w:tc>
        <w:tc>
          <w:tcPr>
            <w:tcW w:type="dxa" w:w="2880"/>
          </w:tcPr>
          <w:p>
            <w:r>
              <w:t>19 types</w:t>
            </w:r>
          </w:p>
        </w:tc>
      </w:tr>
      <w:tr>
        <w:tc>
          <w:tcPr>
            <w:tcW w:type="dxa" w:w="2880"/>
          </w:tcPr>
          <w:p>
            <w:r>
              <w:t>ontology/schema/edge_types.txt</w:t>
            </w:r>
          </w:p>
        </w:tc>
        <w:tc>
          <w:tcPr>
            <w:tcW w:type="dxa" w:w="2880"/>
          </w:tcPr>
          <w:p>
            <w:r>
              <w:t>All 41 edge types with source/target node types, source databases, edge counts</w:t>
            </w:r>
          </w:p>
        </w:tc>
        <w:tc>
          <w:tcPr>
            <w:tcW w:type="dxa" w:w="2880"/>
          </w:tcPr>
          <w:p>
            <w:r>
              <w:t>41 types</w:t>
            </w:r>
          </w:p>
        </w:tc>
      </w:tr>
      <w:tr>
        <w:tc>
          <w:tcPr>
            <w:tcW w:type="dxa" w:w="2880"/>
          </w:tcPr>
          <w:p>
            <w:r>
              <w:t>ontology/genes/cvd.txt</w:t>
            </w:r>
          </w:p>
        </w:tc>
        <w:tc>
          <w:tcPr>
            <w:tcW w:type="dxa" w:w="2880"/>
          </w:tcPr>
          <w:p>
            <w:r>
              <w:t>CVD-associated gene symbols merged from OMIM (1,652) + DisGeNET (3,488), deduplicated</w:t>
            </w:r>
          </w:p>
        </w:tc>
        <w:tc>
          <w:tcPr>
            <w:tcW w:type="dxa" w:w="2880"/>
          </w:tcPr>
          <w:p>
            <w:r>
              <w:t>4,411 genes</w:t>
            </w:r>
          </w:p>
        </w:tc>
      </w:tr>
      <w:tr>
        <w:tc>
          <w:tcPr>
            <w:tcW w:type="dxa" w:w="2880"/>
          </w:tcPr>
          <w:p>
            <w:r>
              <w:t>ontology/diseases/cvd.txt</w:t>
            </w:r>
          </w:p>
        </w:tc>
        <w:tc>
          <w:tcPr>
            <w:tcW w:type="dxa" w:w="2880"/>
          </w:tcPr>
          <w:p>
            <w:r>
              <w:t>CVD disease terms for filtering (existing file, unchanged)</w:t>
            </w:r>
          </w:p>
        </w:tc>
        <w:tc>
          <w:tcPr>
            <w:tcW w:type="dxa" w:w="2880"/>
          </w:tcPr>
          <w:p>
            <w:r>
              <w:t>90 terms</w:t>
            </w:r>
          </w:p>
        </w:tc>
      </w:tr>
    </w:tbl>
    <w:p/>
    <w:p>
      <w:pPr>
        <w:pStyle w:val="Heading1"/>
      </w:pPr>
      <w:r>
        <w:t>8. Updated Database Visualization</w:t>
      </w:r>
    </w:p>
    <w:p>
      <w:r>
        <w:t>The database_visualization/ directory was updated to reflect CardioKB instead of AlzKB:</w:t>
      </w:r>
    </w:p>
    <w:p>
      <w:pPr>
        <w:pStyle w:val="ListBullet"/>
      </w:pPr>
      <w:r>
        <w:rPr>
          <w:b/>
        </w:rPr>
        <w:t xml:space="preserve">CSV: </w:t>
      </w:r>
      <w:r>
        <w:t>alzkb_databases.csv replaced with cardiokb_databases.csv (26 sources)</w:t>
      </w:r>
    </w:p>
    <w:p>
      <w:pPr>
        <w:pStyle w:val="ListBullet"/>
      </w:pPr>
      <w:r>
        <w:rPr>
          <w:b/>
        </w:rPr>
        <w:t xml:space="preserve">Template: </w:t>
      </w:r>
      <w:r>
        <w:t>alzkb_source_schema_template.html replaced with cardiokb_source_schema_template.html (19 node types, 41 edge types, 3 integration categories: Direct/Hetionet/Agent)</w:t>
      </w:r>
    </w:p>
    <w:p>
      <w:pPr>
        <w:pStyle w:val="ListBullet"/>
      </w:pPr>
      <w:r>
        <w:rPr>
          <w:b/>
        </w:rPr>
        <w:t xml:space="preserve">Build script: </w:t>
      </w:r>
      <w:r>
        <w:t>build_latest_schema.py updated with CardioKB file paths and all 41 edge + 19 node mappings</w:t>
      </w:r>
    </w:p>
    <w:p>
      <w:pPr>
        <w:pStyle w:val="ListBullet"/>
      </w:pPr>
      <w:r>
        <w:rPr>
          <w:b/>
        </w:rPr>
        <w:t xml:space="preserve">Output: </w:t>
      </w:r>
      <w:r>
        <w:t>cardiokb_source_schema_latest.html generated (open in browser to view interactive D3 graph)</w:t>
      </w:r>
    </w:p>
    <w:p>
      <w:pPr>
        <w:pStyle w:val="Heading1"/>
      </w:pPr>
      <w:r>
        <w:t>9. Migration Notes</w:t>
      </w:r>
    </w:p>
    <w:p>
      <w:r>
        <w:t>The following steps are required to apply these changes to the live Neo4j database:</w:t>
      </w:r>
    </w:p>
    <w:p>
      <w:pPr>
        <w:pStyle w:val="ListNumber"/>
      </w:pPr>
      <w:r>
        <w:rPr>
          <w:b/>
        </w:rPr>
        <w:t xml:space="preserve">Remove redundant parsers from src/main.py: </w:t>
      </w:r>
      <w:r>
        <w:t>DisGeNETParser, GWASParser, JensenLabParser, OMIMParser (edge loading only), WikiPathwaysParser, AOPDBParser, HGNCParser, CellAgeParser, GenAgeParser, HetionetPrecomputedParser</w:t>
      </w:r>
    </w:p>
    <w:p>
      <w:pPr>
        <w:pStyle w:val="ListNumber"/>
      </w:pPr>
      <w:r>
        <w:rPr>
          <w:b/>
        </w:rPr>
        <w:t xml:space="preserve">Update src/ontology_configs.py: </w:t>
      </w:r>
      <w:r>
        <w:t>Set skip=True or remove configs for the 10 dropped sources. Remove geneAssociatesWithDisease from PubTator config.</w:t>
      </w:r>
    </w:p>
    <w:p>
      <w:pPr>
        <w:pStyle w:val="ListNumber"/>
      </w:pPr>
      <w:r>
        <w:rPr>
          <w:b/>
        </w:rPr>
        <w:t xml:space="preserve">Clean Neo4j: </w:t>
      </w:r>
      <w:r>
        <w:t>Delete edges from removed sources: MATCH ()-[r]-&gt;() WHERE r.source IN ["DisGeNET","GWAS Catalog","Jensen DISEASES","OMIM","WikiPathways","AOP-DB","Hetionet"] DELETE r</w:t>
      </w:r>
    </w:p>
    <w:p>
      <w:pPr>
        <w:pStyle w:val="ListNumber"/>
      </w:pPr>
      <w:r>
        <w:rPr>
          <w:b/>
        </w:rPr>
        <w:t xml:space="preserve">Re-run pipeline: </w:t>
      </w:r>
      <w:r>
        <w:t>python src/main.py --skip-download to rebuild with only the 26 authoritative sources</w:t>
      </w:r>
    </w:p>
    <w:p>
      <w:pPr>
        <w:pStyle w:val="ListNumber"/>
      </w:pPr>
      <w:r>
        <w:rPr>
          <w:b/>
        </w:rPr>
        <w:t xml:space="preserve">Verify: </w:t>
      </w:r>
      <w:r>
        <w:t>Run health check to confirm all 26 sources are loaded with expected edge counts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