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f7f7f7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f7f7f7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,*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newnode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newnode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newnode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head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newnode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temp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"no node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"\n%drd node from the end of linked list is : 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"\nlinked list is 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display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Rule="auto"/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