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7AFD2F94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Unviersity, Saadiyat Island</w:t>
      </w:r>
    </w:p>
    <w:p w14:paraId="03562C8A" w14:textId="05362CE7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3114o72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5539C7B2" w14:textId="1A6F450B" w:rsidR="001346AA" w:rsidRDefault="00B105F2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7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2FDF13CE" w14:textId="30390C39" w:rsidR="00914A23" w:rsidRDefault="00914A23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New York University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Abu Dhabi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/>
          <w:bCs/>
          <w:sz w:val="24"/>
          <w:szCs w:val="24"/>
        </w:rPr>
        <w:t>UAE, 2022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</w:t>
      </w:r>
      <w:r w:rsidR="005F5137">
        <w:rPr>
          <w:rFonts w:ascii="Cambria" w:hAnsi="Cambria"/>
          <w:bCs/>
          <w:sz w:val="24"/>
          <w:szCs w:val="24"/>
        </w:rPr>
        <w:t>5</w:t>
      </w:r>
    </w:p>
    <w:p w14:paraId="7A7DBC54" w14:textId="77777777" w:rsidR="00914A23" w:rsidRDefault="00914A23" w:rsidP="00914A23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Daryl </w:t>
      </w:r>
      <w:proofErr w:type="spellStart"/>
      <w:r>
        <w:rPr>
          <w:rFonts w:ascii="Cambria" w:hAnsi="Cambria"/>
          <w:bCs/>
          <w:sz w:val="24"/>
          <w:szCs w:val="24"/>
        </w:rPr>
        <w:t>Fougnie</w:t>
      </w:r>
      <w:proofErr w:type="spellEnd"/>
    </w:p>
    <w:p w14:paraId="624EDE74" w14:textId="24549B8E" w:rsidR="00E92240" w:rsidRDefault="00E92240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</w:t>
      </w:r>
      <w:r w:rsidR="00F72BE6">
        <w:rPr>
          <w:rFonts w:ascii="Cambria" w:hAnsi="Cambria"/>
          <w:bCs/>
          <w:sz w:val="24"/>
          <w:szCs w:val="24"/>
        </w:rPr>
        <w:t>19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0C7A9064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</w:t>
      </w:r>
      <w:r w:rsidR="00E77C36">
        <w:rPr>
          <w:rFonts w:ascii="Cambria" w:hAnsi="Cambria"/>
          <w:bCs/>
          <w:sz w:val="24"/>
          <w:szCs w:val="24"/>
        </w:rPr>
        <w:t>;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>Daniel D. Kurylo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Psychology,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4601D4E2" w:rsidR="008D2452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F50C0E3" w14:textId="612687E5" w:rsidR="00F15249" w:rsidRDefault="00F15249" w:rsidP="00F15249">
      <w:pPr>
        <w:spacing w:after="60" w:line="240" w:lineRule="auto"/>
        <w:rPr>
          <w:rFonts w:ascii="Cambria" w:hAnsi="Cambria"/>
          <w:b/>
          <w:bCs/>
          <w:i/>
          <w:iCs/>
          <w:sz w:val="24"/>
          <w:szCs w:val="24"/>
          <w:u w:val="single"/>
        </w:rPr>
      </w:pPr>
      <w:r w:rsidRPr="00F15249">
        <w:rPr>
          <w:rFonts w:ascii="Cambria" w:hAnsi="Cambria"/>
          <w:b/>
          <w:bCs/>
          <w:i/>
          <w:iCs/>
          <w:sz w:val="24"/>
          <w:szCs w:val="24"/>
          <w:u w:val="single"/>
        </w:rPr>
        <w:t>Preprints</w:t>
      </w:r>
      <w:r w:rsidR="0077512E">
        <w:rPr>
          <w:rFonts w:ascii="Cambria" w:hAnsi="Cambria"/>
          <w:b/>
          <w:bCs/>
          <w:i/>
          <w:iCs/>
          <w:sz w:val="24"/>
          <w:szCs w:val="24"/>
          <w:u w:val="single"/>
        </w:rPr>
        <w:t xml:space="preserve"> and submitted papers</w:t>
      </w:r>
    </w:p>
    <w:p w14:paraId="52110DC4" w14:textId="5C3F7ED7" w:rsidR="0066391E" w:rsidRPr="0066391E" w:rsidRDefault="0066391E" w:rsidP="0066391E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Balta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G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de Jonge, J.</w:t>
      </w:r>
      <w:r>
        <w:rPr>
          <w:rFonts w:ascii="Cambria" w:hAnsi="Cambria" w:cs="Arial"/>
          <w:sz w:val="24"/>
          <w:szCs w:val="24"/>
          <w:lang w:val="nl-NL"/>
        </w:rPr>
        <w:t>,</w:t>
      </w:r>
      <w:r w:rsidRPr="00AE5E43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>(2022).</w:t>
      </w:r>
      <w:r>
        <w:rPr>
          <w:rFonts w:ascii="Cambria" w:hAnsi="Cambria" w:cs="Arial"/>
          <w:sz w:val="24"/>
          <w:szCs w:val="24"/>
        </w:rPr>
        <w:t xml:space="preserve"> </w:t>
      </w:r>
      <w:r w:rsidRPr="0066391E">
        <w:rPr>
          <w:rFonts w:ascii="Cambria" w:hAnsi="Cambria" w:cs="Arial"/>
          <w:sz w:val="24"/>
          <w:szCs w:val="24"/>
        </w:rPr>
        <w:t>The effects of gamma-aminobutyric acid (GABA) on working memory and attention: A</w:t>
      </w:r>
      <w:r>
        <w:rPr>
          <w:rFonts w:ascii="Cambria" w:hAnsi="Cambria" w:cs="Arial"/>
          <w:sz w:val="24"/>
          <w:szCs w:val="24"/>
        </w:rPr>
        <w:t xml:space="preserve"> </w:t>
      </w:r>
      <w:r w:rsidRPr="0066391E">
        <w:rPr>
          <w:rFonts w:ascii="Cambria" w:hAnsi="Cambria" w:cs="Arial"/>
          <w:sz w:val="24"/>
          <w:szCs w:val="24"/>
        </w:rPr>
        <w:t>randomised, double-blind, placebo-controlled, crossover trial</w:t>
      </w:r>
      <w:r>
        <w:rPr>
          <w:rFonts w:ascii="Cambria" w:hAnsi="Cambria" w:cs="Arial"/>
          <w:sz w:val="24"/>
          <w:szCs w:val="24"/>
        </w:rPr>
        <w:t>. (</w:t>
      </w:r>
      <w:r>
        <w:rPr>
          <w:rFonts w:ascii="Cambria" w:hAnsi="Cambria" w:cs="Arial"/>
          <w:i/>
          <w:iCs/>
          <w:sz w:val="24"/>
          <w:szCs w:val="24"/>
        </w:rPr>
        <w:t>Under review</w:t>
      </w:r>
      <w:r>
        <w:rPr>
          <w:rFonts w:ascii="Cambria" w:hAnsi="Cambria" w:cs="Arial"/>
          <w:sz w:val="24"/>
          <w:szCs w:val="24"/>
        </w:rPr>
        <w:t>).</w:t>
      </w:r>
    </w:p>
    <w:p w14:paraId="6F1E6FD3" w14:textId="372CE594" w:rsidR="0077512E" w:rsidRPr="0077512E" w:rsidRDefault="0077512E" w:rsidP="0077512E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>, G.*, Wolff, M. J.</w:t>
      </w:r>
      <w:r w:rsidRPr="0077512E">
        <w:rPr>
          <w:rFonts w:ascii="Cambria" w:eastAsia="Calibri" w:hAnsi="Cambria" w:cs="Arial"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*,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Stokes, M. G., </w:t>
      </w:r>
      <w:proofErr w:type="spellStart"/>
      <w:r>
        <w:rPr>
          <w:rFonts w:ascii="Cambria" w:hAnsi="Cambria" w:cs="Arial"/>
          <w:sz w:val="24"/>
          <w:szCs w:val="24"/>
        </w:rPr>
        <w:t>Axmacher</w:t>
      </w:r>
      <w:proofErr w:type="spellEnd"/>
      <w:r>
        <w:rPr>
          <w:rFonts w:ascii="Cambria" w:hAnsi="Cambria" w:cs="Arial"/>
          <w:sz w:val="24"/>
          <w:szCs w:val="24"/>
        </w:rPr>
        <w:t xml:space="preserve">, N.,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(2022</w:t>
      </w:r>
      <w:r w:rsidR="009E6A24">
        <w:rPr>
          <w:rFonts w:ascii="Cambria" w:hAnsi="Cambria" w:cs="Arial"/>
          <w:sz w:val="24"/>
          <w:szCs w:val="24"/>
        </w:rPr>
        <w:t>, October 29</w:t>
      </w:r>
      <w:r>
        <w:rPr>
          <w:rFonts w:ascii="Cambria" w:hAnsi="Cambria" w:cs="Arial"/>
          <w:sz w:val="24"/>
          <w:szCs w:val="24"/>
        </w:rPr>
        <w:t xml:space="preserve">). </w:t>
      </w:r>
      <w:r w:rsidR="0022476D" w:rsidRPr="0022476D">
        <w:rPr>
          <w:rFonts w:ascii="Cambria" w:hAnsi="Cambria" w:cs="Arial"/>
          <w:sz w:val="24"/>
          <w:szCs w:val="24"/>
        </w:rPr>
        <w:t>Concurrent maintenance of both veridical and transformed working memory representations</w:t>
      </w:r>
      <w:r w:rsidR="0022476D">
        <w:rPr>
          <w:rFonts w:ascii="Cambria" w:hAnsi="Cambria" w:cs="Arial"/>
          <w:sz w:val="24"/>
          <w:szCs w:val="24"/>
        </w:rPr>
        <w:t xml:space="preserve">. </w:t>
      </w:r>
      <w:bookmarkStart w:id="0" w:name="_GoBack"/>
      <w:bookmarkEnd w:id="0"/>
      <w:proofErr w:type="gramStart"/>
      <w:r w:rsidR="009E6A24" w:rsidRPr="009E6A24">
        <w:rPr>
          <w:rFonts w:ascii="Cambria" w:hAnsi="Cambria" w:cs="Arial"/>
          <w:sz w:val="24"/>
          <w:szCs w:val="24"/>
        </w:rPr>
        <w:t>https://www.biorxiv.org/content/10.1101/2022.10.28.514218v1</w:t>
      </w:r>
      <w:proofErr w:type="gramEnd"/>
    </w:p>
    <w:p w14:paraId="4FB2EAF7" w14:textId="1E3840E6" w:rsidR="007D3BF2" w:rsidRDefault="007D3BF2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</w:rPr>
        <w:t xml:space="preserve">Wang, S.,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</w:t>
      </w:r>
      <w:r w:rsidRPr="0018480D">
        <w:rPr>
          <w:rFonts w:ascii="Cambria" w:eastAsia="Calibri" w:hAnsi="Cambria" w:cs="Arial"/>
          <w:sz w:val="24"/>
          <w:szCs w:val="24"/>
        </w:rPr>
        <w:t xml:space="preserve">(2022, </w:t>
      </w:r>
      <w:r>
        <w:rPr>
          <w:rFonts w:ascii="Cambria" w:eastAsia="Calibri" w:hAnsi="Cambria" w:cs="Arial"/>
          <w:sz w:val="24"/>
          <w:szCs w:val="24"/>
        </w:rPr>
        <w:t>September</w:t>
      </w:r>
      <w:r w:rsidRPr="0018480D">
        <w:rPr>
          <w:rFonts w:ascii="Cambria" w:eastAsia="Calibri" w:hAnsi="Cambria" w:cs="Arial"/>
          <w:sz w:val="24"/>
          <w:szCs w:val="24"/>
        </w:rPr>
        <w:t xml:space="preserve"> 1</w:t>
      </w:r>
      <w:r>
        <w:rPr>
          <w:rFonts w:ascii="Cambria" w:eastAsia="Calibri" w:hAnsi="Cambria" w:cs="Arial"/>
          <w:sz w:val="24"/>
          <w:szCs w:val="24"/>
        </w:rPr>
        <w:t>8</w:t>
      </w:r>
      <w:r w:rsidRPr="0018480D">
        <w:rPr>
          <w:rFonts w:ascii="Cambria" w:eastAsia="Calibri" w:hAnsi="Cambria" w:cs="Arial"/>
          <w:sz w:val="24"/>
          <w:szCs w:val="24"/>
        </w:rPr>
        <w:t xml:space="preserve">). </w:t>
      </w:r>
      <w:r w:rsidRPr="007D3BF2">
        <w:rPr>
          <w:rFonts w:ascii="Cambria" w:eastAsia="Calibri" w:hAnsi="Cambria" w:cs="Arial"/>
          <w:sz w:val="24"/>
          <w:szCs w:val="24"/>
        </w:rPr>
        <w:t>Which visual working memory model accounts best for target representation in the attentional blink?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7D3BF2">
        <w:rPr>
          <w:rFonts w:ascii="Cambria" w:eastAsia="Calibri" w:hAnsi="Cambria" w:cs="Arial"/>
          <w:sz w:val="24"/>
          <w:szCs w:val="24"/>
        </w:rPr>
        <w:t>https://doi.org/10.1101/2022.09.15.508098</w:t>
      </w:r>
    </w:p>
    <w:p w14:paraId="13D63A5B" w14:textId="17C73117" w:rsidR="00F15249" w:rsidRPr="0018480D" w:rsidRDefault="0018480D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18480D">
        <w:rPr>
          <w:rFonts w:ascii="Cambria" w:eastAsia="Calibri" w:hAnsi="Cambria" w:cs="Arial"/>
          <w:sz w:val="24"/>
          <w:szCs w:val="24"/>
        </w:rPr>
        <w:lastRenderedPageBreak/>
        <w:t>Fougnie</w:t>
      </w:r>
      <w:proofErr w:type="spellEnd"/>
      <w:r w:rsidRPr="0018480D">
        <w:rPr>
          <w:rFonts w:ascii="Cambria" w:eastAsia="Calibri" w:hAnsi="Cambria" w:cs="Arial"/>
          <w:sz w:val="24"/>
          <w:szCs w:val="24"/>
        </w:rPr>
        <w:t xml:space="preserve">, D. L.,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18480D">
        <w:rPr>
          <w:rFonts w:ascii="Cambria" w:eastAsia="Calibri" w:hAnsi="Cambria" w:cs="Arial"/>
          <w:sz w:val="24"/>
          <w:szCs w:val="24"/>
        </w:rPr>
        <w:t xml:space="preserve"> Alvarez, G., &amp; Brady, T. F. (2022, July 14). If at first you don’t succeed, try, try again: Second chances reveal more information in working memory. https://doi.org/10.31234/osf.io/evqtn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99AA93A" w14:textId="77777777" w:rsidR="0093729B" w:rsidRPr="002D0C7B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European Journal of Nutrition. </w:t>
      </w:r>
      <w:r w:rsidRPr="002D0C7B">
        <w:rPr>
          <w:rFonts w:ascii="Cambria" w:hAnsi="Cambria" w:cs="Arial"/>
          <w:sz w:val="24"/>
          <w:szCs w:val="24"/>
          <w:lang w:val="nl-NL"/>
        </w:rPr>
        <w:t>doi:</w:t>
      </w:r>
      <w:r w:rsidRPr="002D0C7B">
        <w:rPr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595E5984" w14:textId="77777777" w:rsidR="0093729B" w:rsidRPr="00462755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Chen, I. Y.,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>
        <w:rPr>
          <w:rFonts w:ascii="Cambria" w:hAnsi="Cambria" w:cs="Arial"/>
          <w:sz w:val="24"/>
          <w:szCs w:val="24"/>
        </w:rPr>
        <w:t>, S., Bowman, H., &amp;</w:t>
      </w:r>
      <w:r w:rsidRPr="00462755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</w:t>
      </w:r>
      <w:r w:rsidRPr="007C4D8E">
        <w:rPr>
          <w:rFonts w:ascii="Cambria" w:hAnsi="Cambria" w:cs="Arial"/>
          <w:sz w:val="24"/>
          <w:szCs w:val="24"/>
        </w:rPr>
        <w:t>(2022).</w:t>
      </w:r>
      <w:r>
        <w:rPr>
          <w:rFonts w:ascii="Cambria" w:hAnsi="Cambria" w:cs="Arial"/>
          <w:sz w:val="24"/>
          <w:szCs w:val="24"/>
        </w:rPr>
        <w:t xml:space="preserve"> </w:t>
      </w:r>
      <w:r w:rsidRPr="00462755">
        <w:rPr>
          <w:rFonts w:ascii="Cambria" w:hAnsi="Cambria" w:cs="Arial"/>
          <w:sz w:val="24"/>
          <w:szCs w:val="24"/>
        </w:rPr>
        <w:t>Concealed identity information detection with pupillometry in rapid serial visual presentation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iCs/>
          <w:sz w:val="24"/>
          <w:szCs w:val="24"/>
        </w:rPr>
        <w:t>Psychophysiology</w:t>
      </w:r>
      <w:r>
        <w:rPr>
          <w:rFonts w:ascii="Cambria" w:hAnsi="Cambria" w:cs="Arial"/>
          <w:sz w:val="24"/>
          <w:szCs w:val="24"/>
        </w:rPr>
        <w:t xml:space="preserve">. </w:t>
      </w:r>
      <w:r w:rsidRPr="002A427B">
        <w:rPr>
          <w:rFonts w:ascii="Cambria" w:hAnsi="Cambria" w:cs="Arial"/>
          <w:sz w:val="24"/>
          <w:szCs w:val="24"/>
        </w:rPr>
        <w:t>doi:10.1111/psyp.14155</w:t>
      </w:r>
    </w:p>
    <w:p w14:paraId="77BF8ADC" w14:textId="50E4F99F" w:rsidR="002F00CE" w:rsidRDefault="002F00CE" w:rsidP="002F00CE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Wang, J., Martens, S., &amp; Akyürek, E. G. (202</w:t>
      </w:r>
      <w:r>
        <w:rPr>
          <w:rFonts w:ascii="Cambria" w:eastAsia="Calibri" w:hAnsi="Cambria" w:cs="Arial"/>
          <w:sz w:val="24"/>
          <w:szCs w:val="24"/>
          <w:lang w:val="nl-NL"/>
        </w:rPr>
        <w:t>2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, </w:t>
      </w:r>
      <w:r w:rsidR="001A6F3F" w:rsidRPr="001A6F3F">
        <w:rPr>
          <w:rFonts w:ascii="Cambria" w:eastAsia="Calibri" w:hAnsi="Cambria" w:cs="Arial"/>
          <w:i/>
          <w:sz w:val="24"/>
          <w:szCs w:val="24"/>
        </w:rPr>
        <w:t>151</w:t>
      </w:r>
      <w:r w:rsidR="001A6F3F" w:rsidRPr="001A6F3F">
        <w:rPr>
          <w:rFonts w:ascii="Cambria" w:eastAsia="Calibri" w:hAnsi="Cambria" w:cs="Arial"/>
          <w:iCs/>
          <w:sz w:val="24"/>
          <w:szCs w:val="24"/>
        </w:rPr>
        <w:t>(7), 1520–1541.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46F3ED0" w14:textId="32AC8D0A" w:rsidR="002D0C7B" w:rsidRPr="000100FB" w:rsidRDefault="002D0C7B" w:rsidP="006C0F2B">
      <w:pPr>
        <w:spacing w:after="60" w:line="240" w:lineRule="auto"/>
        <w:jc w:val="both"/>
        <w:rPr>
          <w:rFonts w:ascii="Cambria" w:hAnsi="Cambria" w:cs="Arial"/>
          <w:iCs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="00DB747B" w:rsidRPr="00F23D3C">
        <w:rPr>
          <w:rFonts w:ascii="Cambria" w:hAnsi="Cambria" w:cs="Arial"/>
          <w:iCs/>
          <w:sz w:val="24"/>
          <w:szCs w:val="24"/>
        </w:rPr>
        <w:t>2022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="00EF349D" w:rsidRPr="00EF349D">
        <w:rPr>
          <w:rFonts w:ascii="Cambria" w:hAnsi="Cambria" w:cs="Arial"/>
          <w:sz w:val="24"/>
          <w:szCs w:val="24"/>
        </w:rPr>
        <w:t xml:space="preserve">The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 of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>ong-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erm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 xml:space="preserve">ocoa </w:t>
      </w:r>
      <w:r w:rsidR="003D77D6">
        <w:rPr>
          <w:rFonts w:ascii="Cambria" w:hAnsi="Cambria" w:cs="Arial"/>
          <w:sz w:val="24"/>
          <w:szCs w:val="24"/>
        </w:rPr>
        <w:t>f</w:t>
      </w:r>
      <w:r w:rsidR="00EF349D" w:rsidRPr="00EF349D">
        <w:rPr>
          <w:rFonts w:ascii="Cambria" w:hAnsi="Cambria" w:cs="Arial"/>
          <w:sz w:val="24"/>
          <w:szCs w:val="24"/>
        </w:rPr>
        <w:t xml:space="preserve">lavanols </w:t>
      </w:r>
      <w:r w:rsidR="003D77D6">
        <w:rPr>
          <w:rFonts w:ascii="Cambria" w:hAnsi="Cambria" w:cs="Arial"/>
          <w:sz w:val="24"/>
          <w:szCs w:val="24"/>
        </w:rPr>
        <w:t>i</w:t>
      </w:r>
      <w:r w:rsidR="00EF349D" w:rsidRPr="00EF349D">
        <w:rPr>
          <w:rFonts w:ascii="Cambria" w:hAnsi="Cambria" w:cs="Arial"/>
          <w:sz w:val="24"/>
          <w:szCs w:val="24"/>
        </w:rPr>
        <w:t xml:space="preserve">ntake on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>ognitive</w:t>
      </w:r>
      <w:r w:rsidR="003D77D6">
        <w:rPr>
          <w:rFonts w:ascii="Cambria" w:hAnsi="Cambria" w:cs="Arial"/>
          <w:sz w:val="24"/>
          <w:szCs w:val="24"/>
        </w:rPr>
        <w:t xml:space="preserve"> f</w:t>
      </w:r>
      <w:r w:rsidR="00EF349D" w:rsidRPr="00EF349D">
        <w:rPr>
          <w:rFonts w:ascii="Cambria" w:hAnsi="Cambria" w:cs="Arial"/>
          <w:sz w:val="24"/>
          <w:szCs w:val="24"/>
        </w:rPr>
        <w:t xml:space="preserve">unctions and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 xml:space="preserve">ood, and the </w:t>
      </w:r>
      <w:r w:rsidR="003D77D6">
        <w:rPr>
          <w:rFonts w:ascii="Cambria" w:hAnsi="Cambria" w:cs="Arial"/>
          <w:sz w:val="24"/>
          <w:szCs w:val="24"/>
        </w:rPr>
        <w:t>p</w:t>
      </w:r>
      <w:r w:rsidR="00EF349D" w:rsidRPr="00EF349D">
        <w:rPr>
          <w:rFonts w:ascii="Cambria" w:hAnsi="Cambria" w:cs="Arial"/>
          <w:sz w:val="24"/>
          <w:szCs w:val="24"/>
        </w:rPr>
        <w:t xml:space="preserve">hysiological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>echanisms</w:t>
      </w:r>
      <w:r w:rsidR="00EF349D">
        <w:rPr>
          <w:rFonts w:ascii="Cambria" w:hAnsi="Cambria" w:cs="Arial"/>
          <w:sz w:val="24"/>
          <w:szCs w:val="24"/>
        </w:rPr>
        <w:t xml:space="preserve"> </w:t>
      </w:r>
      <w:r w:rsidR="003D77D6">
        <w:rPr>
          <w:rFonts w:ascii="Cambria" w:hAnsi="Cambria" w:cs="Arial"/>
          <w:sz w:val="24"/>
          <w:szCs w:val="24"/>
        </w:rPr>
        <w:t>u</w:t>
      </w:r>
      <w:r w:rsidR="00EF349D" w:rsidRPr="00EF349D">
        <w:rPr>
          <w:rFonts w:ascii="Cambria" w:hAnsi="Cambria" w:cs="Arial"/>
          <w:sz w:val="24"/>
          <w:szCs w:val="24"/>
        </w:rPr>
        <w:t xml:space="preserve">nderlying 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hese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ffects: A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 xml:space="preserve">iterature </w:t>
      </w:r>
      <w:r w:rsidR="003D77D6">
        <w:rPr>
          <w:rFonts w:ascii="Cambria" w:hAnsi="Cambria" w:cs="Arial"/>
          <w:sz w:val="24"/>
          <w:szCs w:val="24"/>
        </w:rPr>
        <w:t>r</w:t>
      </w:r>
      <w:r w:rsidR="00EF349D" w:rsidRPr="00EF349D">
        <w:rPr>
          <w:rFonts w:ascii="Cambria" w:hAnsi="Cambria" w:cs="Arial"/>
          <w:sz w:val="24"/>
          <w:szCs w:val="24"/>
        </w:rPr>
        <w:t>eview</w:t>
      </w:r>
      <w:r w:rsidR="00EF349D"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>Turkish Psychological Articles</w:t>
      </w:r>
      <w:r w:rsidR="006F40B1">
        <w:rPr>
          <w:rFonts w:ascii="Cambria" w:hAnsi="Cambria" w:cs="Arial"/>
          <w:i/>
          <w:sz w:val="24"/>
          <w:szCs w:val="24"/>
        </w:rPr>
        <w:t>, 25</w:t>
      </w:r>
      <w:r w:rsidR="006F40B1">
        <w:rPr>
          <w:rFonts w:ascii="Cambria" w:hAnsi="Cambria" w:cs="Arial"/>
          <w:iCs/>
          <w:sz w:val="24"/>
          <w:szCs w:val="24"/>
        </w:rPr>
        <w:t>(49). 1</w:t>
      </w:r>
      <w:r w:rsidR="006F40B1" w:rsidRPr="00AE160A">
        <w:rPr>
          <w:rFonts w:ascii="Cambria" w:eastAsia="Calibri" w:hAnsi="Cambria" w:cs="Arial"/>
          <w:sz w:val="24"/>
          <w:szCs w:val="24"/>
        </w:rPr>
        <w:t>–</w:t>
      </w:r>
      <w:r w:rsidR="006F40B1">
        <w:rPr>
          <w:rFonts w:ascii="Cambria" w:hAnsi="Cambria" w:cs="Arial"/>
          <w:iCs/>
          <w:sz w:val="24"/>
          <w:szCs w:val="24"/>
        </w:rPr>
        <w:t>26</w:t>
      </w:r>
      <w:r>
        <w:rPr>
          <w:rFonts w:ascii="Cambria" w:hAnsi="Cambria" w:cs="Arial"/>
          <w:i/>
          <w:sz w:val="24"/>
          <w:szCs w:val="24"/>
        </w:rPr>
        <w:t xml:space="preserve">. </w:t>
      </w:r>
      <w:proofErr w:type="spellStart"/>
      <w:r w:rsidR="000100FB">
        <w:rPr>
          <w:rFonts w:ascii="Cambria" w:hAnsi="Cambria" w:cs="Arial"/>
          <w:iCs/>
          <w:sz w:val="24"/>
          <w:szCs w:val="24"/>
        </w:rPr>
        <w:t>doi</w:t>
      </w:r>
      <w:proofErr w:type="spellEnd"/>
      <w:r w:rsidR="000100FB">
        <w:rPr>
          <w:rFonts w:ascii="Cambria" w:hAnsi="Cambria" w:cs="Arial"/>
          <w:iCs/>
          <w:sz w:val="24"/>
          <w:szCs w:val="24"/>
        </w:rPr>
        <w:t xml:space="preserve">: </w:t>
      </w:r>
      <w:r w:rsidR="000100FB" w:rsidRPr="000100FB">
        <w:rPr>
          <w:rFonts w:ascii="Cambria" w:hAnsi="Cambria" w:cs="Arial"/>
          <w:iCs/>
          <w:sz w:val="24"/>
          <w:szCs w:val="24"/>
        </w:rPr>
        <w:t>10.31828/tpy1301996120211203m000043</w:t>
      </w:r>
      <w:r w:rsidR="000100FB">
        <w:rPr>
          <w:rFonts w:ascii="Cambria" w:hAnsi="Cambria" w:cs="Arial"/>
          <w:iCs/>
          <w:sz w:val="24"/>
          <w:szCs w:val="24"/>
        </w:rPr>
        <w:t>.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2AB1308D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</w:t>
      </w:r>
      <w:proofErr w:type="gramStart"/>
      <w:r w:rsidRPr="003621A5">
        <w:rPr>
          <w:rFonts w:ascii="Cambria" w:eastAsia="Calibri" w:hAnsi="Cambria" w:cs="Arial"/>
          <w:sz w:val="24"/>
          <w:szCs w:val="24"/>
        </w:rPr>
        <w:t>In .</w:t>
      </w:r>
      <w:proofErr w:type="gramEnd"/>
      <w:r w:rsidRPr="003621A5">
        <w:rPr>
          <w:rFonts w:ascii="Cambria" w:eastAsia="Calibri" w:hAnsi="Cambria" w:cs="Arial"/>
          <w:sz w:val="24"/>
          <w:szCs w:val="24"/>
        </w:rPr>
        <w:t xml:space="preserve">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  <w:r w:rsidR="001B61B7">
        <w:rPr>
          <w:rFonts w:ascii="Cambria" w:eastAsia="Calibri" w:hAnsi="Cambria" w:cs="Arial"/>
          <w:sz w:val="24"/>
          <w:szCs w:val="24"/>
        </w:rPr>
        <w:t xml:space="preserve"> Ankara, Turkey.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35486634" w:rsidR="00254BCC" w:rsidRPr="00F6106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75DFDA66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Invited Talks</w:t>
      </w:r>
    </w:p>
    <w:p w14:paraId="27CA7770" w14:textId="1862880F" w:rsidR="003470EE" w:rsidRPr="003470EE" w:rsidRDefault="003470EE" w:rsidP="003470EE">
      <w:pPr>
        <w:pStyle w:val="NoSpacing"/>
        <w:spacing w:after="60"/>
        <w:jc w:val="both"/>
        <w:rPr>
          <w:rFonts w:ascii="Cambria" w:hAnsi="Cambria" w:cs="Arial"/>
          <w:bCs/>
          <w:iCs/>
          <w:sz w:val="24"/>
          <w:szCs w:val="24"/>
          <w:u w:val="single"/>
        </w:rPr>
      </w:pPr>
      <w:r w:rsidRPr="003F3C92">
        <w:rPr>
          <w:rFonts w:ascii="Cambria" w:hAnsi="Cambria" w:cs="Arial"/>
          <w:b/>
          <w:sz w:val="24"/>
          <w:szCs w:val="24"/>
          <w:lang w:val="nl-NL"/>
        </w:rPr>
        <w:t>Karabay, A.</w:t>
      </w:r>
      <w:r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(2022, August).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Taking a snapshot of the brain: Visual impulse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reveals (non)persistent neural activity by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perturbation and increasing signal-noise ratio</w:t>
      </w:r>
      <w:r>
        <w:rPr>
          <w:rFonts w:ascii="Cambria" w:hAnsi="Cambria" w:cs="Arial"/>
          <w:bCs/>
          <w:sz w:val="24"/>
          <w:szCs w:val="24"/>
          <w:lang w:val="nl-NL"/>
        </w:rPr>
        <w:t>. Ghent University in Gent, Belgium.</w:t>
      </w:r>
    </w:p>
    <w:p w14:paraId="7AD3E57D" w14:textId="397C6FF5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Conference Talks</w:t>
      </w:r>
    </w:p>
    <w:p w14:paraId="71FFBCBB" w14:textId="63F29A64" w:rsidR="000A7A6A" w:rsidRPr="0068711D" w:rsidRDefault="000A7A6A" w:rsidP="0068711D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>Akyürek, E. G.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Kandemir, G., Wolff, M., </w:t>
      </w:r>
      <w:r w:rsidRPr="000A7A6A">
        <w:rPr>
          <w:rFonts w:ascii="Cambria" w:hAnsi="Cambria" w:cs="Arial"/>
          <w:b/>
          <w:bCs/>
          <w:sz w:val="24"/>
          <w:szCs w:val="24"/>
          <w:lang w:val="nl-NL"/>
        </w:rPr>
        <w:t>Karabay, A.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&amp; Wilhelm, S.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>).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Probing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latent working memory representations in EEG.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3F3C92">
        <w:rPr>
          <w:rFonts w:ascii="Cambria" w:hAnsi="Cambria" w:cs="Arial"/>
          <w:sz w:val="24"/>
          <w:szCs w:val="24"/>
        </w:rPr>
        <w:t xml:space="preserve">Oral </w:t>
      </w:r>
      <w:r w:rsidR="0068711D"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="0068711D" w:rsidRPr="00254BCC">
        <w:rPr>
          <w:rFonts w:ascii="Cambria" w:hAnsi="Cambria" w:cs="Arial"/>
          <w:sz w:val="24"/>
          <w:szCs w:val="24"/>
        </w:rPr>
        <w:t xml:space="preserve">at the </w:t>
      </w:r>
      <w:r w:rsidR="0068711D">
        <w:rPr>
          <w:rFonts w:ascii="Cambria" w:hAnsi="Cambria" w:cs="Arial"/>
          <w:sz w:val="24"/>
          <w:szCs w:val="24"/>
        </w:rPr>
        <w:t>22st</w:t>
      </w:r>
      <w:r w:rsidR="0068711D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68711D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68711D" w:rsidRPr="00254BCC">
        <w:rPr>
          <w:rFonts w:ascii="Cambria" w:hAnsi="Cambria" w:cs="Arial"/>
          <w:sz w:val="24"/>
          <w:szCs w:val="24"/>
        </w:rPr>
        <w:t xml:space="preserve">) in </w:t>
      </w:r>
      <w:r w:rsidR="0068711D">
        <w:rPr>
          <w:rFonts w:ascii="Cambria" w:hAnsi="Cambria" w:cs="Arial"/>
          <w:sz w:val="24"/>
          <w:szCs w:val="24"/>
        </w:rPr>
        <w:t>Lille</w:t>
      </w:r>
      <w:r w:rsidR="0068711D" w:rsidRPr="00254BCC">
        <w:rPr>
          <w:rFonts w:ascii="Cambria" w:hAnsi="Cambria" w:cs="Arial"/>
          <w:sz w:val="24"/>
          <w:szCs w:val="24"/>
        </w:rPr>
        <w:t xml:space="preserve">, </w:t>
      </w:r>
      <w:r w:rsidR="0068711D">
        <w:rPr>
          <w:rFonts w:ascii="Cambria" w:hAnsi="Cambria" w:cs="Arial"/>
          <w:sz w:val="24"/>
          <w:szCs w:val="24"/>
        </w:rPr>
        <w:t>France</w:t>
      </w:r>
      <w:r w:rsidR="0068711D" w:rsidRPr="00254BCC">
        <w:rPr>
          <w:rFonts w:ascii="Cambria" w:hAnsi="Cambria" w:cs="Arial"/>
          <w:sz w:val="24"/>
          <w:szCs w:val="24"/>
        </w:rPr>
        <w:t>.</w:t>
      </w:r>
    </w:p>
    <w:p w14:paraId="41222E4F" w14:textId="4EB5116D" w:rsidR="00554AF1" w:rsidRPr="00554AF1" w:rsidRDefault="00554AF1" w:rsidP="00554AF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6D0EB4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6D0EB4">
        <w:rPr>
          <w:rFonts w:ascii="Cambria" w:hAnsi="Cambria" w:cs="Arial"/>
          <w:sz w:val="24"/>
          <w:szCs w:val="24"/>
        </w:rPr>
        <w:t>Buchel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P., </w:t>
      </w:r>
      <w:r w:rsidRPr="007A5051">
        <w:rPr>
          <w:rFonts w:ascii="Cambria" w:hAnsi="Cambria" w:cs="Arial"/>
          <w:b/>
          <w:bCs/>
          <w:sz w:val="24"/>
          <w:szCs w:val="24"/>
        </w:rPr>
        <w:t>Karabay, A.,</w:t>
      </w:r>
      <w:r w:rsidRPr="006D0EB4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hAnsi="Cambria" w:cs="Arial"/>
          <w:sz w:val="24"/>
          <w:szCs w:val="24"/>
        </w:rPr>
        <w:t>Mathȏt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S., &amp; </w:t>
      </w:r>
      <w:r w:rsidRPr="00280F83">
        <w:rPr>
          <w:rFonts w:ascii="Cambria" w:hAnsi="Cambria" w:cs="Arial"/>
          <w:sz w:val="24"/>
          <w:szCs w:val="24"/>
          <w:lang w:val="nl-NL"/>
        </w:rPr>
        <w:t>Akyürek</w:t>
      </w:r>
      <w:r w:rsidRPr="006D0EB4">
        <w:rPr>
          <w:rFonts w:ascii="Cambria" w:hAnsi="Cambria" w:cs="Arial"/>
          <w:sz w:val="24"/>
          <w:szCs w:val="24"/>
        </w:rPr>
        <w:t xml:space="preserve">, E.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6D0EB4">
        <w:rPr>
          <w:rFonts w:ascii="Cambria" w:hAnsi="Cambria" w:cs="Arial"/>
          <w:sz w:val="24"/>
          <w:szCs w:val="24"/>
        </w:rPr>
        <w:t>Concealed</w:t>
      </w:r>
      <w:r>
        <w:rPr>
          <w:rFonts w:ascii="Cambria" w:hAnsi="Cambria" w:cs="Arial"/>
          <w:sz w:val="24"/>
          <w:szCs w:val="24"/>
        </w:rPr>
        <w:t xml:space="preserve"> </w:t>
      </w:r>
      <w:r w:rsidRPr="006D0EB4">
        <w:rPr>
          <w:rFonts w:ascii="Cambria" w:hAnsi="Cambria" w:cs="Arial"/>
          <w:sz w:val="24"/>
          <w:szCs w:val="24"/>
        </w:rPr>
        <w:t>familiar face detection with pupillometry in rapid serial visual presentation</w:t>
      </w:r>
      <w:r>
        <w:rPr>
          <w:rFonts w:ascii="Cambria" w:hAnsi="Cambria" w:cs="Arial"/>
          <w:sz w:val="24"/>
          <w:szCs w:val="24"/>
        </w:rPr>
        <w:t>.</w:t>
      </w:r>
      <w:r w:rsidRPr="007A5051">
        <w:t xml:space="preserve"> </w:t>
      </w:r>
      <w:r w:rsidRPr="007A5051">
        <w:rPr>
          <w:rFonts w:ascii="Cambria" w:hAnsi="Cambria" w:cs="Arial"/>
          <w:sz w:val="24"/>
          <w:szCs w:val="24"/>
        </w:rPr>
        <w:t>Oral session presented at the 22st Conference of the European Society for Cognitive Psychology (</w:t>
      </w:r>
      <w:proofErr w:type="spellStart"/>
      <w:r w:rsidRPr="007A5051">
        <w:rPr>
          <w:rFonts w:ascii="Cambria" w:hAnsi="Cambria" w:cs="Arial"/>
          <w:sz w:val="24"/>
          <w:szCs w:val="24"/>
        </w:rPr>
        <w:t>ESCoP</w:t>
      </w:r>
      <w:proofErr w:type="spellEnd"/>
      <w:r w:rsidRPr="007A5051">
        <w:rPr>
          <w:rFonts w:ascii="Cambria" w:hAnsi="Cambria" w:cs="Arial"/>
          <w:sz w:val="24"/>
          <w:szCs w:val="24"/>
        </w:rPr>
        <w:t>) in Lille, France.</w:t>
      </w:r>
    </w:p>
    <w:p w14:paraId="7EC242AB" w14:textId="2212AA76" w:rsidR="00545A89" w:rsidRDefault="00545A89" w:rsidP="007A505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 &amp; Akyürek, E. 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545A89">
        <w:rPr>
          <w:rFonts w:ascii="Cambria" w:hAnsi="Cambria" w:cs="Arial"/>
          <w:sz w:val="24"/>
          <w:szCs w:val="24"/>
        </w:rPr>
        <w:t>Which working memory model</w:t>
      </w:r>
      <w:r>
        <w:rPr>
          <w:rFonts w:ascii="Cambria" w:hAnsi="Cambria" w:cs="Arial"/>
          <w:sz w:val="24"/>
          <w:szCs w:val="24"/>
        </w:rPr>
        <w:t xml:space="preserve"> </w:t>
      </w:r>
      <w:r w:rsidRPr="00545A89">
        <w:rPr>
          <w:rFonts w:ascii="Cambria" w:hAnsi="Cambria" w:cs="Arial"/>
          <w:sz w:val="24"/>
          <w:szCs w:val="24"/>
        </w:rPr>
        <w:t>accounts best for target representation during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Oral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71DB8939" w14:textId="785272FA" w:rsidR="001F4CC9" w:rsidRDefault="001F4CC9" w:rsidP="007A5051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lastRenderedPageBreak/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Wolff, M. J., Ruuskanen, V., &amp; Akyürek</w:t>
      </w:r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May). </w:t>
      </w:r>
      <w:bookmarkStart w:id="1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1"/>
      <w:r w:rsidRPr="003F3C92">
        <w:rPr>
          <w:rFonts w:ascii="Cambria" w:eastAsia="Calibri" w:hAnsi="Cambria" w:cs="Arial"/>
          <w:sz w:val="24"/>
          <w:szCs w:val="24"/>
        </w:rPr>
        <w:t xml:space="preserve">Oral </w:t>
      </w:r>
      <w:r w:rsidR="00545A89">
        <w:rPr>
          <w:rFonts w:ascii="Cambria" w:eastAsia="Calibri" w:hAnsi="Cambria" w:cs="Arial"/>
          <w:sz w:val="24"/>
          <w:szCs w:val="24"/>
        </w:rPr>
        <w:t>s</w:t>
      </w:r>
      <w:r w:rsidRPr="003F3C92">
        <w:rPr>
          <w:rFonts w:ascii="Cambria" w:eastAsia="Calibri" w:hAnsi="Cambria" w:cs="Arial"/>
          <w:sz w:val="24"/>
          <w:szCs w:val="24"/>
        </w:rPr>
        <w:t xml:space="preserve">ession presented at the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</w:t>
      </w:r>
      <w:proofErr w:type="gramStart"/>
      <w:r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Pr="003F3C92">
        <w:rPr>
          <w:rFonts w:ascii="Cambria" w:eastAsia="Calibri" w:hAnsi="Cambria" w:cs="Arial"/>
          <w:sz w:val="24"/>
          <w:szCs w:val="24"/>
        </w:rPr>
        <w:t xml:space="preserve">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>in Helsinki, Finland.</w:t>
      </w:r>
    </w:p>
    <w:p w14:paraId="4A3B5F6A" w14:textId="1A2AAA7F" w:rsidR="006E46B3" w:rsidRPr="00EC3ADA" w:rsidRDefault="00334ED1" w:rsidP="00545A89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>Wang, J., Wilhelm, S., Martens, S., &amp; Akyürek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00E656C5" w14:textId="30AE7BD9" w:rsidR="00C803E3" w:rsidRDefault="008D2452" w:rsidP="00D274F2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F6106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p w14:paraId="3AA9BB82" w14:textId="6A46BDB7" w:rsidR="000C2FB0" w:rsidRPr="000C2FB0" w:rsidRDefault="000C2FB0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0C2FB0">
        <w:rPr>
          <w:rFonts w:ascii="Cambria" w:hAnsi="Cambria" w:cs="Arial"/>
          <w:b/>
          <w:bCs/>
          <w:sz w:val="24"/>
          <w:szCs w:val="24"/>
        </w:rPr>
        <w:t>Karabay, A.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Kandemir</w:t>
      </w:r>
      <w:proofErr w:type="spellEnd"/>
      <w:r w:rsidRPr="000C2FB0">
        <w:rPr>
          <w:rFonts w:ascii="Cambria" w:hAnsi="Cambria" w:cs="Arial"/>
          <w:sz w:val="24"/>
          <w:szCs w:val="24"/>
        </w:rPr>
        <w:t>, G.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Kovács</w:t>
      </w:r>
      <w:proofErr w:type="spellEnd"/>
      <w:r w:rsidRPr="000C2FB0">
        <w:rPr>
          <w:rFonts w:ascii="Cambria" w:hAnsi="Cambria" w:cs="Arial"/>
          <w:sz w:val="24"/>
          <w:szCs w:val="24"/>
        </w:rPr>
        <w:t xml:space="preserve">, E.R.,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Pinging attentional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 rules: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Neural mechanisms underlying attending and suppressing in visual search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tasks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3547626E" w14:textId="67B6206E" w:rsidR="00AE5E43" w:rsidRPr="00AE5E43" w:rsidRDefault="00AE5E43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Lorist</w:t>
      </w:r>
      <w:proofErr w:type="spellEnd"/>
      <w:r w:rsidRPr="00AE5E43">
        <w:rPr>
          <w:rFonts w:ascii="Cambria" w:hAnsi="Cambria" w:cs="Arial"/>
          <w:sz w:val="24"/>
          <w:szCs w:val="24"/>
        </w:rPr>
        <w:t>, M.</w:t>
      </w:r>
      <w:r>
        <w:rPr>
          <w:rFonts w:ascii="Cambria" w:hAnsi="Cambria" w:cs="Arial"/>
          <w:sz w:val="24"/>
          <w:szCs w:val="24"/>
        </w:rPr>
        <w:t xml:space="preserve"> M.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Weiden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D.,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The Acute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Effects of Caffeine and Cocoa Flavanols on Working Memory and Attention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E2FED35" w14:textId="11A67A2D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 xml:space="preserve">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, S.,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 presentation.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3F3C92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3F3C92" w:rsidRPr="003F3C92">
        <w:rPr>
          <w:rFonts w:ascii="Cambria" w:eastAsia="Calibri" w:hAnsi="Cambria" w:cs="Arial"/>
          <w:sz w:val="24"/>
          <w:szCs w:val="24"/>
        </w:rPr>
        <w:t xml:space="preserve"> International Conference </w:t>
      </w:r>
      <w:proofErr w:type="gramStart"/>
      <w:r w:rsidR="003F3C92"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="003F3C92" w:rsidRPr="003F3C92">
        <w:rPr>
          <w:rFonts w:ascii="Cambria" w:eastAsia="Calibri" w:hAnsi="Cambria" w:cs="Arial"/>
          <w:sz w:val="24"/>
          <w:szCs w:val="24"/>
        </w:rPr>
        <w:t xml:space="preserve">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 xml:space="preserve">Wolff, M. J.,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Ruuskanen</w:t>
      </w:r>
      <w:proofErr w:type="spellEnd"/>
      <w:r w:rsidRPr="00875D22">
        <w:rPr>
          <w:rFonts w:ascii="Cambria" w:eastAsia="Calibri" w:hAnsi="Cambria" w:cs="Arial"/>
          <w:sz w:val="24"/>
          <w:szCs w:val="24"/>
        </w:rPr>
        <w:t xml:space="preserve">, V., &amp;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lastRenderedPageBreak/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4BA05533" w14:textId="121BBDCB" w:rsidR="003B2273" w:rsidRPr="00EC3ADA" w:rsidRDefault="008D2452" w:rsidP="003B2273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</w:rPr>
        <w:t>,</w:t>
      </w:r>
      <w:r w:rsidRPr="004B0435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hAnsi="Cambria" w:cs="Arial"/>
          <w:sz w:val="24"/>
          <w:szCs w:val="24"/>
        </w:rPr>
        <w:t xml:space="preserve">E. G. (2018, May). Target </w:t>
      </w:r>
      <w:proofErr w:type="spellStart"/>
      <w:r w:rsidRPr="004B0435">
        <w:rPr>
          <w:rFonts w:ascii="Cambria" w:hAnsi="Cambria" w:cs="Arial"/>
          <w:sz w:val="24"/>
          <w:szCs w:val="24"/>
        </w:rPr>
        <w:t>Color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and Contrast Influences Temporal Attention in R</w:t>
      </w:r>
      <w:r w:rsidR="009E1FEB">
        <w:rPr>
          <w:rFonts w:ascii="Cambria" w:hAnsi="Cambria" w:cs="Arial"/>
          <w:sz w:val="24"/>
          <w:szCs w:val="24"/>
        </w:rPr>
        <w:t>apid Serial Visual Presentation</w:t>
      </w:r>
      <w:r w:rsidRPr="004B0435">
        <w:rPr>
          <w:rFonts w:ascii="Cambria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hAnsi="Cambria" w:cs="Arial"/>
          <w:sz w:val="24"/>
          <w:szCs w:val="24"/>
        </w:rPr>
        <w:t xml:space="preserve">the </w:t>
      </w:r>
      <w:r w:rsidRPr="004B0435">
        <w:rPr>
          <w:rFonts w:ascii="Cambria" w:hAnsi="Cambria" w:cs="Arial"/>
          <w:noProof/>
          <w:sz w:val="24"/>
          <w:szCs w:val="24"/>
        </w:rPr>
        <w:t>International</w:t>
      </w:r>
      <w:r w:rsidRPr="004B0435">
        <w:rPr>
          <w:rFonts w:ascii="Cambria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Society in Amsterdam, Netherlands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September)</w:t>
      </w:r>
      <w:r w:rsidR="003B2273">
        <w:rPr>
          <w:rFonts w:ascii="Cambria" w:hAnsi="Cambria" w:cs="Arial"/>
          <w:sz w:val="24"/>
          <w:szCs w:val="24"/>
        </w:rPr>
        <w:t xml:space="preserve">.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="003B2273"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="003B2273" w:rsidRPr="004B0435">
        <w:rPr>
          <w:rFonts w:ascii="Cambria" w:hAnsi="Cambria" w:cs="Arial"/>
          <w:sz w:val="24"/>
          <w:szCs w:val="24"/>
          <w:lang w:val="en-US"/>
        </w:rPr>
        <w:t>) in Potsdam, Germany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August).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65A411D9" w14:textId="75C51C80" w:rsidR="00F41EF1" w:rsidRPr="00F82F83" w:rsidRDefault="008A7523" w:rsidP="00F82F83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026DEAA9" w14:textId="3DBC0C29" w:rsidR="003F3C92" w:rsidRPr="00EC3ADA" w:rsidRDefault="00773CF1" w:rsidP="00C803E3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41CEE351" w14:textId="4DEA69B6" w:rsidR="00A04DFB" w:rsidRPr="002E5D74" w:rsidRDefault="00A04DF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</w:t>
      </w:r>
      <w:r w:rsidR="004625B1">
        <w:rPr>
          <w:rFonts w:ascii="Cambria" w:hAnsi="Cambria"/>
          <w:sz w:val="24"/>
          <w:szCs w:val="24"/>
        </w:rPr>
        <w:t xml:space="preserve"> the </w:t>
      </w:r>
      <w:r w:rsidR="0072408E">
        <w:rPr>
          <w:rFonts w:ascii="Cambria" w:hAnsi="Cambria"/>
          <w:sz w:val="24"/>
          <w:szCs w:val="24"/>
        </w:rPr>
        <w:t>Netherlands</w:t>
      </w:r>
      <w:r>
        <w:rPr>
          <w:rFonts w:ascii="Cambria" w:hAnsi="Cambria"/>
          <w:sz w:val="24"/>
          <w:szCs w:val="24"/>
        </w:rPr>
        <w:t>, 2022.</w:t>
      </w:r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7F101561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</w:t>
      </w:r>
      <w:r w:rsidR="005462FD">
        <w:rPr>
          <w:rFonts w:ascii="Cambria" w:hAnsi="Cambria"/>
        </w:rPr>
        <w:t>O</w:t>
      </w:r>
      <w:r>
        <w:rPr>
          <w:rFonts w:ascii="Cambria" w:hAnsi="Cambria"/>
        </w:rPr>
        <w:t xml:space="preserve">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 xml:space="preserve">workshop with prof. Elkan G. </w:t>
      </w:r>
      <w:proofErr w:type="spellStart"/>
      <w:r>
        <w:rPr>
          <w:rFonts w:ascii="Cambria" w:hAnsi="Cambria"/>
        </w:rPr>
        <w:t>Aky</w:t>
      </w:r>
      <w:r w:rsidR="000454C9">
        <w:rPr>
          <w:rFonts w:ascii="Cambria" w:hAnsi="Cambria"/>
        </w:rPr>
        <w:t>ü</w:t>
      </w:r>
      <w:r>
        <w:rPr>
          <w:rFonts w:ascii="Cambria" w:hAnsi="Cambria"/>
        </w:rPr>
        <w:t>re</w:t>
      </w:r>
      <w:r w:rsidR="006D3644">
        <w:rPr>
          <w:rFonts w:ascii="Cambria" w:hAnsi="Cambria"/>
        </w:rPr>
        <w:t>k</w:t>
      </w:r>
      <w:proofErr w:type="spellEnd"/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lastRenderedPageBreak/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50E247F" w14:textId="04535155" w:rsidR="005A63E1" w:rsidRPr="005A63E1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i/>
          <w:iCs/>
          <w:sz w:val="24"/>
          <w:szCs w:val="24"/>
        </w:rPr>
        <w:t xml:space="preserve">Ph.D. and Postdoc Representative, </w:t>
      </w:r>
      <w:r>
        <w:rPr>
          <w:rFonts w:ascii="Cambria" w:hAnsi="Cambria"/>
          <w:bCs/>
          <w:sz w:val="24"/>
          <w:szCs w:val="24"/>
        </w:rPr>
        <w:t>Department of Experimental Psychology, University of Groningen, NL, 2021-2022.</w:t>
      </w:r>
    </w:p>
    <w:p w14:paraId="2DFB5561" w14:textId="1E0731CC" w:rsidR="005A63E1" w:rsidRPr="00EC3ADA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 Ph.D.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2AEFB" w14:textId="77777777" w:rsidR="00B105F2" w:rsidRDefault="00B105F2" w:rsidP="009E1FEB">
      <w:pPr>
        <w:spacing w:after="0" w:line="240" w:lineRule="auto"/>
      </w:pPr>
      <w:r>
        <w:separator/>
      </w:r>
    </w:p>
  </w:endnote>
  <w:endnote w:type="continuationSeparator" w:id="0">
    <w:p w14:paraId="657EB0DE" w14:textId="77777777" w:rsidR="00B105F2" w:rsidRDefault="00B105F2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2339F" w14:textId="77777777" w:rsidR="00B105F2" w:rsidRDefault="00B105F2" w:rsidP="009E1FEB">
      <w:pPr>
        <w:spacing w:after="0" w:line="240" w:lineRule="auto"/>
      </w:pPr>
      <w:r>
        <w:separator/>
      </w:r>
    </w:p>
  </w:footnote>
  <w:footnote w:type="continuationSeparator" w:id="0">
    <w:p w14:paraId="0E3521BB" w14:textId="77777777" w:rsidR="00B105F2" w:rsidRDefault="00B105F2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aoFAIqWue4tAAAA"/>
  </w:docVars>
  <w:rsids>
    <w:rsidRoot w:val="00E32A7D"/>
    <w:rsid w:val="000100FB"/>
    <w:rsid w:val="000106DD"/>
    <w:rsid w:val="000172E7"/>
    <w:rsid w:val="000222B8"/>
    <w:rsid w:val="00022E38"/>
    <w:rsid w:val="00031E7E"/>
    <w:rsid w:val="00034F65"/>
    <w:rsid w:val="00036FB7"/>
    <w:rsid w:val="0004518B"/>
    <w:rsid w:val="000454C9"/>
    <w:rsid w:val="00046CD5"/>
    <w:rsid w:val="00050D00"/>
    <w:rsid w:val="000900D0"/>
    <w:rsid w:val="000961B5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480D"/>
    <w:rsid w:val="00185F1B"/>
    <w:rsid w:val="001A6F3F"/>
    <w:rsid w:val="001A7024"/>
    <w:rsid w:val="001B61B7"/>
    <w:rsid w:val="001D00A9"/>
    <w:rsid w:val="001E4E1E"/>
    <w:rsid w:val="001F4CC9"/>
    <w:rsid w:val="002031FD"/>
    <w:rsid w:val="00205B1E"/>
    <w:rsid w:val="00217975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80F83"/>
    <w:rsid w:val="002A1BD0"/>
    <w:rsid w:val="002A427B"/>
    <w:rsid w:val="002A625E"/>
    <w:rsid w:val="002B320A"/>
    <w:rsid w:val="002C268A"/>
    <w:rsid w:val="002D0C7B"/>
    <w:rsid w:val="002D1F90"/>
    <w:rsid w:val="002D3DF3"/>
    <w:rsid w:val="002E5D74"/>
    <w:rsid w:val="002F00CE"/>
    <w:rsid w:val="003164A7"/>
    <w:rsid w:val="00334ED1"/>
    <w:rsid w:val="00335752"/>
    <w:rsid w:val="00335870"/>
    <w:rsid w:val="003414A6"/>
    <w:rsid w:val="003470EE"/>
    <w:rsid w:val="00355FB1"/>
    <w:rsid w:val="00361002"/>
    <w:rsid w:val="003621A5"/>
    <w:rsid w:val="00377E4A"/>
    <w:rsid w:val="00381BE9"/>
    <w:rsid w:val="003A4632"/>
    <w:rsid w:val="003A779D"/>
    <w:rsid w:val="003B2273"/>
    <w:rsid w:val="003B3FB1"/>
    <w:rsid w:val="003C7852"/>
    <w:rsid w:val="003C7924"/>
    <w:rsid w:val="003D77D6"/>
    <w:rsid w:val="003F3C92"/>
    <w:rsid w:val="00412B5F"/>
    <w:rsid w:val="00426149"/>
    <w:rsid w:val="004303EB"/>
    <w:rsid w:val="00434F91"/>
    <w:rsid w:val="00446379"/>
    <w:rsid w:val="00447D7B"/>
    <w:rsid w:val="0045096F"/>
    <w:rsid w:val="0045795C"/>
    <w:rsid w:val="00461FA0"/>
    <w:rsid w:val="004625B1"/>
    <w:rsid w:val="00462755"/>
    <w:rsid w:val="00465E30"/>
    <w:rsid w:val="0046659B"/>
    <w:rsid w:val="004878ED"/>
    <w:rsid w:val="004A38E5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3E8F"/>
    <w:rsid w:val="00545253"/>
    <w:rsid w:val="00545A89"/>
    <w:rsid w:val="005462FD"/>
    <w:rsid w:val="00554AF1"/>
    <w:rsid w:val="005608B2"/>
    <w:rsid w:val="00581820"/>
    <w:rsid w:val="00586045"/>
    <w:rsid w:val="00592B1A"/>
    <w:rsid w:val="005A63E1"/>
    <w:rsid w:val="005C0DFF"/>
    <w:rsid w:val="005D2E3F"/>
    <w:rsid w:val="005D69C5"/>
    <w:rsid w:val="005F4F46"/>
    <w:rsid w:val="005F5137"/>
    <w:rsid w:val="00630946"/>
    <w:rsid w:val="00636257"/>
    <w:rsid w:val="0064246D"/>
    <w:rsid w:val="00652961"/>
    <w:rsid w:val="006551B2"/>
    <w:rsid w:val="0066391E"/>
    <w:rsid w:val="00675921"/>
    <w:rsid w:val="006762BF"/>
    <w:rsid w:val="00683DCE"/>
    <w:rsid w:val="0068639A"/>
    <w:rsid w:val="0068711D"/>
    <w:rsid w:val="006B5314"/>
    <w:rsid w:val="006C0F2B"/>
    <w:rsid w:val="006C5E85"/>
    <w:rsid w:val="006D0EB4"/>
    <w:rsid w:val="006D3644"/>
    <w:rsid w:val="006D616E"/>
    <w:rsid w:val="006E1D2E"/>
    <w:rsid w:val="006E46B3"/>
    <w:rsid w:val="006F0316"/>
    <w:rsid w:val="006F40B1"/>
    <w:rsid w:val="006F557E"/>
    <w:rsid w:val="006F7C9B"/>
    <w:rsid w:val="0070693F"/>
    <w:rsid w:val="00711B81"/>
    <w:rsid w:val="00711E63"/>
    <w:rsid w:val="00715E8D"/>
    <w:rsid w:val="0072408E"/>
    <w:rsid w:val="0075067B"/>
    <w:rsid w:val="0075595E"/>
    <w:rsid w:val="007578EC"/>
    <w:rsid w:val="00772D5A"/>
    <w:rsid w:val="00773CF1"/>
    <w:rsid w:val="0077512E"/>
    <w:rsid w:val="0078680B"/>
    <w:rsid w:val="00792F3D"/>
    <w:rsid w:val="00796B61"/>
    <w:rsid w:val="007A5051"/>
    <w:rsid w:val="007C0DE2"/>
    <w:rsid w:val="007C210D"/>
    <w:rsid w:val="007C3A05"/>
    <w:rsid w:val="007C4D8E"/>
    <w:rsid w:val="007D2D10"/>
    <w:rsid w:val="007D3BF2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75D22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D7E2C"/>
    <w:rsid w:val="008E32B0"/>
    <w:rsid w:val="008F025D"/>
    <w:rsid w:val="008F5D57"/>
    <w:rsid w:val="00914A23"/>
    <w:rsid w:val="00917A6D"/>
    <w:rsid w:val="00924E37"/>
    <w:rsid w:val="0093729B"/>
    <w:rsid w:val="009612D5"/>
    <w:rsid w:val="00961FA8"/>
    <w:rsid w:val="009671F7"/>
    <w:rsid w:val="00974D8C"/>
    <w:rsid w:val="009A2A3F"/>
    <w:rsid w:val="009A46BA"/>
    <w:rsid w:val="009A6620"/>
    <w:rsid w:val="009D34CA"/>
    <w:rsid w:val="009E1FEB"/>
    <w:rsid w:val="009E6A24"/>
    <w:rsid w:val="009F4075"/>
    <w:rsid w:val="00A03873"/>
    <w:rsid w:val="00A04DFB"/>
    <w:rsid w:val="00A21D00"/>
    <w:rsid w:val="00A3432C"/>
    <w:rsid w:val="00A40DB5"/>
    <w:rsid w:val="00A63633"/>
    <w:rsid w:val="00A753D5"/>
    <w:rsid w:val="00A807BC"/>
    <w:rsid w:val="00AA4F3A"/>
    <w:rsid w:val="00AB0D40"/>
    <w:rsid w:val="00AB2551"/>
    <w:rsid w:val="00AB48AB"/>
    <w:rsid w:val="00AE160A"/>
    <w:rsid w:val="00AE5E43"/>
    <w:rsid w:val="00AF5C5E"/>
    <w:rsid w:val="00B105F2"/>
    <w:rsid w:val="00B23161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31268"/>
    <w:rsid w:val="00C40199"/>
    <w:rsid w:val="00C42F92"/>
    <w:rsid w:val="00C42FB3"/>
    <w:rsid w:val="00C803E3"/>
    <w:rsid w:val="00C85242"/>
    <w:rsid w:val="00C8613E"/>
    <w:rsid w:val="00CA6E94"/>
    <w:rsid w:val="00CB3CCD"/>
    <w:rsid w:val="00CB4422"/>
    <w:rsid w:val="00CC134E"/>
    <w:rsid w:val="00CC286D"/>
    <w:rsid w:val="00CD0A2A"/>
    <w:rsid w:val="00CD4324"/>
    <w:rsid w:val="00CE0307"/>
    <w:rsid w:val="00CF28EE"/>
    <w:rsid w:val="00CF370D"/>
    <w:rsid w:val="00CF5658"/>
    <w:rsid w:val="00D04C60"/>
    <w:rsid w:val="00D10314"/>
    <w:rsid w:val="00D2662E"/>
    <w:rsid w:val="00D274F2"/>
    <w:rsid w:val="00D322E0"/>
    <w:rsid w:val="00D4625C"/>
    <w:rsid w:val="00D52950"/>
    <w:rsid w:val="00D5391F"/>
    <w:rsid w:val="00D600BF"/>
    <w:rsid w:val="00D63D2D"/>
    <w:rsid w:val="00D93A7E"/>
    <w:rsid w:val="00DA17C3"/>
    <w:rsid w:val="00DB747B"/>
    <w:rsid w:val="00DB74B7"/>
    <w:rsid w:val="00DC019A"/>
    <w:rsid w:val="00E12C6C"/>
    <w:rsid w:val="00E132A3"/>
    <w:rsid w:val="00E15F01"/>
    <w:rsid w:val="00E22B27"/>
    <w:rsid w:val="00E243BB"/>
    <w:rsid w:val="00E32420"/>
    <w:rsid w:val="00E32459"/>
    <w:rsid w:val="00E32A7D"/>
    <w:rsid w:val="00E41370"/>
    <w:rsid w:val="00E530B5"/>
    <w:rsid w:val="00E62D82"/>
    <w:rsid w:val="00E716AE"/>
    <w:rsid w:val="00E77C36"/>
    <w:rsid w:val="00E77D96"/>
    <w:rsid w:val="00E81CDC"/>
    <w:rsid w:val="00E84EFE"/>
    <w:rsid w:val="00E92240"/>
    <w:rsid w:val="00EC3ADA"/>
    <w:rsid w:val="00EE4B32"/>
    <w:rsid w:val="00EF349D"/>
    <w:rsid w:val="00F15249"/>
    <w:rsid w:val="00F17922"/>
    <w:rsid w:val="00F23D3C"/>
    <w:rsid w:val="00F3421F"/>
    <w:rsid w:val="00F41EF1"/>
    <w:rsid w:val="00F542F1"/>
    <w:rsid w:val="00F6106A"/>
    <w:rsid w:val="00F660A2"/>
    <w:rsid w:val="00F72BE6"/>
    <w:rsid w:val="00F77175"/>
    <w:rsid w:val="00F816AF"/>
    <w:rsid w:val="00F82F83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ytackarab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2071</Words>
  <Characters>11806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263</cp:revision>
  <cp:lastPrinted>2022-08-30T21:58:00Z</cp:lastPrinted>
  <dcterms:created xsi:type="dcterms:W3CDTF">2019-03-22T09:18:00Z</dcterms:created>
  <dcterms:modified xsi:type="dcterms:W3CDTF">2022-10-29T11:53:00Z</dcterms:modified>
</cp:coreProperties>
</file>