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6BB672BF" w:rsidR="006E1D2E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New York Uni</w:t>
      </w:r>
      <w:r w:rsidR="0054751F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v</w:t>
      </w: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ersity</w:t>
      </w:r>
    </w:p>
    <w:p w14:paraId="03562C8A" w14:textId="515CF881" w:rsidR="00E32A7D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Abu Dhabi,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a.karabay@</w:t>
      </w:r>
      <w:r w:rsidR="00256683" w:rsidRPr="00A27706">
        <w:rPr>
          <w:rFonts w:ascii="Cambria" w:hAnsi="Cambria"/>
          <w:color w:val="404040" w:themeColor="text1" w:themeTint="BF"/>
          <w:sz w:val="20"/>
          <w:szCs w:val="20"/>
        </w:rPr>
        <w:t>nyu.edu</w:t>
      </w:r>
    </w:p>
    <w:p w14:paraId="61DFC585" w14:textId="7A144BDA" w:rsidR="00533C3D" w:rsidRPr="00A27706" w:rsidRDefault="00B87E5B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43F847DE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0B1DEDCE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="005D79C1">
              <w:rPr>
                <w:rFonts w:ascii="Cambria" w:hAnsi="Cambria"/>
                <w:bCs/>
              </w:rPr>
              <w:t>Present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75B23D76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02F3E147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22A7624A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="00CE0DFA"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27432A9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73087A2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1A4C0FD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0060BD55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6395AED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3CA94585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702B0B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br/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0F2899" w14:paraId="5DFD4A8D" w14:textId="77777777" w:rsidTr="00EF0E2D">
        <w:tc>
          <w:tcPr>
            <w:tcW w:w="9175" w:type="dxa"/>
          </w:tcPr>
          <w:p w14:paraId="07D8674F" w14:textId="30DEF151" w:rsidR="000F2899" w:rsidRPr="007D3D08" w:rsidRDefault="000F2899" w:rsidP="007D3D0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 w:rsidR="00B8360E" w:rsidRPr="007D3D08">
              <w:rPr>
                <w:rFonts w:ascii="Cambria" w:hAnsi="Cambria" w:cs="Arial"/>
              </w:rPr>
              <w:t xml:space="preserve"> </w:t>
            </w:r>
            <w:hyperlink r:id="rId9" w:history="1">
              <w:r w:rsidR="00B8360E" w:rsidRPr="007D3D08">
                <w:rPr>
                  <w:rStyle w:val="Hyperlink"/>
                  <w:rFonts w:ascii="Cambria" w:hAnsi="Cambria" w:cs="Arial"/>
                </w:rPr>
                <w:t>https://osf.io/preprints/psyarxiv/49juh</w:t>
              </w:r>
            </w:hyperlink>
          </w:p>
        </w:tc>
        <w:tc>
          <w:tcPr>
            <w:tcW w:w="1615" w:type="dxa"/>
          </w:tcPr>
          <w:p w14:paraId="13FFF8ED" w14:textId="54C1618B" w:rsidR="000F2899" w:rsidRDefault="000F289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8310A8" w14:paraId="701AB777" w14:textId="77777777" w:rsidTr="00EF0E2D">
        <w:tc>
          <w:tcPr>
            <w:tcW w:w="9175" w:type="dxa"/>
          </w:tcPr>
          <w:p w14:paraId="2F416F80" w14:textId="01038EBE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lastRenderedPageBreak/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presentation with oculomotor measures. </w:t>
            </w:r>
            <w:hyperlink r:id="rId10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29CDF348" w:rsidR="0000584F" w:rsidRPr="007D3D08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7D3D08">
              <w:rPr>
                <w:rFonts w:ascii="Cambria" w:hAnsi="Cambria" w:cs="Arial"/>
                <w:b/>
                <w:lang w:val="nl-NL"/>
              </w:rPr>
              <w:t>Karabay, A.</w:t>
            </w:r>
            <w:r w:rsidRPr="007D3D08">
              <w:rPr>
                <w:rFonts w:ascii="Cambria" w:hAnsi="Cambria" w:cs="Arial"/>
                <w:bCs/>
                <w:lang w:val="nl-NL"/>
              </w:rPr>
              <w:t>,</w:t>
            </w:r>
            <w:r w:rsidRPr="007D3D08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lang w:val="nl-NL"/>
              </w:rPr>
              <w:t xml:space="preserve">Wolff, M. J., </w:t>
            </w:r>
            <w:r w:rsidRPr="007D3D08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7D3D08">
              <w:rPr>
                <w:rFonts w:ascii="Cambria" w:hAnsi="Cambria" w:cs="Arial"/>
                <w:lang w:val="nl-NL"/>
              </w:rPr>
              <w:t xml:space="preserve"> &amp; Akyürek, E. Behaviorally irrelevant feature matching increases neural and behavioral working memory readout: Support for activity-silent working memory.</w:t>
            </w:r>
            <w:r w:rsidR="007B16A1" w:rsidRPr="007D3D08">
              <w:rPr>
                <w:rFonts w:ascii="Cambria" w:hAnsi="Cambria" w:cs="Arial"/>
                <w:lang w:val="nl-NL"/>
              </w:rPr>
              <w:t xml:space="preserve"> </w:t>
            </w:r>
            <w:hyperlink r:id="rId11" w:history="1">
              <w:r w:rsidR="007B16A1" w:rsidRPr="007D3D08">
                <w:rPr>
                  <w:rStyle w:val="Hyperlink"/>
                  <w:rFonts w:ascii="Cambria" w:hAnsi="Cambria"/>
                  <w:shd w:val="clear" w:color="auto" w:fill="FFFFFF"/>
                </w:rPr>
                <w:t>https://doi.org/10.1101/2023.09.12.557327</w:t>
              </w:r>
            </w:hyperlink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27031780" w:rsidR="006E6EAF" w:rsidRPr="007D3D08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7D3D08">
              <w:rPr>
                <w:rFonts w:ascii="Cambria" w:hAnsi="Cambria" w:cstheme="minorHAnsi"/>
                <w:u w:val="single"/>
              </w:rPr>
              <w:t>Wang, S.,</w:t>
            </w:r>
            <w:r w:rsidRPr="007D3D08">
              <w:rPr>
                <w:rFonts w:ascii="Cambria" w:hAnsi="Cambria" w:cstheme="minorHAnsi"/>
              </w:rPr>
              <w:t xml:space="preserve">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</w:t>
            </w:r>
            <w:r w:rsidR="0000584F" w:rsidRPr="007D3D08">
              <w:rPr>
                <w:rFonts w:ascii="Cambria" w:hAnsi="Cambria" w:cs="Arial"/>
              </w:rPr>
              <w:t xml:space="preserve">&amp; </w:t>
            </w: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2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7D3D08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3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AA1B58" w:rsidRPr="00FB3252" w14:paraId="2FDB93AF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5CD89527" w14:textId="25195A79" w:rsidR="00AA1B58" w:rsidRPr="00AA1B58" w:rsidRDefault="00AA1B58" w:rsidP="00D609E7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Methods. </w:t>
            </w:r>
          </w:p>
        </w:tc>
        <w:tc>
          <w:tcPr>
            <w:tcW w:w="1615" w:type="dxa"/>
          </w:tcPr>
          <w:p w14:paraId="7BDEDD45" w14:textId="7FEC2447" w:rsidR="00AA1B58" w:rsidRPr="00C555E9" w:rsidRDefault="00C555E9" w:rsidP="008553D4">
            <w:pPr>
              <w:jc w:val="both"/>
              <w:rPr>
                <w:rFonts w:ascii="Cambria" w:hAnsi="Cambria" w:cstheme="minorHAnsi"/>
              </w:rPr>
            </w:pPr>
            <w:bookmarkStart w:id="0" w:name="_GoBack"/>
            <w:bookmarkEnd w:id="0"/>
            <w:r>
              <w:rPr>
                <w:rFonts w:ascii="Cambria" w:hAnsi="Cambria" w:cstheme="minorHAnsi"/>
              </w:rPr>
              <w:t>[</w:t>
            </w:r>
            <w:r w:rsidR="00AA1B58" w:rsidRPr="00C555E9">
              <w:rPr>
                <w:rFonts w:ascii="Cambria" w:hAnsi="Cambria" w:cstheme="minorHAnsi"/>
              </w:rPr>
              <w:t>in press</w:t>
            </w:r>
            <w:r>
              <w:rPr>
                <w:rFonts w:ascii="Cambria" w:hAnsi="Cambria" w:cstheme="minorHAnsi"/>
              </w:rPr>
              <w:t>]</w:t>
            </w:r>
          </w:p>
        </w:tc>
      </w:tr>
      <w:tr w:rsidR="00AA5660" w:rsidRPr="00FB3252" w14:paraId="6BDAF140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1585EDC8" w14:textId="1447656E" w:rsidR="00AA5660" w:rsidRPr="00AA5660" w:rsidRDefault="00AA5660" w:rsidP="00D609E7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proofErr w:type="spellStart"/>
            <w:r w:rsidRPr="00AA5660">
              <w:rPr>
                <w:rFonts w:ascii="Cambria" w:hAnsi="Cambria" w:cstheme="minorHAnsi"/>
              </w:rPr>
              <w:t>Guérin</w:t>
            </w:r>
            <w:proofErr w:type="spellEnd"/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Pr="00AA5660">
              <w:rPr>
                <w:rFonts w:ascii="Cambria" w:hAnsi="Cambria" w:cs="Arial"/>
              </w:rPr>
              <w:t xml:space="preserve">A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Editing.</w:t>
            </w:r>
          </w:p>
        </w:tc>
        <w:tc>
          <w:tcPr>
            <w:tcW w:w="1615" w:type="dxa"/>
          </w:tcPr>
          <w:p w14:paraId="4DFFDD55" w14:textId="3FADAB80" w:rsidR="00AA5660" w:rsidRPr="00C555E9" w:rsidRDefault="00C555E9" w:rsidP="008553D4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[</w:t>
            </w:r>
            <w:r w:rsidR="00AA1B58" w:rsidRPr="00C555E9">
              <w:rPr>
                <w:rFonts w:ascii="Cambria" w:hAnsi="Cambria" w:cstheme="minorHAnsi"/>
              </w:rPr>
              <w:t>in press</w:t>
            </w:r>
            <w:r>
              <w:rPr>
                <w:rFonts w:ascii="Cambria" w:hAnsi="Cambria" w:cstheme="minorHAnsi"/>
              </w:rPr>
              <w:t>]</w:t>
            </w:r>
          </w:p>
        </w:tc>
      </w:tr>
      <w:tr w:rsidR="005D79C1" w:rsidRPr="00FB3252" w14:paraId="7C75A15B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7189243D" w14:textId="60F15F3D" w:rsidR="005D79C1" w:rsidRPr="00FB3252" w:rsidRDefault="005D79C1" w:rsidP="00D609E7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4" w:tgtFrame="_blank" w:history="1">
              <w:r w:rsidR="00D609E7"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="00D609E7"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35403D1F" w14:textId="0BEE2481" w:rsidR="005D79C1" w:rsidRPr="00FB3252" w:rsidRDefault="005D79C1" w:rsidP="008553D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8553D4" w:rsidRPr="00FB3252" w14:paraId="7B47696F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41DBB708" w14:textId="33940A37" w:rsidR="008553D4" w:rsidRPr="00FB3252" w:rsidRDefault="008553D4" w:rsidP="008553D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</w:t>
            </w:r>
            <w:r w:rsidR="00B6376E" w:rsidRPr="00FB3252">
              <w:rPr>
                <w:rFonts w:ascii="Cambria" w:hAnsi="Cambria" w:cstheme="minorHAnsi"/>
              </w:rPr>
              <w:t>blur and blink</w:t>
            </w:r>
            <w:r w:rsidRPr="00FB3252">
              <w:rPr>
                <w:rFonts w:ascii="Cambria" w:hAnsi="Cambria" w:cstheme="minorHAnsi"/>
              </w:rPr>
              <w:t xml:space="preserve">: Effects </w:t>
            </w:r>
            <w:r w:rsidR="00B6376E" w:rsidRPr="00FB3252">
              <w:rPr>
                <w:rFonts w:ascii="Cambria" w:hAnsi="Cambria" w:cstheme="minorHAnsi"/>
              </w:rPr>
              <w:t>of adaptive attentional scaling on visual awareness</w:t>
            </w:r>
            <w:r w:rsidRPr="00FB3252">
              <w:rPr>
                <w:rFonts w:ascii="Cambria" w:hAnsi="Cambria" w:cstheme="minorHAnsi"/>
              </w:rPr>
              <w:t xml:space="preserve">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</w:t>
            </w:r>
            <w:r w:rsidR="00BA6CAF" w:rsidRPr="00FB3252">
              <w:rPr>
                <w:rFonts w:ascii="Cambria" w:hAnsi="Cambria" w:cstheme="minorHAnsi"/>
                <w:i/>
                <w:iCs/>
              </w:rPr>
              <w:t>,</w:t>
            </w:r>
            <w:r w:rsidRPr="00FB3252">
              <w:rPr>
                <w:rFonts w:ascii="Cambria" w:hAnsi="Cambria" w:cstheme="minorHAnsi"/>
                <w:i/>
                <w:iCs/>
              </w:rPr>
              <w:t xml:space="preserve"> </w:t>
            </w:r>
            <w:r w:rsidR="00BA6CAF" w:rsidRPr="00FB3252">
              <w:rPr>
                <w:rFonts w:ascii="Cambria" w:hAnsi="Cambria" w:cstheme="minorHAnsi"/>
                <w:i/>
                <w:iCs/>
              </w:rPr>
              <w:t>117</w:t>
            </w:r>
            <w:r w:rsidR="00BA6CAF" w:rsidRPr="00FB3252">
              <w:rPr>
                <w:rFonts w:ascii="Cambria" w:hAnsi="Cambria" w:cstheme="minorHAnsi"/>
              </w:rPr>
              <w:t xml:space="preserve">(3), 1–15. </w:t>
            </w:r>
            <w:hyperlink r:id="rId15" w:history="1">
              <w:r w:rsidR="00BA6CAF"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25099289" w14:textId="62235892" w:rsidR="008553D4" w:rsidRPr="00FB3252" w:rsidRDefault="008553D4" w:rsidP="008553D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EE2A6F" w:rsidRPr="00FB3252" w14:paraId="1A258761" w14:textId="77777777" w:rsidTr="008553D4">
        <w:tc>
          <w:tcPr>
            <w:tcW w:w="9175" w:type="dxa"/>
          </w:tcPr>
          <w:p w14:paraId="5D7AFF66" w14:textId="53BE4067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FB3252">
              <w:rPr>
                <w:rFonts w:ascii="Cambria" w:hAnsi="Cambria" w:cs="Arial"/>
              </w:rPr>
              <w:t>acid  on</w:t>
            </w:r>
            <w:proofErr w:type="gramEnd"/>
            <w:r w:rsidRPr="00FB3252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</w:t>
            </w:r>
            <w:r w:rsidR="00B53F15" w:rsidRPr="00FB3252">
              <w:rPr>
                <w:rFonts w:ascii="Cambria" w:hAnsi="Cambria" w:cs="Arial"/>
                <w:i/>
                <w:iCs/>
              </w:rPr>
              <w:t>, 37</w:t>
            </w:r>
            <w:r w:rsidR="00B53F15" w:rsidRPr="00FB3252">
              <w:rPr>
                <w:rFonts w:ascii="Cambria" w:hAnsi="Cambria" w:cs="Arial"/>
              </w:rPr>
              <w:t xml:space="preserve">(6), 554–565. </w:t>
            </w:r>
            <w:hyperlink r:id="rId16" w:history="1">
              <w:r w:rsidR="00B53F15"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25" w:type="dxa"/>
            <w:gridSpan w:val="2"/>
          </w:tcPr>
          <w:p w14:paraId="52A4DFAB" w14:textId="1E53FBE6" w:rsidR="00EE2A6F" w:rsidRPr="00FB3252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:rsidRPr="00FB3252" w14:paraId="73BA6896" w14:textId="77777777" w:rsidTr="008553D4">
        <w:tc>
          <w:tcPr>
            <w:tcW w:w="9175" w:type="dxa"/>
          </w:tcPr>
          <w:p w14:paraId="2CC74910" w14:textId="7FE74922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17" w:history="1">
              <w:r w:rsidR="00AB0B73"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744AC6D2" w14:textId="1213444D" w:rsidR="00EE2A6F" w:rsidRPr="00FB3252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:rsidRPr="00FB3252" w14:paraId="655FBB7F" w14:textId="77777777" w:rsidTr="008553D4">
        <w:tc>
          <w:tcPr>
            <w:tcW w:w="9175" w:type="dxa"/>
          </w:tcPr>
          <w:p w14:paraId="514B3DE6" w14:textId="2154A52D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18" w:history="1">
              <w:r w:rsidR="00AB0B73"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4E9280B0" w14:textId="6C854BC1" w:rsidR="00EE2A6F" w:rsidRPr="00FB3252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:rsidRPr="00FB3252" w14:paraId="590F8926" w14:textId="77777777" w:rsidTr="008553D4">
        <w:tc>
          <w:tcPr>
            <w:tcW w:w="9175" w:type="dxa"/>
          </w:tcPr>
          <w:p w14:paraId="24A8F5FE" w14:textId="1DEAF60B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>Journal of Experimental psychology: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19" w:history="1">
              <w:r w:rsidR="00BA17D5"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00F1D89C" w14:textId="09B01E2D" w:rsidR="00EE2A6F" w:rsidRPr="00FB3252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:rsidRPr="00FB3252" w14:paraId="0215EC73" w14:textId="77777777" w:rsidTr="008553D4">
        <w:tc>
          <w:tcPr>
            <w:tcW w:w="9175" w:type="dxa"/>
          </w:tcPr>
          <w:p w14:paraId="440D64A7" w14:textId="054F635C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0" w:history="1">
              <w:r w:rsidR="007B4182"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50DB248C" w14:textId="77417486" w:rsidR="00EE2A6F" w:rsidRPr="00FB3252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:rsidRPr="00FB3252" w14:paraId="52D7603D" w14:textId="77777777" w:rsidTr="008553D4">
        <w:tc>
          <w:tcPr>
            <w:tcW w:w="9175" w:type="dxa"/>
          </w:tcPr>
          <w:p w14:paraId="1E1CA63C" w14:textId="493AE04F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1" w:history="1">
              <w:r w:rsidR="00AB0B73"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4C2216F4" w14:textId="04FE1226" w:rsidR="00EE2A6F" w:rsidRPr="00FB3252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:rsidRPr="00FB3252" w14:paraId="3498E7B3" w14:textId="77777777" w:rsidTr="008553D4">
        <w:tc>
          <w:tcPr>
            <w:tcW w:w="9175" w:type="dxa"/>
          </w:tcPr>
          <w:p w14:paraId="2B93D695" w14:textId="7E9E3E40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2" w:history="1">
              <w:r w:rsidR="003D050F"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619BE479" w14:textId="75D3DB55" w:rsidR="00EE2A6F" w:rsidRPr="00FB3252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:rsidRPr="00FB3252" w14:paraId="30BC9B45" w14:textId="77777777" w:rsidTr="008553D4">
        <w:tc>
          <w:tcPr>
            <w:tcW w:w="9175" w:type="dxa"/>
          </w:tcPr>
          <w:p w14:paraId="68FD8D86" w14:textId="485D0AF1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3" w:history="1">
              <w:r w:rsidR="00D026BB"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22B432A" w14:textId="11E4DD4B" w:rsidR="00EE2A6F" w:rsidRPr="00FB3252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EE2A6F" w:rsidRPr="00FB3252" w14:paraId="5B6C8470" w14:textId="77777777" w:rsidTr="008553D4">
        <w:tc>
          <w:tcPr>
            <w:tcW w:w="9175" w:type="dxa"/>
          </w:tcPr>
          <w:p w14:paraId="4E9D66F4" w14:textId="16DC2D61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lastRenderedPageBreak/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4" w:history="1">
              <w:r w:rsidR="008C244F"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07838406" w14:textId="417C38ED" w:rsidR="00EE2A6F" w:rsidRPr="00FB3252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 xml:space="preserve">Book </w:t>
      </w:r>
      <w:r w:rsidR="00520648"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lastRenderedPageBreak/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DA5FA6" w14:paraId="065F357B" w14:textId="77777777" w:rsidTr="00E67A2B">
        <w:tc>
          <w:tcPr>
            <w:tcW w:w="9175" w:type="dxa"/>
          </w:tcPr>
          <w:p w14:paraId="1A9BA8CA" w14:textId="64CD9545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The Vision Sciences Society Meeting </w:t>
            </w:r>
            <w:proofErr w:type="gramStart"/>
            <w:r>
              <w:rPr>
                <w:rFonts w:ascii="Cambria" w:eastAsia="Calibri" w:hAnsi="Cambria" w:cs="Arial"/>
                <w:i/>
                <w:iCs/>
              </w:rPr>
              <w:t xml:space="preserve">2024 </w:t>
            </w:r>
            <w:r w:rsidRPr="00BB1F46">
              <w:rPr>
                <w:rFonts w:ascii="Cambria" w:eastAsia="Calibri" w:hAnsi="Cambria" w:cs="Arial"/>
              </w:rPr>
              <w:t xml:space="preserve"> in</w:t>
            </w:r>
            <w:proofErr w:type="gramEnd"/>
            <w:r w:rsidRPr="00BB1F46">
              <w:rPr>
                <w:rFonts w:ascii="Cambria" w:eastAsia="Calibri" w:hAnsi="Cambria" w:cs="Arial"/>
              </w:rPr>
              <w:t xml:space="preserve">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lastRenderedPageBreak/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lastRenderedPageBreak/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98F92" w14:textId="77777777" w:rsidR="00B87E5B" w:rsidRDefault="00B87E5B" w:rsidP="009E1FEB">
      <w:pPr>
        <w:spacing w:after="0" w:line="240" w:lineRule="auto"/>
      </w:pPr>
      <w:r>
        <w:separator/>
      </w:r>
    </w:p>
  </w:endnote>
  <w:endnote w:type="continuationSeparator" w:id="0">
    <w:p w14:paraId="32EF4CC2" w14:textId="77777777" w:rsidR="00B87E5B" w:rsidRDefault="00B87E5B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7C329" w14:textId="77777777" w:rsidR="00B87E5B" w:rsidRDefault="00B87E5B" w:rsidP="009E1FEB">
      <w:pPr>
        <w:spacing w:after="0" w:line="240" w:lineRule="auto"/>
      </w:pPr>
      <w:r>
        <w:separator/>
      </w:r>
    </w:p>
  </w:footnote>
  <w:footnote w:type="continuationSeparator" w:id="0">
    <w:p w14:paraId="41C9DA50" w14:textId="77777777" w:rsidR="00B87E5B" w:rsidRDefault="00B87E5B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mwsKgFAFPtjhwtAAAA"/>
  </w:docVars>
  <w:rsids>
    <w:rsidRoot w:val="00E32A7D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723E5"/>
    <w:rsid w:val="00072603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C45EA"/>
    <w:rsid w:val="002D0C7B"/>
    <w:rsid w:val="002D1F90"/>
    <w:rsid w:val="002D3DF3"/>
    <w:rsid w:val="002D5F83"/>
    <w:rsid w:val="002E5D74"/>
    <w:rsid w:val="002E5D9C"/>
    <w:rsid w:val="002F00CE"/>
    <w:rsid w:val="002F55C6"/>
    <w:rsid w:val="003017BB"/>
    <w:rsid w:val="00311F80"/>
    <w:rsid w:val="00312815"/>
    <w:rsid w:val="003136CB"/>
    <w:rsid w:val="00314442"/>
    <w:rsid w:val="00314C05"/>
    <w:rsid w:val="003164A7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A4632"/>
    <w:rsid w:val="003A492D"/>
    <w:rsid w:val="003A76DD"/>
    <w:rsid w:val="003A779D"/>
    <w:rsid w:val="003B2273"/>
    <w:rsid w:val="003B3FB1"/>
    <w:rsid w:val="003C0563"/>
    <w:rsid w:val="003C4473"/>
    <w:rsid w:val="003C7852"/>
    <w:rsid w:val="003C7924"/>
    <w:rsid w:val="003D050F"/>
    <w:rsid w:val="003D77D6"/>
    <w:rsid w:val="003D7AF9"/>
    <w:rsid w:val="003D7B29"/>
    <w:rsid w:val="003F2565"/>
    <w:rsid w:val="003F3C92"/>
    <w:rsid w:val="00410F0E"/>
    <w:rsid w:val="00412B5F"/>
    <w:rsid w:val="0041594F"/>
    <w:rsid w:val="00426149"/>
    <w:rsid w:val="00427307"/>
    <w:rsid w:val="004303EB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7E77"/>
    <w:rsid w:val="005D2E3F"/>
    <w:rsid w:val="005D69C5"/>
    <w:rsid w:val="005D79C1"/>
    <w:rsid w:val="005E1C65"/>
    <w:rsid w:val="005F4F46"/>
    <w:rsid w:val="005F5137"/>
    <w:rsid w:val="005F7C58"/>
    <w:rsid w:val="00613238"/>
    <w:rsid w:val="00621982"/>
    <w:rsid w:val="00622060"/>
    <w:rsid w:val="00622818"/>
    <w:rsid w:val="00630946"/>
    <w:rsid w:val="006348E7"/>
    <w:rsid w:val="00636257"/>
    <w:rsid w:val="00636379"/>
    <w:rsid w:val="006418D6"/>
    <w:rsid w:val="0064246D"/>
    <w:rsid w:val="006526D5"/>
    <w:rsid w:val="00652961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C1E"/>
    <w:rsid w:val="0075595E"/>
    <w:rsid w:val="007578EC"/>
    <w:rsid w:val="00772D5A"/>
    <w:rsid w:val="00773CF1"/>
    <w:rsid w:val="0077512E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320C"/>
    <w:rsid w:val="00846492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8F7BD1"/>
    <w:rsid w:val="00900CE2"/>
    <w:rsid w:val="00901EB1"/>
    <w:rsid w:val="0091376E"/>
    <w:rsid w:val="00914A23"/>
    <w:rsid w:val="00916874"/>
    <w:rsid w:val="00917A6D"/>
    <w:rsid w:val="00924E37"/>
    <w:rsid w:val="009270A8"/>
    <w:rsid w:val="00927592"/>
    <w:rsid w:val="00934BA8"/>
    <w:rsid w:val="0093729B"/>
    <w:rsid w:val="00956810"/>
    <w:rsid w:val="009612D5"/>
    <w:rsid w:val="00961FA8"/>
    <w:rsid w:val="009671F7"/>
    <w:rsid w:val="00974D8C"/>
    <w:rsid w:val="0098371B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B65D8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27706"/>
    <w:rsid w:val="00A3432C"/>
    <w:rsid w:val="00A40DB5"/>
    <w:rsid w:val="00A63633"/>
    <w:rsid w:val="00A65EA0"/>
    <w:rsid w:val="00A72E9C"/>
    <w:rsid w:val="00A753D5"/>
    <w:rsid w:val="00A807BC"/>
    <w:rsid w:val="00A840DC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3F15"/>
    <w:rsid w:val="00B6069A"/>
    <w:rsid w:val="00B6376E"/>
    <w:rsid w:val="00B64E61"/>
    <w:rsid w:val="00B8360E"/>
    <w:rsid w:val="00B86148"/>
    <w:rsid w:val="00B87E5B"/>
    <w:rsid w:val="00B958BC"/>
    <w:rsid w:val="00B95BFB"/>
    <w:rsid w:val="00BA17D5"/>
    <w:rsid w:val="00BA45C2"/>
    <w:rsid w:val="00BA6604"/>
    <w:rsid w:val="00BA6CAF"/>
    <w:rsid w:val="00BB1F46"/>
    <w:rsid w:val="00BB3CD7"/>
    <w:rsid w:val="00BB44B8"/>
    <w:rsid w:val="00BC1032"/>
    <w:rsid w:val="00BC2B90"/>
    <w:rsid w:val="00BC3EB4"/>
    <w:rsid w:val="00BC4371"/>
    <w:rsid w:val="00BC616B"/>
    <w:rsid w:val="00BD27D4"/>
    <w:rsid w:val="00BD6F6D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536E"/>
    <w:rsid w:val="00C6797E"/>
    <w:rsid w:val="00C7516C"/>
    <w:rsid w:val="00C803E3"/>
    <w:rsid w:val="00C85242"/>
    <w:rsid w:val="00C8613E"/>
    <w:rsid w:val="00CA0760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91F"/>
    <w:rsid w:val="00D57E26"/>
    <w:rsid w:val="00D600BF"/>
    <w:rsid w:val="00D609E7"/>
    <w:rsid w:val="00D62FA0"/>
    <w:rsid w:val="00D63D2D"/>
    <w:rsid w:val="00D8721A"/>
    <w:rsid w:val="00D8762F"/>
    <w:rsid w:val="00D93A7E"/>
    <w:rsid w:val="00D95729"/>
    <w:rsid w:val="00DA17C3"/>
    <w:rsid w:val="00DA5FA6"/>
    <w:rsid w:val="00DB2F97"/>
    <w:rsid w:val="00DB747B"/>
    <w:rsid w:val="00DB74B7"/>
    <w:rsid w:val="00DC019A"/>
    <w:rsid w:val="00DE2244"/>
    <w:rsid w:val="00DE2EED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C5084"/>
    <w:rsid w:val="00EE2A6F"/>
    <w:rsid w:val="00EE4053"/>
    <w:rsid w:val="00EE4B32"/>
    <w:rsid w:val="00EE76B1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4C60"/>
    <w:rsid w:val="00FA7B4B"/>
    <w:rsid w:val="00FB00F6"/>
    <w:rsid w:val="00FB3252"/>
    <w:rsid w:val="00FB70F1"/>
    <w:rsid w:val="00FC4084"/>
    <w:rsid w:val="00FD0398"/>
    <w:rsid w:val="00FD04BC"/>
    <w:rsid w:val="00FD42AB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31234/osf.io/evqtn" TargetMode="External"/><Relationship Id="rId18" Type="http://schemas.openxmlformats.org/officeDocument/2006/relationships/hyperlink" Target="https://doi.org/10.1007/s00394-021-02767-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5334/joc.12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101/2022.09.15.508098" TargetMode="External"/><Relationship Id="rId17" Type="http://schemas.openxmlformats.org/officeDocument/2006/relationships/hyperlink" Target="https://doi.org/10.1111/psyp.14155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1177/02698811231161579" TargetMode="External"/><Relationship Id="rId20" Type="http://schemas.openxmlformats.org/officeDocument/2006/relationships/hyperlink" Target="https://doi.org/10.31828/tpy1301996120211203m00004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3.09.12.557327" TargetMode="External"/><Relationship Id="rId24" Type="http://schemas.openxmlformats.org/officeDocument/2006/relationships/hyperlink" Target="https://doi.org/10.3758/s13414-017-1333-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concog.2023.103627" TargetMode="External"/><Relationship Id="rId23" Type="http://schemas.openxmlformats.org/officeDocument/2006/relationships/hyperlink" Target="https://doi.org/10.1007/s00213-018-4861-4" TargetMode="External"/><Relationship Id="rId10" Type="http://schemas.openxmlformats.org/officeDocument/2006/relationships/hyperlink" Target="https://doi.org/10.31234/osf.io/rtyu6" TargetMode="External"/><Relationship Id="rId19" Type="http://schemas.openxmlformats.org/officeDocument/2006/relationships/hyperlink" Target="https://doi.org/10.1037/xge000115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sf.io/preprints/psyarxiv/49juh" TargetMode="External"/><Relationship Id="rId14" Type="http://schemas.openxmlformats.org/officeDocument/2006/relationships/hyperlink" Target="https://doi.org/10.1162/imag_a_00173" TargetMode="External"/><Relationship Id="rId22" Type="http://schemas.openxmlformats.org/officeDocument/2006/relationships/hyperlink" Target="https://doi.org/10.1016/j.actpsy.2019.04.00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FF78F-9474-40A4-817C-79CBB165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2578</Words>
  <Characters>14696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42</cp:revision>
  <cp:lastPrinted>2024-07-10T15:03:00Z</cp:lastPrinted>
  <dcterms:created xsi:type="dcterms:W3CDTF">2023-12-14T05:53:00Z</dcterms:created>
  <dcterms:modified xsi:type="dcterms:W3CDTF">2024-07-10T15:03:00Z</dcterms:modified>
</cp:coreProperties>
</file>