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23.png" ContentType="image/png"/>
  <Override PartName="/word/media/rId59.png" ContentType="image/png"/>
  <Override PartName="/word/media/rId61.png" ContentType="image/png"/>
  <Override PartName="/word/media/rId6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Шапошникова</w:t>
      </w:r>
      <w:r>
        <w:t xml:space="preserve"> </w:t>
      </w:r>
      <w:r>
        <w:t xml:space="preserve">Айталина</w:t>
      </w:r>
      <w:r>
        <w:t xml:space="preserve"> </w:t>
      </w:r>
      <w:r>
        <w:t xml:space="preserve">Степановна,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6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5.3.1. Создание программы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1"/>
        </w:numPr>
      </w:pPr>
      <w:r>
        <w:t xml:space="preserve">Создали программу simpleid.c (рис. 1).</w:t>
      </w:r>
    </w:p>
    <w:p>
      <w:pPr>
        <w:pStyle w:val="CaptionedFigure"/>
      </w:pPr>
      <w:bookmarkStart w:id="22" w:name="fig:001"/>
      <w:r>
        <w:drawing>
          <wp:inline>
            <wp:extent cx="4966635" cy="2800951"/>
            <wp:effectExtent b="0" l="0" r="0" t="0"/>
            <wp:docPr descr="Figure 1: Программа simpleid.c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35" cy="2800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Программа simpleid.c</w:t>
      </w:r>
    </w:p>
    <w:p>
      <w:pPr>
        <w:numPr>
          <w:ilvl w:val="0"/>
          <w:numId w:val="1002"/>
        </w:numPr>
        <w:pStyle w:val="Compact"/>
      </w:pPr>
      <w:r>
        <w:t xml:space="preserve">Скомплилировали программу и убедились, что файл программы создан (рис. 2).</w:t>
      </w:r>
    </w:p>
    <w:p>
      <w:pPr>
        <w:pStyle w:val="CaptionedFigure"/>
      </w:pPr>
      <w:bookmarkStart w:id="24" w:name="fig:002"/>
      <w:r>
        <w:drawing>
          <wp:inline>
            <wp:extent cx="5226517" cy="741145"/>
            <wp:effectExtent b="0" l="0" r="0" t="0"/>
            <wp:docPr descr="Figure 2: Компиляция программы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741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Компиляция программы</w:t>
      </w:r>
    </w:p>
    <w:p>
      <w:pPr>
        <w:numPr>
          <w:ilvl w:val="0"/>
          <w:numId w:val="1003"/>
        </w:numPr>
        <w:pStyle w:val="Compact"/>
      </w:pPr>
      <w:r>
        <w:t xml:space="preserve">Выполнили программу simpleid (рис. 3).</w:t>
      </w:r>
    </w:p>
    <w:p>
      <w:pPr>
        <w:pStyle w:val="CaptionedFigure"/>
      </w:pPr>
      <w:bookmarkStart w:id="26" w:name="fig:003"/>
      <w:r>
        <w:drawing>
          <wp:inline>
            <wp:extent cx="3368842" cy="385010"/>
            <wp:effectExtent b="0" l="0" r="0" t="0"/>
            <wp:docPr descr="Figure 3: Выполнение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842" cy="385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Выполнение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Выполнили системную программу id (рис. 4).</w:t>
      </w:r>
    </w:p>
    <w:p>
      <w:pPr>
        <w:pStyle w:val="CaptionedFigure"/>
      </w:pPr>
      <w:bookmarkStart w:id="28" w:name="fig:004"/>
      <w:r>
        <w:drawing>
          <wp:inline>
            <wp:extent cx="5334000" cy="417634"/>
            <wp:effectExtent b="0" l="0" r="0" t="0"/>
            <wp:docPr descr="Figure 4: Программа id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Программа id</w:t>
      </w:r>
    </w:p>
    <w:p>
      <w:pPr>
        <w:numPr>
          <w:ilvl w:val="0"/>
          <w:numId w:val="1005"/>
        </w:numPr>
        <w:pStyle w:val="Compact"/>
      </w:pPr>
      <w:r>
        <w:t xml:space="preserve">Усложнили программу, добавив вывод действительных идентификаторов (рис. 5). Получившуюся программу назвали simpleid2.c.</w:t>
      </w:r>
    </w:p>
    <w:p>
      <w:pPr>
        <w:pStyle w:val="CaptionedFigure"/>
      </w:pPr>
      <w:bookmarkStart w:id="30" w:name="fig:005"/>
      <w:r>
        <w:drawing>
          <wp:inline>
            <wp:extent cx="5334000" cy="3150123"/>
            <wp:effectExtent b="0" l="0" r="0" t="0"/>
            <wp:docPr descr="Figure 5: Услож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0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Усложнение программы</w:t>
      </w:r>
    </w:p>
    <w:p>
      <w:pPr>
        <w:numPr>
          <w:ilvl w:val="0"/>
          <w:numId w:val="1006"/>
        </w:numPr>
        <w:pStyle w:val="Compact"/>
      </w:pPr>
      <w:r>
        <w:t xml:space="preserve">Скомпилировали и запустили simpleid2.c (рис. 6).</w:t>
      </w:r>
    </w:p>
    <w:p>
      <w:pPr>
        <w:pStyle w:val="CaptionedFigure"/>
      </w:pPr>
      <w:bookmarkStart w:id="32" w:name="fig:006"/>
      <w:r>
        <w:drawing>
          <wp:inline>
            <wp:extent cx="4880008" cy="731520"/>
            <wp:effectExtent b="0" l="0" r="0" t="0"/>
            <wp:docPr descr="Figure 6: Программа simpleid2.c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008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Программа simpleid2.c</w:t>
      </w:r>
    </w:p>
    <w:p>
      <w:pPr>
        <w:numPr>
          <w:ilvl w:val="0"/>
          <w:numId w:val="1007"/>
        </w:numPr>
        <w:pStyle w:val="Compact"/>
      </w:pPr>
      <w:r>
        <w:t xml:space="preserve">От имени суперпользователя выполнили команды (рис. 7).</w:t>
      </w:r>
    </w:p>
    <w:p>
      <w:pPr>
        <w:pStyle w:val="CaptionedFigure"/>
      </w:pPr>
      <w:bookmarkStart w:id="34" w:name="fig:007"/>
      <w:r>
        <w:drawing>
          <wp:inline>
            <wp:extent cx="5334000" cy="656099"/>
            <wp:effectExtent b="0" l="0" r="0" t="0"/>
            <wp:docPr descr="Figure 7: Изменение прав программы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Изменение прав программы</w:t>
      </w:r>
    </w:p>
    <w:p>
      <w:pPr>
        <w:numPr>
          <w:ilvl w:val="0"/>
          <w:numId w:val="1008"/>
        </w:numPr>
      </w:pPr>
      <w:r>
        <w:t xml:space="preserve">Повысили временно свои права с помощью su.</w:t>
      </w:r>
    </w:p>
    <w:p>
      <w:pPr>
        <w:numPr>
          <w:ilvl w:val="0"/>
          <w:numId w:val="1008"/>
        </w:numPr>
      </w:pPr>
      <w:r>
        <w:t xml:space="preserve">Выполнили проверку правильности установки новых атрибутов и смены владельца файла simpleid2 (рис. 8).</w:t>
      </w:r>
    </w:p>
    <w:p>
      <w:pPr>
        <w:pStyle w:val="CaptionedFigure"/>
      </w:pPr>
      <w:bookmarkStart w:id="36" w:name="fig:008"/>
      <w:r>
        <w:drawing>
          <wp:inline>
            <wp:extent cx="4783755" cy="413886"/>
            <wp:effectExtent b="0" l="0" r="0" t="0"/>
            <wp:docPr descr="Figure 8: Проверк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755" cy="41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Проверка</w:t>
      </w:r>
    </w:p>
    <w:p>
      <w:pPr>
        <w:numPr>
          <w:ilvl w:val="0"/>
          <w:numId w:val="1009"/>
        </w:numPr>
        <w:pStyle w:val="Compact"/>
      </w:pPr>
      <w:r>
        <w:t xml:space="preserve">Запустили simpleid2 и id (рис. 9).</w:t>
      </w:r>
    </w:p>
    <w:p>
      <w:pPr>
        <w:pStyle w:val="CaptionedFigure"/>
      </w:pPr>
      <w:bookmarkStart w:id="38" w:name="fig:009"/>
      <w:r>
        <w:drawing>
          <wp:inline>
            <wp:extent cx="5334000" cy="951193"/>
            <wp:effectExtent b="0" l="0" r="0" t="0"/>
            <wp:docPr descr="Figure 9: Запуск simpleid2 и id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1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Запуск simpleid2 и id</w:t>
      </w:r>
    </w:p>
    <w:p>
      <w:pPr>
        <w:numPr>
          <w:ilvl w:val="0"/>
          <w:numId w:val="1010"/>
        </w:numPr>
        <w:pStyle w:val="Compact"/>
      </w:pPr>
      <w:r>
        <w:t xml:space="preserve">Проделали тоже самое относительно SetGID-бита (рис. 10).</w:t>
      </w:r>
    </w:p>
    <w:p>
      <w:pPr>
        <w:pStyle w:val="CaptionedFigure"/>
      </w:pPr>
      <w:bookmarkStart w:id="40" w:name="fig:010"/>
      <w:r>
        <w:drawing>
          <wp:inline>
            <wp:extent cx="5334000" cy="1221302"/>
            <wp:effectExtent b="0" l="0" r="0" t="0"/>
            <wp:docPr descr="Figure 10: SetGID-бит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1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SetGID-бита</w:t>
      </w:r>
    </w:p>
    <w:p>
      <w:pPr>
        <w:numPr>
          <w:ilvl w:val="0"/>
          <w:numId w:val="1011"/>
        </w:numPr>
        <w:pStyle w:val="Compact"/>
      </w:pPr>
      <w:r>
        <w:t xml:space="preserve">Создайли программу readfile.c (рис. 11).</w:t>
      </w:r>
    </w:p>
    <w:p>
      <w:pPr>
        <w:pStyle w:val="CaptionedFigure"/>
      </w:pPr>
      <w:bookmarkStart w:id="42" w:name="fig:011"/>
      <w:r>
        <w:drawing>
          <wp:inline>
            <wp:extent cx="5334000" cy="3976106"/>
            <wp:effectExtent b="0" l="0" r="0" t="0"/>
            <wp:docPr descr="Figure 11: Программа readfile.c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6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Программа readfile.c</w:t>
      </w:r>
    </w:p>
    <w:p>
      <w:pPr>
        <w:numPr>
          <w:ilvl w:val="0"/>
          <w:numId w:val="1012"/>
        </w:numPr>
        <w:pStyle w:val="Compact"/>
      </w:pPr>
      <w:r>
        <w:t xml:space="preserve">Откомпилировали её (рис. 12).</w:t>
      </w:r>
    </w:p>
    <w:p>
      <w:pPr>
        <w:pStyle w:val="CaptionedFigure"/>
      </w:pPr>
      <w:bookmarkStart w:id="44" w:name="fig:012"/>
      <w:r>
        <w:drawing>
          <wp:inline>
            <wp:extent cx="4687503" cy="221381"/>
            <wp:effectExtent b="0" l="0" r="0" t="0"/>
            <wp:docPr descr="Figure 12: Компиляция readfile.c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03" cy="22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Компиляция readfile.c</w:t>
      </w:r>
    </w:p>
    <w:p>
      <w:pPr>
        <w:numPr>
          <w:ilvl w:val="0"/>
          <w:numId w:val="1013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 (рис. 13).</w:t>
      </w:r>
    </w:p>
    <w:p>
      <w:pPr>
        <w:pStyle w:val="CaptionedFigure"/>
      </w:pPr>
      <w:bookmarkStart w:id="46" w:name="fig:013"/>
      <w:r>
        <w:drawing>
          <wp:inline>
            <wp:extent cx="5334000" cy="655200"/>
            <wp:effectExtent b="0" l="0" r="0" t="0"/>
            <wp:docPr descr="Figure 13: Права файла readfile.c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13: Права файла readfile.c</w:t>
      </w:r>
    </w:p>
    <w:p>
      <w:pPr>
        <w:numPr>
          <w:ilvl w:val="0"/>
          <w:numId w:val="1014"/>
        </w:numPr>
        <w:pStyle w:val="Compact"/>
      </w:pPr>
      <w:r>
        <w:t xml:space="preserve">Проверили, что пользователь guest не может прочитать файл readfile.c (рис. 14).</w:t>
      </w:r>
    </w:p>
    <w:p>
      <w:pPr>
        <w:pStyle w:val="CaptionedFigure"/>
      </w:pPr>
      <w:bookmarkStart w:id="48" w:name="fig:014"/>
      <w:r>
        <w:drawing>
          <wp:inline>
            <wp:extent cx="5334000" cy="3667125"/>
            <wp:effectExtent b="0" l="0" r="0" t="0"/>
            <wp:docPr descr="Figure 14: guest не может прочитать файл readfile.c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14: guest не может прочитать файл readfile.c</w:t>
      </w:r>
    </w:p>
    <w:p>
      <w:pPr>
        <w:numPr>
          <w:ilvl w:val="0"/>
          <w:numId w:val="1015"/>
        </w:numPr>
        <w:pStyle w:val="Compact"/>
      </w:pPr>
      <w:r>
        <w:t xml:space="preserve">Сменили у программы readfile владельца и установили SetUID-бит (рис. 15).</w:t>
      </w:r>
    </w:p>
    <w:p>
      <w:pPr>
        <w:pStyle w:val="CaptionedFigure"/>
      </w:pPr>
      <w:bookmarkStart w:id="50" w:name="fig:015"/>
      <w:r>
        <w:drawing>
          <wp:inline>
            <wp:extent cx="5334000" cy="686296"/>
            <wp:effectExtent b="0" l="0" r="0" t="0"/>
            <wp:docPr descr="Figure 15: Права файла readfile.c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6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15: Права файла readfile.c</w:t>
      </w:r>
    </w:p>
    <w:p>
      <w:pPr>
        <w:numPr>
          <w:ilvl w:val="0"/>
          <w:numId w:val="1016"/>
        </w:numPr>
        <w:pStyle w:val="Compact"/>
      </w:pPr>
      <w:r>
        <w:t xml:space="preserve">Проверили, может ли программа readfile прочитать файл readfile.c (рис. 16).</w:t>
      </w:r>
    </w:p>
    <w:p>
      <w:pPr>
        <w:pStyle w:val="CaptionedFigure"/>
      </w:pPr>
      <w:bookmarkStart w:id="52" w:name="fig:016"/>
      <w:r>
        <w:drawing>
          <wp:inline>
            <wp:extent cx="5334000" cy="3550595"/>
            <wp:effectExtent b="0" l="0" r="0" t="0"/>
            <wp:docPr descr="Figure 16: Права файла readfile.c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0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16: Права файла readfile.c</w:t>
      </w:r>
    </w:p>
    <w:p>
      <w:pPr>
        <w:numPr>
          <w:ilvl w:val="0"/>
          <w:numId w:val="1017"/>
        </w:numPr>
        <w:pStyle w:val="Compact"/>
      </w:pPr>
      <w:r>
        <w:t xml:space="preserve">Проверили, может ли программа readfile прочитать файл /etc/shadow (рис. 17).</w:t>
      </w:r>
    </w:p>
    <w:p>
      <w:pPr>
        <w:pStyle w:val="CaptionedFigure"/>
      </w:pPr>
      <w:bookmarkStart w:id="54" w:name="fig:017"/>
      <w:r>
        <w:drawing>
          <wp:inline>
            <wp:extent cx="5334000" cy="3203338"/>
            <wp:effectExtent b="0" l="0" r="0" t="0"/>
            <wp:docPr descr="Figure 17: Права файла readfile.c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3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17: Права файла readfile.c</w:t>
      </w:r>
    </w:p>
    <w:p>
      <w:pPr>
        <w:pStyle w:val="BodyText"/>
      </w:pPr>
      <w:r>
        <w:t xml:space="preserve">5.3.2. Исследование Sticky-бита</w:t>
      </w:r>
    </w:p>
    <w:p>
      <w:pPr>
        <w:numPr>
          <w:ilvl w:val="0"/>
          <w:numId w:val="1018"/>
        </w:numPr>
      </w:pPr>
      <w:r>
        <w:t xml:space="preserve">Выяснили, установлен ли атрибут Sticky на директории /tmp (рис. 18). Да, установлен.</w:t>
      </w:r>
    </w:p>
    <w:p>
      <w:pPr>
        <w:numPr>
          <w:ilvl w:val="0"/>
          <w:numId w:val="1018"/>
        </w:numPr>
      </w:pPr>
      <w:r>
        <w:t xml:space="preserve">От имени пользователя guest создали файл file01.txt в директории /tmp со словом test (рис. 18).</w:t>
      </w:r>
    </w:p>
    <w:p>
      <w:pPr>
        <w:pStyle w:val="CaptionedFigure"/>
      </w:pPr>
      <w:bookmarkStart w:id="56" w:name="fig:018"/>
      <w:r>
        <w:drawing>
          <wp:inline>
            <wp:extent cx="5101389" cy="587141"/>
            <wp:effectExtent b="0" l="0" r="0" t="0"/>
            <wp:docPr descr="Figure 18: Атрибут Sticky и создание file01.txt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89" cy="587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18: Атрибут Sticky и создание file01.txt</w:t>
      </w:r>
    </w:p>
    <w:p>
      <w:pPr>
        <w:numPr>
          <w:ilvl w:val="0"/>
          <w:numId w:val="1019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 (рис. 19).</w:t>
      </w:r>
    </w:p>
    <w:p>
      <w:pPr>
        <w:pStyle w:val="CaptionedFigure"/>
      </w:pPr>
      <w:bookmarkStart w:id="58" w:name="fig:019"/>
      <w:r>
        <w:drawing>
          <wp:inline>
            <wp:extent cx="5024387" cy="914400"/>
            <wp:effectExtent b="0" l="0" r="0" t="0"/>
            <wp:docPr descr="Figure 19: Атрибуты file01.txt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87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 19: Атрибуты file01.txt</w:t>
      </w:r>
    </w:p>
    <w:p>
      <w:pPr>
        <w:numPr>
          <w:ilvl w:val="0"/>
          <w:numId w:val="1020"/>
        </w:numPr>
      </w:pPr>
      <w:r>
        <w:t xml:space="preserve">От пользователя guest2 (не являющегося владельцем) попробовали прочитать файл /tmp/file01.txt (рис. 20). Получилось.</w:t>
      </w:r>
    </w:p>
    <w:p>
      <w:pPr>
        <w:numPr>
          <w:ilvl w:val="0"/>
          <w:numId w:val="1020"/>
        </w:numPr>
      </w:pPr>
      <w:r>
        <w:t xml:space="preserve">От пользователя guest2 попробовали дозаписать в файл /tmp/file01.txt слово test2 (рис. 20). Получилось.</w:t>
      </w:r>
    </w:p>
    <w:p>
      <w:pPr>
        <w:numPr>
          <w:ilvl w:val="0"/>
          <w:numId w:val="1020"/>
        </w:numPr>
      </w:pPr>
      <w:r>
        <w:t xml:space="preserve">Проверили содержимое файла (рис. 20). Получилось.</w:t>
      </w:r>
    </w:p>
    <w:p>
      <w:pPr>
        <w:numPr>
          <w:ilvl w:val="0"/>
          <w:numId w:val="1020"/>
        </w:numPr>
      </w:pPr>
      <w:r>
        <w:t xml:space="preserve">От пользователя guest2 попробовали записать в файл /tmp/file01.txt слово test3, стерев при этом всю имеющуюся в файле информацию (рис. 20). Получилось.</w:t>
      </w:r>
    </w:p>
    <w:p>
      <w:pPr>
        <w:numPr>
          <w:ilvl w:val="0"/>
          <w:numId w:val="1020"/>
        </w:numPr>
      </w:pPr>
      <w:r>
        <w:t xml:space="preserve">Проверили содержимое файла (рис. 20). Получилось.</w:t>
      </w:r>
    </w:p>
    <w:p>
      <w:pPr>
        <w:numPr>
          <w:ilvl w:val="0"/>
          <w:numId w:val="1020"/>
        </w:numPr>
      </w:pPr>
      <w:r>
        <w:t xml:space="preserve">От пользователя guest2 попробовали удалить файл /tmp/file01.txt (рис. 20). Не получилось.</w:t>
      </w:r>
    </w:p>
    <w:p>
      <w:pPr>
        <w:pStyle w:val="CaptionedFigure"/>
      </w:pPr>
      <w:bookmarkStart w:id="60" w:name="fig:020"/>
      <w:r>
        <w:drawing>
          <wp:inline>
            <wp:extent cx="5334000" cy="2226365"/>
            <wp:effectExtent b="0" l="0" r="0" t="0"/>
            <wp:docPr descr="Figure 20: Проверка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20: Проверка</w:t>
      </w:r>
    </w:p>
    <w:p>
      <w:pPr>
        <w:numPr>
          <w:ilvl w:val="0"/>
          <w:numId w:val="1021"/>
        </w:numPr>
      </w:pPr>
      <w:r>
        <w:t xml:space="preserve">Повысили свои права до суперпользователя и выполнили после этого команду, снимающую атрибут t (Sticky-бит) с директории /tmp (рис. 21).</w:t>
      </w:r>
    </w:p>
    <w:p>
      <w:pPr>
        <w:numPr>
          <w:ilvl w:val="0"/>
          <w:numId w:val="1021"/>
        </w:numPr>
      </w:pPr>
      <w:r>
        <w:t xml:space="preserve">Покинули режим суперпользователя (рис. 21).</w:t>
      </w:r>
    </w:p>
    <w:p>
      <w:pPr>
        <w:numPr>
          <w:ilvl w:val="0"/>
          <w:numId w:val="1021"/>
        </w:numPr>
      </w:pPr>
      <w:r>
        <w:t xml:space="preserve">От пользователя guest2 проверили, что атрибута t у директории /tmp нет (рис. 21).</w:t>
      </w:r>
    </w:p>
    <w:p>
      <w:pPr>
        <w:numPr>
          <w:ilvl w:val="0"/>
          <w:numId w:val="1021"/>
        </w:numPr>
      </w:pPr>
      <w:r>
        <w:t xml:space="preserve">Повторили предыдущие шаги (рис. 21).</w:t>
      </w:r>
    </w:p>
    <w:p>
      <w:pPr>
        <w:numPr>
          <w:ilvl w:val="0"/>
          <w:numId w:val="1021"/>
        </w:numPr>
      </w:pPr>
      <w:r>
        <w:t xml:space="preserve">Удалось удалить файл от имени пользователя, не являющегося его владельцемт (рис. 21).</w:t>
      </w:r>
    </w:p>
    <w:p>
      <w:pPr>
        <w:pStyle w:val="CaptionedFigure"/>
      </w:pPr>
      <w:bookmarkStart w:id="62" w:name="fig:021"/>
      <w:r>
        <w:drawing>
          <wp:inline>
            <wp:extent cx="5334000" cy="2952879"/>
            <wp:effectExtent b="0" l="0" r="0" t="0"/>
            <wp:docPr descr="Figure 21: Проверка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2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 21: Проверка</w:t>
      </w:r>
    </w:p>
    <w:p>
      <w:pPr>
        <w:numPr>
          <w:ilvl w:val="0"/>
          <w:numId w:val="1022"/>
        </w:numPr>
        <w:pStyle w:val="Compact"/>
      </w:pPr>
      <w:r>
        <w:t xml:space="preserve">Повысили свои права до суперпользователя и вернули атрибут t на директорию /tmp (рис. 22).</w:t>
      </w:r>
    </w:p>
    <w:p>
      <w:pPr>
        <w:pStyle w:val="CaptionedFigure"/>
      </w:pPr>
      <w:bookmarkStart w:id="64" w:name="fig:022"/>
      <w:r>
        <w:drawing>
          <wp:inline>
            <wp:extent cx="5334000" cy="2087217"/>
            <wp:effectExtent b="0" l="0" r="0" t="0"/>
            <wp:docPr descr="Figure 22: Возвращаем атрибут t" title="" id="1" name="Picture"/>
            <a:graphic>
              <a:graphicData uri="http://schemas.openxmlformats.org/drawingml/2006/picture">
                <pic:pic>
                  <pic:nvPicPr>
                    <pic:cNvPr descr="image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7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22: Возвращаем атрибут t</w:t>
      </w:r>
    </w:p>
    <w:bookmarkEnd w:id="65"/>
    <w:bookmarkStart w:id="6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После выполнения лабораторной работы №5 мы изучили механизмы изменения идентификаторов, применения SetUID- и Sticky-битов. Получили практические навыки работы в консоли с дополнительными атрибутами. Рассмотрели работы механизма смены идентификатора процессов пользователей, а также влияние бита Sticky на запись и удаление файлов.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41f388d6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da4300bd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8c1c03f9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5504a012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5a538d88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8a296d99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87b17300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7b86e43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387f082c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10">
    <w:nsid w:val="cebfcc7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1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2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3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4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5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6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7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Шапошникова Айталина Степановна, НПИбд-02-18</dc:creator>
  <dc:language>ru-RU</dc:language>
  <cp:keywords/>
  <dcterms:created xsi:type="dcterms:W3CDTF">2021-11-12T12:33:39Z</dcterms:created>
  <dcterms:modified xsi:type="dcterms:W3CDTF">2021-11-12T12:33:39Z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Информационная безопасность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