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water usage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resources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table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Damm capacity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Rain praticitation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price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council water price balance tool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reserve parks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Possible challenges</w:t>
      </w:r>
      <w:r w:rsidDel="00000000" w:rsidR="00000000" w:rsidRPr="00000000">
        <w:rPr>
          <w:rtl w:val="0"/>
        </w:rPr>
        <w:t xml:space="preserve"> we are doing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Best use of GC data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