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93DE" w14:textId="3BC8298C" w:rsidR="00290817" w:rsidRDefault="00290817" w:rsidP="00290817">
      <w:pPr>
        <w:jc w:val="both"/>
        <w:rPr>
          <w:rFonts w:ascii="Artifakt Element" w:hAnsi="Artifakt Element"/>
          <w:b/>
          <w:bCs/>
          <w:i/>
          <w:iCs/>
          <w:sz w:val="40"/>
          <w:szCs w:val="40"/>
          <w:lang w:val="en-US"/>
        </w:rPr>
      </w:pPr>
      <w:r w:rsidRPr="00F76897">
        <w:rPr>
          <w:rFonts w:ascii="Artifakt Element" w:hAnsi="Artifakt Element"/>
          <w:b/>
          <w:bCs/>
          <w:i/>
          <w:iCs/>
          <w:sz w:val="40"/>
          <w:szCs w:val="40"/>
          <w:u w:val="single"/>
          <w:lang w:val="en-US"/>
        </w:rPr>
        <w:t xml:space="preserve">Predictive Analytics Study on Brain </w:t>
      </w:r>
      <w:proofErr w:type="gramStart"/>
      <w:r w:rsidRPr="00F76897">
        <w:rPr>
          <w:rFonts w:ascii="Artifakt Element" w:hAnsi="Artifakt Element"/>
          <w:b/>
          <w:bCs/>
          <w:i/>
          <w:iCs/>
          <w:sz w:val="40"/>
          <w:szCs w:val="40"/>
          <w:u w:val="single"/>
          <w:lang w:val="en-US"/>
        </w:rPr>
        <w:t>Stroke</w:t>
      </w:r>
      <w:r w:rsidRPr="00F76897">
        <w:rPr>
          <w:rFonts w:ascii="Artifakt Element" w:hAnsi="Artifakt Element"/>
          <w:b/>
          <w:bCs/>
          <w:i/>
          <w:iCs/>
          <w:sz w:val="40"/>
          <w:szCs w:val="40"/>
          <w:lang w:val="en-US"/>
        </w:rPr>
        <w:t xml:space="preserve"> :</w:t>
      </w:r>
      <w:proofErr w:type="gramEnd"/>
    </w:p>
    <w:p w14:paraId="08EEB0B6" w14:textId="77777777" w:rsidR="00F76897" w:rsidRPr="00F76897" w:rsidRDefault="00F76897" w:rsidP="00290817">
      <w:pPr>
        <w:jc w:val="both"/>
        <w:rPr>
          <w:rFonts w:ascii="Artifakt Element" w:hAnsi="Artifakt Element"/>
          <w:b/>
          <w:bCs/>
          <w:i/>
          <w:iCs/>
          <w:sz w:val="40"/>
          <w:szCs w:val="40"/>
          <w:lang w:val="en-US"/>
        </w:rPr>
      </w:pPr>
    </w:p>
    <w:p w14:paraId="474B59D9" w14:textId="0D445CDF" w:rsidR="00290817" w:rsidRPr="00F76897" w:rsidRDefault="00290817" w:rsidP="00F76897">
      <w:pPr>
        <w:pStyle w:val="NoSpacing"/>
        <w:numPr>
          <w:ilvl w:val="0"/>
          <w:numId w:val="3"/>
        </w:numPr>
        <w:jc w:val="both"/>
        <w:rPr>
          <w:rFonts w:ascii="MV Boli" w:hAnsi="MV Boli" w:cs="MV Boli"/>
          <w:sz w:val="28"/>
          <w:szCs w:val="28"/>
        </w:rPr>
      </w:pPr>
      <w:r w:rsidRPr="00F76897">
        <w:rPr>
          <w:rFonts w:ascii="MV Boli" w:hAnsi="MV Boli" w:cs="MV Boli"/>
          <w:sz w:val="28"/>
          <w:szCs w:val="28"/>
        </w:rPr>
        <w:t>D</w:t>
      </w:r>
      <w:r w:rsidRPr="00F76897">
        <w:rPr>
          <w:rFonts w:ascii="MV Boli" w:hAnsi="MV Boli" w:cs="MV Boli"/>
          <w:sz w:val="28"/>
          <w:szCs w:val="28"/>
        </w:rPr>
        <w:t>etailed understanding of the various risk factors for stroke prediction. analyse the various factors present in </w:t>
      </w:r>
      <w:r w:rsidRPr="00F76897">
        <w:rPr>
          <w:rFonts w:ascii="MV Boli" w:hAnsi="MV Boli" w:cs="MV Boli"/>
          <w:sz w:val="28"/>
          <w:szCs w:val="28"/>
        </w:rPr>
        <w:t>Electronic Health Records</w:t>
      </w:r>
      <w:r w:rsidRPr="00F76897">
        <w:rPr>
          <w:rFonts w:ascii="MV Boli" w:hAnsi="MV Boli" w:cs="MV Boli"/>
          <w:sz w:val="28"/>
          <w:szCs w:val="28"/>
        </w:rPr>
        <w:t> (EHR) records of patients, and identify the most important factors necessary for stroke prediction</w:t>
      </w:r>
      <w:r w:rsidR="00F76897" w:rsidRPr="00F76897">
        <w:rPr>
          <w:rFonts w:ascii="MV Boli" w:hAnsi="MV Boli" w:cs="MV Boli"/>
          <w:sz w:val="28"/>
          <w:szCs w:val="28"/>
        </w:rPr>
        <w:t>.</w:t>
      </w:r>
    </w:p>
    <w:p w14:paraId="12AB9535" w14:textId="77777777" w:rsidR="00F76897" w:rsidRPr="00F76897" w:rsidRDefault="00F76897" w:rsidP="00F76897">
      <w:pPr>
        <w:pStyle w:val="NoSpacing"/>
        <w:jc w:val="both"/>
        <w:rPr>
          <w:rFonts w:ascii="MV Boli" w:hAnsi="MV Boli" w:cs="MV Boli"/>
          <w:sz w:val="28"/>
          <w:szCs w:val="28"/>
          <w:lang w:val="en-US"/>
        </w:rPr>
      </w:pPr>
    </w:p>
    <w:p w14:paraId="0E4E4073" w14:textId="5B87BC96" w:rsidR="00290817" w:rsidRPr="00F76897" w:rsidRDefault="00290817" w:rsidP="00F76897">
      <w:pPr>
        <w:pStyle w:val="NoSpacing"/>
        <w:numPr>
          <w:ilvl w:val="0"/>
          <w:numId w:val="3"/>
        </w:numPr>
        <w:jc w:val="both"/>
        <w:rPr>
          <w:rFonts w:ascii="MV Boli" w:hAnsi="MV Boli" w:cs="MV Boli"/>
          <w:sz w:val="28"/>
          <w:szCs w:val="28"/>
          <w:lang w:val="en-US"/>
        </w:rPr>
      </w:pPr>
      <w:r w:rsidRPr="00F76897">
        <w:rPr>
          <w:rFonts w:ascii="MV Boli" w:hAnsi="MV Boli" w:cs="MV Boli"/>
          <w:sz w:val="28"/>
          <w:szCs w:val="28"/>
          <w:lang w:val="en-US"/>
        </w:rPr>
        <w:t>Feed Forward ANN is used to predict the stroke rate.</w:t>
      </w:r>
    </w:p>
    <w:p w14:paraId="015AB863" w14:textId="77777777" w:rsidR="00F76897" w:rsidRPr="00F76897" w:rsidRDefault="00F76897" w:rsidP="00F76897">
      <w:pPr>
        <w:pStyle w:val="NoSpacing"/>
        <w:jc w:val="both"/>
        <w:rPr>
          <w:rFonts w:ascii="MV Boli" w:hAnsi="MV Boli" w:cs="MV Boli"/>
          <w:sz w:val="28"/>
          <w:szCs w:val="28"/>
          <w:lang w:val="en-US"/>
        </w:rPr>
      </w:pPr>
    </w:p>
    <w:p w14:paraId="6382538B" w14:textId="3E89293B" w:rsidR="00290817" w:rsidRPr="00F76897" w:rsidRDefault="00290817" w:rsidP="00F76897">
      <w:pPr>
        <w:pStyle w:val="NoSpacing"/>
        <w:numPr>
          <w:ilvl w:val="0"/>
          <w:numId w:val="3"/>
        </w:numPr>
        <w:jc w:val="both"/>
        <w:rPr>
          <w:rFonts w:ascii="MV Boli" w:hAnsi="MV Boli" w:cs="MV Boli"/>
          <w:sz w:val="28"/>
          <w:szCs w:val="28"/>
          <w:lang w:val="en-US"/>
        </w:rPr>
      </w:pPr>
      <w:r w:rsidRPr="00F76897">
        <w:rPr>
          <w:rFonts w:ascii="MV Boli" w:hAnsi="MV Boli" w:cs="MV Boli"/>
          <w:sz w:val="28"/>
          <w:szCs w:val="28"/>
          <w:lang w:val="en-US"/>
        </w:rPr>
        <w:t>Extracted and encrypted features are height and weight for each person. – BMI calculations</w:t>
      </w:r>
    </w:p>
    <w:p w14:paraId="2EFF8F61" w14:textId="1060650A" w:rsidR="00290817" w:rsidRPr="00F76897" w:rsidRDefault="00290817" w:rsidP="00F76897">
      <w:pPr>
        <w:pStyle w:val="NoSpacing"/>
        <w:numPr>
          <w:ilvl w:val="0"/>
          <w:numId w:val="3"/>
        </w:numPr>
        <w:jc w:val="both"/>
        <w:rPr>
          <w:rFonts w:ascii="MV Boli" w:hAnsi="MV Boli" w:cs="MV Boli"/>
          <w:sz w:val="28"/>
          <w:szCs w:val="28"/>
        </w:rPr>
      </w:pPr>
      <w:r w:rsidRPr="00F76897">
        <w:rPr>
          <w:rFonts w:ascii="MV Boli" w:hAnsi="MV Boli" w:cs="MV Boli"/>
          <w:sz w:val="28"/>
          <w:szCs w:val="28"/>
        </w:rPr>
        <w:t>Pearson’s </w:t>
      </w:r>
      <w:r w:rsidRPr="00F76897">
        <w:rPr>
          <w:rFonts w:ascii="MV Boli" w:hAnsi="MV Boli" w:cs="MV Boli"/>
          <w:sz w:val="28"/>
          <w:szCs w:val="28"/>
        </w:rPr>
        <w:t>correlation - coefficient</w:t>
      </w:r>
      <w:r w:rsidRPr="00F76897">
        <w:rPr>
          <w:rFonts w:ascii="MV Boli" w:hAnsi="MV Boli" w:cs="MV Boli"/>
          <w:sz w:val="28"/>
          <w:szCs w:val="28"/>
        </w:rPr>
        <w:t> to generate </w:t>
      </w:r>
      <w:r w:rsidRPr="00F76897">
        <w:rPr>
          <w:rFonts w:ascii="MV Boli" w:hAnsi="MV Boli" w:cs="MV Boli"/>
          <w:sz w:val="28"/>
          <w:szCs w:val="28"/>
        </w:rPr>
        <w:t>data trends</w:t>
      </w:r>
      <w:r w:rsidRPr="00F76897">
        <w:rPr>
          <w:rFonts w:ascii="MV Boli" w:hAnsi="MV Boli" w:cs="MV Boli"/>
          <w:sz w:val="28"/>
          <w:szCs w:val="28"/>
        </w:rPr>
        <w:t xml:space="preserve"> which shows the correlation between different patient attributes. The strength of the </w:t>
      </w:r>
      <w:r w:rsidRPr="00F76897">
        <w:rPr>
          <w:rFonts w:ascii="MV Boli" w:hAnsi="MV Boli" w:cs="MV Boli"/>
          <w:sz w:val="28"/>
          <w:szCs w:val="28"/>
        </w:rPr>
        <w:t xml:space="preserve">Linear Classifier model </w:t>
      </w:r>
      <w:r w:rsidRPr="00F76897">
        <w:rPr>
          <w:rFonts w:ascii="MV Boli" w:hAnsi="MV Boli" w:cs="MV Boli"/>
          <w:sz w:val="28"/>
          <w:szCs w:val="28"/>
        </w:rPr>
        <w:t>between any two features of the patient’s electronic health data will be determined by this correlation value</w:t>
      </w:r>
      <w:r w:rsidRPr="00F76897">
        <w:rPr>
          <w:rFonts w:ascii="MV Boli" w:hAnsi="MV Boli" w:cs="MV Boli"/>
          <w:sz w:val="28"/>
          <w:szCs w:val="28"/>
        </w:rPr>
        <w:t>.</w:t>
      </w:r>
    </w:p>
    <w:p w14:paraId="5D10F784" w14:textId="77777777" w:rsidR="00F76897" w:rsidRPr="00F76897" w:rsidRDefault="00F76897" w:rsidP="00F76897">
      <w:pPr>
        <w:pStyle w:val="NoSpacing"/>
        <w:jc w:val="both"/>
        <w:rPr>
          <w:rFonts w:ascii="MV Boli" w:hAnsi="MV Boli" w:cs="MV Boli"/>
          <w:sz w:val="28"/>
          <w:szCs w:val="28"/>
        </w:rPr>
      </w:pPr>
    </w:p>
    <w:p w14:paraId="38E53821" w14:textId="6EF461D9" w:rsidR="00290817" w:rsidRPr="00F76897" w:rsidRDefault="00290817" w:rsidP="00F76897">
      <w:pPr>
        <w:pStyle w:val="NoSpacing"/>
        <w:numPr>
          <w:ilvl w:val="0"/>
          <w:numId w:val="3"/>
        </w:numPr>
        <w:jc w:val="both"/>
        <w:rPr>
          <w:rFonts w:ascii="MV Boli" w:hAnsi="MV Boli" w:cs="MV Boli"/>
          <w:sz w:val="28"/>
          <w:szCs w:val="28"/>
        </w:rPr>
      </w:pPr>
      <w:r w:rsidRPr="00F76897">
        <w:rPr>
          <w:rFonts w:ascii="MV Boli" w:hAnsi="MV Boli" w:cs="MV Boli"/>
          <w:sz w:val="28"/>
          <w:szCs w:val="28"/>
        </w:rPr>
        <w:t>Basic knowledge of EHRs</w:t>
      </w:r>
    </w:p>
    <w:p w14:paraId="305AB0BA" w14:textId="77777777" w:rsidR="00F76897" w:rsidRPr="00F76897" w:rsidRDefault="00F76897" w:rsidP="00F76897">
      <w:pPr>
        <w:pStyle w:val="NoSpacing"/>
        <w:jc w:val="both"/>
        <w:rPr>
          <w:rFonts w:ascii="MV Boli" w:hAnsi="MV Boli" w:cs="MV Boli"/>
          <w:sz w:val="28"/>
          <w:szCs w:val="28"/>
        </w:rPr>
      </w:pPr>
    </w:p>
    <w:p w14:paraId="178475E2" w14:textId="223AA2D1" w:rsidR="00290817" w:rsidRPr="00F76897" w:rsidRDefault="00290817" w:rsidP="00F76897">
      <w:pPr>
        <w:pStyle w:val="NoSpacing"/>
        <w:numPr>
          <w:ilvl w:val="0"/>
          <w:numId w:val="3"/>
        </w:numPr>
        <w:jc w:val="both"/>
        <w:rPr>
          <w:rFonts w:ascii="MV Boli" w:hAnsi="MV Boli" w:cs="MV Boli"/>
          <w:sz w:val="28"/>
          <w:szCs w:val="28"/>
        </w:rPr>
      </w:pPr>
      <w:r w:rsidRPr="00F76897">
        <w:rPr>
          <w:rFonts w:ascii="MV Boli" w:hAnsi="MV Boli" w:cs="MV Boli"/>
          <w:sz w:val="28"/>
          <w:szCs w:val="28"/>
        </w:rPr>
        <w:t>patient’s attribute in predicting the occurrence of stroke using a Learning </w:t>
      </w:r>
      <w:r w:rsidRPr="00F76897">
        <w:rPr>
          <w:rFonts w:ascii="MV Boli" w:hAnsi="MV Boli" w:cs="MV Boli"/>
          <w:sz w:val="28"/>
          <w:szCs w:val="28"/>
        </w:rPr>
        <w:t xml:space="preserve">Vector </w:t>
      </w:r>
      <w:proofErr w:type="gramStart"/>
      <w:r w:rsidRPr="00F76897">
        <w:rPr>
          <w:rFonts w:ascii="MV Boli" w:hAnsi="MV Boli" w:cs="MV Boli"/>
          <w:sz w:val="28"/>
          <w:szCs w:val="28"/>
        </w:rPr>
        <w:t>Quantization(</w:t>
      </w:r>
      <w:proofErr w:type="gramEnd"/>
      <w:r w:rsidRPr="00F76897">
        <w:rPr>
          <w:rFonts w:ascii="MV Boli" w:hAnsi="MV Boli" w:cs="MV Boli"/>
          <w:sz w:val="28"/>
          <w:szCs w:val="28"/>
        </w:rPr>
        <w:t xml:space="preserve">LVQ) model. </w:t>
      </w:r>
    </w:p>
    <w:p w14:paraId="3E84FE33" w14:textId="77777777" w:rsidR="00F76897" w:rsidRPr="00F76897" w:rsidRDefault="00F76897" w:rsidP="00F76897">
      <w:pPr>
        <w:pStyle w:val="NoSpacing"/>
        <w:jc w:val="both"/>
        <w:rPr>
          <w:rFonts w:ascii="MV Boli" w:hAnsi="MV Boli" w:cs="MV Boli"/>
          <w:sz w:val="28"/>
          <w:szCs w:val="28"/>
        </w:rPr>
      </w:pPr>
    </w:p>
    <w:p w14:paraId="75C6D261" w14:textId="1EB7D3F4" w:rsidR="00290817" w:rsidRPr="00F76897" w:rsidRDefault="00290817" w:rsidP="00F76897">
      <w:pPr>
        <w:pStyle w:val="NoSpacing"/>
        <w:numPr>
          <w:ilvl w:val="0"/>
          <w:numId w:val="3"/>
        </w:numPr>
        <w:jc w:val="both"/>
        <w:rPr>
          <w:rFonts w:ascii="MV Boli" w:hAnsi="MV Boli" w:cs="MV Boli"/>
          <w:sz w:val="28"/>
          <w:szCs w:val="28"/>
        </w:rPr>
      </w:pPr>
      <w:r w:rsidRPr="00F76897">
        <w:rPr>
          <w:rFonts w:ascii="MV Boli" w:hAnsi="MV Boli" w:cs="MV Boli"/>
          <w:sz w:val="28"/>
          <w:szCs w:val="28"/>
        </w:rPr>
        <w:t xml:space="preserve">EHRs deliver that age (A), diabetes (D), haemoglobin (H) fields trend more </w:t>
      </w:r>
      <w:proofErr w:type="gramStart"/>
      <w:r w:rsidRPr="00F76897">
        <w:rPr>
          <w:rFonts w:ascii="MV Boli" w:hAnsi="MV Boli" w:cs="MV Boli"/>
          <w:sz w:val="28"/>
          <w:szCs w:val="28"/>
        </w:rPr>
        <w:t>In</w:t>
      </w:r>
      <w:proofErr w:type="gramEnd"/>
      <w:r w:rsidRPr="00F76897">
        <w:rPr>
          <w:rFonts w:ascii="MV Boli" w:hAnsi="MV Boli" w:cs="MV Boli"/>
          <w:sz w:val="28"/>
          <w:szCs w:val="28"/>
        </w:rPr>
        <w:t xml:space="preserve"> predictive analytics.</w:t>
      </w:r>
    </w:p>
    <w:p w14:paraId="0D4AE773" w14:textId="77777777" w:rsidR="00F76897" w:rsidRPr="00F76897" w:rsidRDefault="00F76897" w:rsidP="00F76897">
      <w:pPr>
        <w:pStyle w:val="NoSpacing"/>
        <w:jc w:val="both"/>
        <w:rPr>
          <w:rFonts w:ascii="MV Boli" w:hAnsi="MV Boli" w:cs="MV Boli"/>
          <w:sz w:val="28"/>
          <w:szCs w:val="28"/>
        </w:rPr>
      </w:pPr>
    </w:p>
    <w:p w14:paraId="76665220" w14:textId="0F18AEF1" w:rsidR="00290817" w:rsidRPr="00F76897" w:rsidRDefault="00290817" w:rsidP="00F76897">
      <w:pPr>
        <w:pStyle w:val="NoSpacing"/>
        <w:numPr>
          <w:ilvl w:val="0"/>
          <w:numId w:val="3"/>
        </w:numPr>
        <w:jc w:val="both"/>
        <w:rPr>
          <w:rFonts w:ascii="MV Boli" w:hAnsi="MV Boli" w:cs="MV Boli"/>
          <w:color w:val="000000"/>
          <w:sz w:val="28"/>
          <w:szCs w:val="28"/>
          <w:shd w:val="clear" w:color="auto" w:fill="FFFFFF"/>
        </w:rPr>
      </w:pPr>
      <w:r w:rsidRPr="00F76897">
        <w:rPr>
          <w:rFonts w:ascii="MV Boli" w:hAnsi="MV Boli" w:cs="MV Boli"/>
          <w:color w:val="000000"/>
          <w:sz w:val="28"/>
          <w:szCs w:val="28"/>
          <w:shd w:val="clear" w:color="auto" w:fill="FFFFFF"/>
        </w:rPr>
        <w:t xml:space="preserve">Total cholesterol level is inversely associated with risk of </w:t>
      </w:r>
      <w:proofErr w:type="spellStart"/>
      <w:r w:rsidRPr="00F76897">
        <w:rPr>
          <w:rFonts w:ascii="MV Boli" w:hAnsi="MV Boli" w:cs="MV Boli"/>
          <w:color w:val="000000"/>
          <w:sz w:val="28"/>
          <w:szCs w:val="28"/>
          <w:shd w:val="clear" w:color="auto" w:fill="FFFFFF"/>
        </w:rPr>
        <w:t>hemorrhagic</w:t>
      </w:r>
      <w:proofErr w:type="spellEnd"/>
      <w:r w:rsidRPr="00F76897">
        <w:rPr>
          <w:rFonts w:ascii="MV Boli" w:hAnsi="MV Boli" w:cs="MV Boli"/>
          <w:color w:val="000000"/>
          <w:sz w:val="28"/>
          <w:szCs w:val="28"/>
          <w:shd w:val="clear" w:color="auto" w:fill="FFFFFF"/>
        </w:rPr>
        <w:t xml:space="preserve"> stroke. Higher level of low-density lipoprotein cholesterol seems to be associated with lower risk of </w:t>
      </w:r>
      <w:proofErr w:type="spellStart"/>
      <w:r w:rsidRPr="00F76897">
        <w:rPr>
          <w:rFonts w:ascii="MV Boli" w:hAnsi="MV Boli" w:cs="MV Boli"/>
          <w:color w:val="000000"/>
          <w:sz w:val="28"/>
          <w:szCs w:val="28"/>
          <w:shd w:val="clear" w:color="auto" w:fill="FFFFFF"/>
        </w:rPr>
        <w:t>hemorrhagic</w:t>
      </w:r>
      <w:proofErr w:type="spellEnd"/>
      <w:r w:rsidRPr="00F76897">
        <w:rPr>
          <w:rFonts w:ascii="MV Boli" w:hAnsi="MV Boli" w:cs="MV Boli"/>
          <w:color w:val="000000"/>
          <w:sz w:val="28"/>
          <w:szCs w:val="28"/>
          <w:shd w:val="clear" w:color="auto" w:fill="FFFFFF"/>
        </w:rPr>
        <w:t xml:space="preserve"> stroke</w:t>
      </w:r>
      <w:r w:rsidRPr="00F76897">
        <w:rPr>
          <w:rFonts w:ascii="MV Boli" w:hAnsi="MV Boli" w:cs="MV Boli"/>
          <w:color w:val="000000"/>
          <w:sz w:val="28"/>
          <w:szCs w:val="28"/>
          <w:shd w:val="clear" w:color="auto" w:fill="FFFFFF"/>
        </w:rPr>
        <w:t xml:space="preserve">, along with </w:t>
      </w:r>
      <w:proofErr w:type="gramStart"/>
      <w:r w:rsidRPr="00F76897">
        <w:rPr>
          <w:rFonts w:ascii="MV Boli" w:hAnsi="MV Boli" w:cs="MV Boli"/>
          <w:color w:val="000000"/>
          <w:sz w:val="28"/>
          <w:szCs w:val="28"/>
          <w:shd w:val="clear" w:color="auto" w:fill="FFFFFF"/>
        </w:rPr>
        <w:t>HDL:LDL</w:t>
      </w:r>
      <w:proofErr w:type="gramEnd"/>
    </w:p>
    <w:p w14:paraId="40FC00CF" w14:textId="77777777" w:rsidR="00F76897" w:rsidRPr="00F76897" w:rsidRDefault="00F76897" w:rsidP="00F76897">
      <w:pPr>
        <w:pStyle w:val="NoSpacing"/>
        <w:jc w:val="both"/>
        <w:rPr>
          <w:rFonts w:ascii="MV Boli" w:hAnsi="MV Boli" w:cs="MV Boli"/>
          <w:color w:val="000000"/>
          <w:sz w:val="28"/>
          <w:szCs w:val="28"/>
          <w:shd w:val="clear" w:color="auto" w:fill="FFFFFF"/>
        </w:rPr>
      </w:pPr>
    </w:p>
    <w:p w14:paraId="6B888E32" w14:textId="0D9DD5E9" w:rsidR="00290817" w:rsidRPr="00F76897" w:rsidRDefault="00290817" w:rsidP="00F76897">
      <w:pPr>
        <w:pStyle w:val="NoSpacing"/>
        <w:numPr>
          <w:ilvl w:val="0"/>
          <w:numId w:val="3"/>
        </w:numPr>
        <w:jc w:val="both"/>
        <w:rPr>
          <w:rFonts w:ascii="MV Boli" w:hAnsi="MV Boli" w:cs="MV Boli"/>
          <w:color w:val="000000"/>
          <w:sz w:val="28"/>
          <w:szCs w:val="28"/>
          <w:shd w:val="clear" w:color="auto" w:fill="FFFFFF"/>
        </w:rPr>
      </w:pPr>
      <w:r w:rsidRPr="00F76897">
        <w:rPr>
          <w:rFonts w:ascii="MV Boli" w:hAnsi="MV Boli" w:cs="MV Boli"/>
          <w:color w:val="000000"/>
          <w:sz w:val="28"/>
          <w:szCs w:val="28"/>
          <w:shd w:val="clear" w:color="auto" w:fill="FFFFFF"/>
        </w:rPr>
        <w:t>HDL, a good cholesterol also leads to brain strokes to 87% of humans who are more than 5</w:t>
      </w:r>
      <w:r w:rsidR="00F76897" w:rsidRPr="00F76897">
        <w:rPr>
          <w:rFonts w:ascii="MV Boli" w:hAnsi="MV Boli" w:cs="MV Boli"/>
          <w:color w:val="000000"/>
          <w:sz w:val="28"/>
          <w:szCs w:val="28"/>
          <w:shd w:val="clear" w:color="auto" w:fill="FFFFFF"/>
        </w:rPr>
        <w:t>2 years age.</w:t>
      </w:r>
    </w:p>
    <w:p w14:paraId="7B2408C8" w14:textId="77777777" w:rsidR="00F76897" w:rsidRPr="00F76897" w:rsidRDefault="00F76897" w:rsidP="00F76897">
      <w:pPr>
        <w:pStyle w:val="NoSpacing"/>
        <w:jc w:val="both"/>
        <w:rPr>
          <w:rFonts w:ascii="MV Boli" w:hAnsi="MV Boli" w:cs="MV Boli"/>
          <w:color w:val="000000"/>
          <w:sz w:val="28"/>
          <w:szCs w:val="28"/>
          <w:shd w:val="clear" w:color="auto" w:fill="FFFFFF"/>
        </w:rPr>
      </w:pPr>
    </w:p>
    <w:p w14:paraId="4324DC24" w14:textId="0EBB6F24" w:rsidR="00F76897" w:rsidRPr="00F76897" w:rsidRDefault="00F76897" w:rsidP="00F76897">
      <w:pPr>
        <w:pStyle w:val="NoSpacing"/>
        <w:numPr>
          <w:ilvl w:val="0"/>
          <w:numId w:val="3"/>
        </w:numPr>
        <w:jc w:val="both"/>
        <w:rPr>
          <w:rFonts w:ascii="MV Boli" w:hAnsi="MV Boli" w:cs="MV Boli"/>
          <w:color w:val="000000"/>
          <w:sz w:val="28"/>
          <w:szCs w:val="28"/>
          <w:shd w:val="clear" w:color="auto" w:fill="FFFFFF"/>
        </w:rPr>
      </w:pPr>
      <w:r w:rsidRPr="00F76897">
        <w:rPr>
          <w:rFonts w:ascii="MV Boli" w:hAnsi="MV Boli" w:cs="MV Boli"/>
          <w:color w:val="000000"/>
          <w:sz w:val="28"/>
          <w:szCs w:val="28"/>
          <w:shd w:val="clear" w:color="auto" w:fill="FFFFFF"/>
        </w:rPr>
        <w:t>LDL classification is comparatively low.</w:t>
      </w:r>
    </w:p>
    <w:p w14:paraId="18ABB7EB" w14:textId="77777777" w:rsidR="00F76897" w:rsidRPr="00290817" w:rsidRDefault="00F76897" w:rsidP="00290817">
      <w:pPr>
        <w:jc w:val="both"/>
        <w:rPr>
          <w:rFonts w:ascii="Bradley Hand ITC" w:hAnsi="Bradley Hand ITC"/>
          <w:b/>
          <w:bCs/>
          <w:sz w:val="28"/>
          <w:szCs w:val="28"/>
          <w:lang w:val="en-US"/>
        </w:rPr>
      </w:pPr>
    </w:p>
    <w:sectPr w:rsidR="00F76897" w:rsidRPr="002908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5931"/>
    <w:multiLevelType w:val="hybridMultilevel"/>
    <w:tmpl w:val="A60C90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E2380"/>
    <w:multiLevelType w:val="hybridMultilevel"/>
    <w:tmpl w:val="44247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90255"/>
    <w:multiLevelType w:val="hybridMultilevel"/>
    <w:tmpl w:val="43EAC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594525">
    <w:abstractNumId w:val="2"/>
  </w:num>
  <w:num w:numId="2" w16cid:durableId="1689984685">
    <w:abstractNumId w:val="1"/>
  </w:num>
  <w:num w:numId="3" w16cid:durableId="1804153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17"/>
    <w:rsid w:val="00290817"/>
    <w:rsid w:val="00F7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9DD4"/>
  <w15:chartTrackingRefBased/>
  <w15:docId w15:val="{D6575C80-B23D-45BE-9963-F9E1036B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81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908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0817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F768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Bhowmick</dc:creator>
  <cp:keywords/>
  <dc:description/>
  <cp:lastModifiedBy>Rahul Bhowmick</cp:lastModifiedBy>
  <cp:revision>1</cp:revision>
  <dcterms:created xsi:type="dcterms:W3CDTF">2023-02-01T23:09:00Z</dcterms:created>
  <dcterms:modified xsi:type="dcterms:W3CDTF">2023-02-01T23:24:00Z</dcterms:modified>
</cp:coreProperties>
</file>