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Experiment No :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              NAME: Soban Wajuddin Maruf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                          ROLL NO. : 21CO58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                            BATCH : 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                              SEM - 5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               Aim - To perform socket programming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—----------------------------------------------Terminal_1—------------------------------------------------------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aiktc@aiktc13:~$ cd Downloads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aiktc@aiktc13:~/Downloads$ javac Server.java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aiktc@aiktc13:~/Downloads$ javac Client.java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aiktc@aiktc13:~/Downloads$ java Client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aiktc@aiktc13:~/Downloads$ java Client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Server says: hi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soban this side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Server says: soban this side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Server says: anas this side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—----------------------------------------------Terminal_2—-------------------------------------------------------------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aiktc@aiktc13:~$ cd Downloads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aiktc@aiktc13:~/Downloads$ java Server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client says: hi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soban this side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client says: soban this side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anas this side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client says: anas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