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sz w:val="36"/>
          <w:szCs w:val="36"/>
        </w:rPr>
        <w:t xml:space="preserve">AYUB LEON MOKA</w:t>
      </w:r>
    </w:p>
    <w:p>
      <w:pPr>
        <w:spacing w:after="40"/>
      </w:pPr>
      <w:r>
        <w:rPr>
          <w:rFonts w:ascii="Calibri" w:cs="Calibri" w:eastAsia="Calibri" w:hAnsi="Calibri"/>
          <w:sz w:val="24"/>
          <w:szCs w:val="24"/>
        </w:rPr>
        <w:t xml:space="preserve">Product Designer (UI/UX)</w:t>
      </w:r>
    </w:p>
    <w:p>
      <w:pPr>
        <w:spacing w:after="40"/>
      </w:pPr>
      <w:r>
        <w:rPr>
          <w:rFonts w:ascii="Calibri" w:cs="Calibri" w:eastAsia="Calibri" w:hAnsi="Calibri"/>
          <w:sz w:val="20"/>
          <w:szCs w:val="20"/>
        </w:rPr>
        <w:t xml:space="preserve">Nairobi, Kenya (UTC+3) · Remote — schedule flexible to align with US business hours (UTC-8/-5) by arrangement</w:t>
      </w:r>
    </w:p>
    <w:p>
      <w:pPr>
        <w:spacing w:after="100"/>
      </w:pPr>
      <w:hyperlink w:history="1" r:id="rIdsw17kldi5xeckzuocdxuc">
        <w:r>
          <w:rPr>
            <w:rFonts w:ascii="Calibri" w:cs="Calibri" w:eastAsia="Calibri" w:hAnsi="Calibri"/>
            <w:color w:val="0000EE"/>
            <w:sz w:val="20"/>
            <w:szCs w:val="20"/>
            <w:u w:val="single"/>
          </w:rPr>
          <w:t xml:space="preserve">linkedin.com/in/ayubleon</w:t>
        </w:r>
      </w:hyperlink>
      <w:r>
        <w:rPr>
          <w:rFonts w:ascii="Calibri" w:cs="Calibri" w:eastAsia="Calibri" w:hAnsi="Calibri"/>
          <w:sz w:val="20"/>
          <w:szCs w:val="20"/>
        </w:rPr>
        <w:t xml:space="preserve"> | </w:t>
      </w:r>
      <w:hyperlink w:history="1" r:id="rIdooxyxnt4186vfdwnilc4j">
        <w:r>
          <w:rPr>
            <w:rFonts w:ascii="Calibri" w:cs="Calibri" w:eastAsia="Calibri" w:hAnsi="Calibri"/>
            <w:color w:val="0000EE"/>
            <w:sz w:val="20"/>
            <w:szCs w:val="20"/>
            <w:u w:val="single"/>
          </w:rPr>
          <w:t xml:space="preserve">ayubleon.vercel.app</w:t>
        </w:r>
      </w:hyperlink>
      <w:r>
        <w:rPr>
          <w:rFonts w:ascii="Calibri" w:cs="Calibri" w:eastAsia="Calibri" w:hAnsi="Calibri"/>
          <w:sz w:val="20"/>
          <w:szCs w:val="20"/>
        </w:rPr>
        <w:t xml:space="preserve"> | </w:t>
      </w:r>
      <w:hyperlink w:history="1" r:id="rIdjfiud7sdq1idd23ydedeu">
        <w:r>
          <w:rPr>
            <w:rFonts w:ascii="Calibri" w:cs="Calibri" w:eastAsia="Calibri" w:hAnsi="Calibri"/>
            <w:color w:val="0000EE"/>
            <w:sz w:val="20"/>
            <w:szCs w:val="20"/>
            <w:u w:val="single"/>
          </w:rPr>
          <w:t xml:space="preserve">ayubleon.pd@gmail.com</w:t>
        </w:r>
      </w:hyperlink>
    </w:p>
    <w:p>
      <w:pPr>
        <w:pStyle w:val="Heading2"/>
        <w:pBdr>
          <w:bottom w:val="single" w:color="999999" w:sz="4" w:space="2"/>
        </w:pBdr>
        <w:spacing w:after="80" w:before="200"/>
      </w:pPr>
      <w:r>
        <w:rPr>
          <w:rFonts w:ascii="Calibri" w:cs="Calibri" w:eastAsia="Calibri" w:hAnsi="Calibri"/>
          <w:b/>
          <w:bCs/>
          <w:color w:val="000000"/>
          <w:sz w:val="22"/>
          <w:szCs w:val="22"/>
        </w:rPr>
        <w:t xml:space="preserve">PROFILE</w:t>
      </w:r>
    </w:p>
    <w:p>
      <w:pPr>
        <w:spacing w:after="120"/>
      </w:pPr>
      <w:r>
        <w:rPr>
          <w:rFonts w:ascii="Calibri" w:cs="Calibri" w:eastAsia="Calibri" w:hAnsi="Calibri"/>
          <w:sz w:val="20"/>
          <w:szCs w:val="20"/>
        </w:rPr>
        <w:t xml:space="preserve">Product Designer with 4+ years taking digital products from research and strategy through to shipped, tested interfaces. Led end-to-end product design for BuzzIQ (TikTok Shop intelligence platform): UX strategy, IA, design system (30 components, 400+ variants), and post-launch QA across 3+ sprints. Thrives in ambiguity: translates vague briefs into clear product strategy and design systems that unblock engineering and accelerate shipping. Integrates AI tools into the design process to move faster and think more systematically, from research synthesis to prototyping.</w:t>
      </w:r>
    </w:p>
    <w:p>
      <w:pPr>
        <w:pStyle w:val="Heading2"/>
        <w:pBdr>
          <w:bottom w:val="single" w:color="999999" w:sz="4" w:space="2"/>
        </w:pBdr>
        <w:spacing w:after="80" w:before="200"/>
      </w:pPr>
      <w:r>
        <w:rPr>
          <w:rFonts w:ascii="Calibri" w:cs="Calibri" w:eastAsia="Calibri" w:hAnsi="Calibri"/>
          <w:b/>
          <w:bCs/>
          <w:color w:val="000000"/>
          <w:sz w:val="22"/>
          <w:szCs w:val="22"/>
        </w:rPr>
        <w:t xml:space="preserve">CORE SKILLS</w:t>
      </w:r>
    </w:p>
    <w:p>
      <w:pPr>
        <w:spacing w:after="60"/>
      </w:pPr>
      <w:r>
        <w:rPr>
          <w:rFonts w:ascii="Calibri" w:cs="Calibri" w:eastAsia="Calibri" w:hAnsi="Calibri"/>
          <w:sz w:val="20"/>
          <w:szCs w:val="20"/>
        </w:rPr>
        <w:t xml:space="preserve">Product Design, UX Design, UI Design, UX Research, User Research, Usability Testing, Interaction Design, Information Architecture, Design Systems, Design Thinking</w:t>
      </w:r>
    </w:p>
    <w:p>
      <w:pPr>
        <w:spacing w:after="60"/>
      </w:pPr>
      <w:r>
        <w:rPr>
          <w:rFonts w:ascii="Calibri" w:cs="Calibri" w:eastAsia="Calibri" w:hAnsi="Calibri"/>
          <w:sz w:val="20"/>
          <w:szCs w:val="20"/>
        </w:rPr>
        <w:t xml:space="preserve">Figma, shadcn/ui, Wireframing, High-Fidelity Prototyping, Mobile UI Design, Responsive Web Design</w:t>
      </w:r>
    </w:p>
    <w:p>
      <w:pPr>
        <w:spacing w:after="80"/>
      </w:pPr>
      <w:r>
        <w:rPr>
          <w:rFonts w:ascii="Calibri" w:cs="Calibri" w:eastAsia="Calibri" w:hAnsi="Calibri"/>
          <w:sz w:val="20"/>
          <w:szCs w:val="20"/>
        </w:rPr>
        <w:t xml:space="preserve">Cross-Functional Collaboration, Stakeholder Management, Agile/Scrum, Async &amp; Remote Collaboration, Quality Assurance (QA), AI-Assisted Design Workflows, Brand Identity, Graphic Design</w:t>
      </w:r>
    </w:p>
    <w:p>
      <w:pPr>
        <w:pStyle w:val="Heading2"/>
        <w:pBdr>
          <w:bottom w:val="single" w:color="999999" w:sz="4" w:space="2"/>
        </w:pBdr>
        <w:spacing w:after="80" w:before="200"/>
      </w:pPr>
      <w:r>
        <w:rPr>
          <w:rFonts w:ascii="Calibri" w:cs="Calibri" w:eastAsia="Calibri" w:hAnsi="Calibri"/>
          <w:b/>
          <w:bCs/>
          <w:color w:val="000000"/>
          <w:sz w:val="22"/>
          <w:szCs w:val="22"/>
        </w:rPr>
        <w:t xml:space="preserve">EXPERIENCE</w:t>
      </w:r>
    </w:p>
    <w:p>
      <w:pPr>
        <w:spacing w:after="0" w:before="140"/>
      </w:pPr>
      <w:r>
        <w:rPr>
          <w:rFonts w:ascii="Calibri" w:cs="Calibri" w:eastAsia="Calibri" w:hAnsi="Calibri"/>
          <w:b/>
          <w:bCs/>
          <w:sz w:val="20"/>
          <w:szCs w:val="20"/>
        </w:rPr>
        <w:t xml:space="preserve">Founder and Lead Product Designer</w:t>
      </w:r>
    </w:p>
    <w:p>
      <w:pPr>
        <w:spacing w:after="60"/>
      </w:pPr>
      <w:r>
        <w:rPr>
          <w:rFonts w:ascii="Calibri" w:cs="Calibri" w:eastAsia="Calibri" w:hAnsi="Calibri"/>
          <w:i/>
          <w:iCs/>
          <w:color w:val="444444"/>
          <w:sz w:val="20"/>
          <w:szCs w:val="20"/>
        </w:rPr>
        <w:t xml:space="preserve">PackCommerce – Design Agency, Remote | 2024 – Present</w:t>
      </w:r>
    </w:p>
    <w:p>
      <w:pPr>
        <w:pStyle w:val="ListParagraph"/>
        <w:pStyle w:val="bodyText"/>
        <w:numPr>
          <w:ilvl w:val="0"/>
          <w:numId w:val="1"/>
        </w:numPr>
        <w:spacing w:after="50"/>
      </w:pPr>
      <w:r>
        <w:t xml:space="preserve">Founded and run a design agency serving TikTok Shop and Shopify sellers, directing end-to-end product design across web, tablet, and mobile for e-commerce and creator economy clients.</w:t>
      </w:r>
    </w:p>
    <w:p>
      <w:pPr>
        <w:pStyle w:val="ListParagraph"/>
        <w:pStyle w:val="bodyText"/>
        <w:numPr>
          <w:ilvl w:val="0"/>
          <w:numId w:val="1"/>
        </w:numPr>
        <w:spacing w:after="50"/>
      </w:pPr>
      <w:r>
        <w:t xml:space="preserve">Client engagement: IGNITEAMZ contracted PackCommerce as sole product designer on BuzzIQ, a TikTok Shop intelligence platform (2025). Owned UX strategy, information architecture, visual design, and full responsive web + mobile design end-to-end.</w:t>
      </w:r>
    </w:p>
    <w:p>
      <w:pPr>
        <w:pStyle w:val="ListParagraph"/>
        <w:pStyle w:val="bodyText"/>
        <w:numPr>
          <w:ilvl w:val="0"/>
          <w:numId w:val="1"/>
        </w:numPr>
        <w:spacing w:after="50"/>
      </w:pPr>
      <w:r>
        <w:t xml:space="preserve">Designed and shipped BuzzIQ's design system (30 components, 400+ variants in shadcn/ui), reducing front-end development time and enabling faster feature iteration.</w:t>
      </w:r>
    </w:p>
    <w:p>
      <w:pPr>
        <w:pStyle w:val="ListParagraph"/>
        <w:pStyle w:val="bodyText"/>
        <w:numPr>
          <w:ilvl w:val="0"/>
          <w:numId w:val="1"/>
        </w:numPr>
        <w:spacing w:after="50"/>
      </w:pPr>
      <w:r>
        <w:t xml:space="preserve">Delivered a high-fidelity interactive prototype ahead of development to validate features and de-risk the build, then led post-launch QA across 3+ sprints to ship a polished release.</w:t>
      </w:r>
    </w:p>
    <w:p>
      <w:pPr>
        <w:spacing w:after="0" w:before="140"/>
      </w:pPr>
      <w:r>
        <w:rPr>
          <w:rFonts w:ascii="Calibri" w:cs="Calibri" w:eastAsia="Calibri" w:hAnsi="Calibri"/>
          <w:b/>
          <w:bCs/>
          <w:sz w:val="20"/>
          <w:szCs w:val="20"/>
        </w:rPr>
        <w:t xml:space="preserve">Product Designer (UI/UX)</w:t>
      </w:r>
    </w:p>
    <w:p>
      <w:pPr>
        <w:spacing w:after="60"/>
      </w:pPr>
      <w:r>
        <w:rPr>
          <w:rFonts w:ascii="Calibri" w:cs="Calibri" w:eastAsia="Calibri" w:hAnsi="Calibri"/>
          <w:i/>
          <w:iCs/>
          <w:color w:val="444444"/>
          <w:sz w:val="20"/>
          <w:szCs w:val="20"/>
        </w:rPr>
        <w:t xml:space="preserve">Plexus Core – Consultation, Remote | 2024 – 2025</w:t>
      </w:r>
    </w:p>
    <w:p>
      <w:pPr>
        <w:pStyle w:val="ListParagraph"/>
        <w:pStyle w:val="bodyText"/>
        <w:numPr>
          <w:ilvl w:val="0"/>
          <w:numId w:val="1"/>
        </w:numPr>
        <w:spacing w:after="50"/>
      </w:pPr>
      <w:r>
        <w:t xml:space="preserve">Designed the product experience for a real-time crash gambling game, directing animation sequencing and sound design decisions to shape an immersive, game-ready user experience.</w:t>
      </w:r>
    </w:p>
    <w:p>
      <w:pPr>
        <w:pStyle w:val="ListParagraph"/>
        <w:pStyle w:val="bodyText"/>
        <w:numPr>
          <w:ilvl w:val="0"/>
          <w:numId w:val="1"/>
        </w:numPr>
        <w:spacing w:after="50"/>
      </w:pPr>
      <w:r>
        <w:t xml:space="preserve">Took a bulk SMS platform from information architecture through design handoff, delivering a clean, scalable interface for high-volume campaign management.</w:t>
      </w:r>
    </w:p>
    <w:p>
      <w:pPr>
        <w:spacing w:after="0" w:before="140"/>
      </w:pPr>
      <w:r>
        <w:rPr>
          <w:rFonts w:ascii="Calibri" w:cs="Calibri" w:eastAsia="Calibri" w:hAnsi="Calibri"/>
          <w:b/>
          <w:bCs/>
          <w:sz w:val="20"/>
          <w:szCs w:val="20"/>
        </w:rPr>
        <w:t xml:space="preserve">Product Designer and Project Manager</w:t>
      </w:r>
    </w:p>
    <w:p>
      <w:pPr>
        <w:spacing w:after="60"/>
      </w:pPr>
      <w:r>
        <w:rPr>
          <w:rFonts w:ascii="Calibri" w:cs="Calibri" w:eastAsia="Calibri" w:hAnsi="Calibri"/>
          <w:i/>
          <w:iCs/>
          <w:color w:val="444444"/>
          <w:sz w:val="20"/>
          <w:szCs w:val="20"/>
        </w:rPr>
        <w:t xml:space="preserve">US TO YOU Solutions – Full-time | 2023 – 2024</w:t>
      </w:r>
    </w:p>
    <w:p>
      <w:pPr>
        <w:pStyle w:val="ListParagraph"/>
        <w:pStyle w:val="bodyText"/>
        <w:numPr>
          <w:ilvl w:val="0"/>
          <w:numId w:val="1"/>
        </w:numPr>
        <w:spacing w:after="50"/>
      </w:pPr>
      <w:r>
        <w:t xml:space="preserve">First in-house designer; built the company's design process and product design practice from the ground up.</w:t>
      </w:r>
    </w:p>
    <w:p>
      <w:pPr>
        <w:pStyle w:val="ListParagraph"/>
        <w:pStyle w:val="bodyText"/>
        <w:numPr>
          <w:ilvl w:val="0"/>
          <w:numId w:val="1"/>
        </w:numPr>
        <w:spacing w:after="50"/>
      </w:pPr>
      <w:r>
        <w:t xml:space="preserve">Led research-to-handoff design of a government-grade boda-boda registration system for a Kenya County Government, covering Saccos, bike owners, riders, and loan management.</w:t>
      </w:r>
    </w:p>
    <w:p>
      <w:pPr>
        <w:pStyle w:val="ListParagraph"/>
        <w:pStyle w:val="bodyText"/>
        <w:numPr>
          <w:ilvl w:val="0"/>
          <w:numId w:val="1"/>
        </w:numPr>
        <w:spacing w:after="50"/>
      </w:pPr>
      <w:r>
        <w:t xml:space="preserve">Designed maternal health alert system for Kilifi County: automated vaccine reminders and delivery notifications, improving care coordination for pregnant women.</w:t>
      </w:r>
    </w:p>
    <w:p>
      <w:pPr>
        <w:pStyle w:val="Heading2"/>
        <w:pBdr>
          <w:bottom w:val="single" w:color="999999" w:sz="4" w:space="2"/>
        </w:pBdr>
        <w:spacing w:after="80" w:before="200"/>
      </w:pPr>
      <w:r>
        <w:rPr>
          <w:rFonts w:ascii="Calibri" w:cs="Calibri" w:eastAsia="Calibri" w:hAnsi="Calibri"/>
          <w:b/>
          <w:bCs/>
          <w:color w:val="000000"/>
          <w:sz w:val="22"/>
          <w:szCs w:val="22"/>
        </w:rPr>
        <w:t xml:space="preserve">CERTIFICATIONS</w:t>
      </w:r>
    </w:p>
    <w:p>
      <w:pPr>
        <w:pStyle w:val="ListParagraph"/>
        <w:pStyle w:val="bodyText"/>
        <w:numPr>
          <w:ilvl w:val="0"/>
          <w:numId w:val="1"/>
        </w:numPr>
        <w:spacing w:after="50"/>
      </w:pPr>
      <w:r>
        <w:t xml:space="preserve">AI Fluency Framework &amp; Foundations; Introduction to Claude Cowork; Claude 101 – Anthropic</w:t>
      </w:r>
    </w:p>
    <w:p>
      <w:pPr>
        <w:pStyle w:val="ListParagraph"/>
        <w:pStyle w:val="bodyText"/>
        <w:numPr>
          <w:ilvl w:val="0"/>
          <w:numId w:val="1"/>
        </w:numPr>
        <w:spacing w:after="50"/>
      </w:pPr>
      <w:r>
        <w:t xml:space="preserve">Foundations of UX Design and UX Design Process – Google</w:t>
      </w:r>
    </w:p>
    <w:p>
      <w:pPr>
        <w:pStyle w:val="ListParagraph"/>
        <w:pStyle w:val="bodyText"/>
        <w:numPr>
          <w:ilvl w:val="0"/>
          <w:numId w:val="1"/>
        </w:numPr>
        <w:spacing w:after="50"/>
      </w:pPr>
      <w:r>
        <w:t xml:space="preserve">Fundamentals of Graphic Design – CalArts</w:t>
      </w:r>
    </w:p>
    <w:p>
      <w:pPr>
        <w:pStyle w:val="ListParagraph"/>
        <w:pStyle w:val="bodyText"/>
        <w:numPr>
          <w:ilvl w:val="0"/>
          <w:numId w:val="1"/>
        </w:numPr>
        <w:spacing w:after="50"/>
      </w:pPr>
      <w:r>
        <w:t xml:space="preserve">Fundamentals of UI/UX Design – Microsoft</w:t>
      </w:r>
    </w:p>
    <w:p>
      <w:pPr>
        <w:pStyle w:val="ListParagraph"/>
        <w:pStyle w:val="bodyText"/>
        <w:numPr>
          <w:ilvl w:val="0"/>
          <w:numId w:val="1"/>
        </w:numPr>
        <w:spacing w:after="50"/>
      </w:pPr>
      <w:r>
        <w:t xml:space="preserve">AI Career Essentials – ALX Africa</w:t>
      </w:r>
    </w:p>
    <w:sectPr>
      <w:pgSz w:w="12240" w:h="15840" w:orient="portrait"/>
      <w:pgMar w:top="580" w:right="792" w:bottom="580" w:left="79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w17kldi5xeckzuocdxuc" Type="http://schemas.openxmlformats.org/officeDocument/2006/relationships/hyperlink" Target="https://linkedin.com/in/ayubleon" TargetMode="External"/><Relationship Id="rIdooxyxnt4186vfdwnilc4j" Type="http://schemas.openxmlformats.org/officeDocument/2006/relationships/hyperlink" Target="https://ayubleon.vercel.app" TargetMode="External"/><Relationship Id="rIdjfiud7sdq1idd23ydedeu" Type="http://schemas.openxmlformats.org/officeDocument/2006/relationships/hyperlink" Target="mailto:ayubleon.pd@gmail.com"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2026-09-11T22:21:27.900Z</dcterms:created>
  <dcterms:modified xsi:type="dcterms:W3CDTF">2026-09-11T22:21:27.901Z</dcterms:modified>
</cp:coreProperties>
</file>

<file path=docProps/custom.xml><?xml version="1.0" encoding="utf-8"?>
<Properties xmlns="http://schemas.openxmlformats.org/officeDocument/2006/custom-properties" xmlns:vt="http://schemas.openxmlformats.org/officeDocument/2006/docPropsVTypes"/>
</file>