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E8C6B" w14:textId="7574BFAE" w:rsidR="00A74A24" w:rsidRDefault="00A74A24" w:rsidP="00515288">
      <w:pPr>
        <w:rPr>
          <w:b/>
          <w:bCs/>
        </w:rPr>
      </w:pPr>
      <w:r w:rsidRPr="00EB2932">
        <w:rPr>
          <w:b/>
          <w:bCs/>
        </w:rPr>
        <w:t>TEAM</w:t>
      </w:r>
      <w:r>
        <w:rPr>
          <w:b/>
          <w:bCs/>
        </w:rPr>
        <w:t xml:space="preserve"> </w:t>
      </w:r>
      <w:r w:rsidR="00515288">
        <w:rPr>
          <w:b/>
          <w:bCs/>
        </w:rPr>
        <w:t>3</w:t>
      </w:r>
      <w:r w:rsidRPr="00EB2932">
        <w:rPr>
          <w:b/>
          <w:bCs/>
        </w:rPr>
        <w:t>:</w:t>
      </w:r>
      <w:r>
        <w:rPr>
          <w:b/>
          <w:bCs/>
        </w:rPr>
        <w:t xml:space="preserve"> Spark Bulbs </w:t>
      </w:r>
      <w:r w:rsidR="001C29A6">
        <w:rPr>
          <w:b/>
          <w:bCs/>
        </w:rPr>
        <w:t>(Salford)</w:t>
      </w:r>
      <w:bookmarkStart w:id="0" w:name="_GoBack"/>
      <w:bookmarkEnd w:id="0"/>
    </w:p>
    <w:tbl>
      <w:tblPr>
        <w:tblStyle w:val="TableGrid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74A24" w14:paraId="5B9C1317" w14:textId="77777777" w:rsidTr="00C07EBE">
        <w:tc>
          <w:tcPr>
            <w:tcW w:w="1951" w:type="dxa"/>
            <w:vAlign w:val="center"/>
          </w:tcPr>
          <w:p w14:paraId="752D9BA4" w14:textId="77777777" w:rsidR="00A74A24" w:rsidRPr="00EB2932" w:rsidRDefault="00A74A24" w:rsidP="00C07EBE">
            <w:pPr>
              <w:jc w:val="center"/>
              <w:rPr>
                <w:b/>
                <w:bCs/>
              </w:rPr>
            </w:pPr>
            <w:r w:rsidRPr="00EB2932">
              <w:rPr>
                <w:b/>
                <w:bCs/>
              </w:rPr>
              <w:t>The Idea We Like</w:t>
            </w:r>
          </w:p>
        </w:tc>
        <w:tc>
          <w:tcPr>
            <w:tcW w:w="7291" w:type="dxa"/>
          </w:tcPr>
          <w:p w14:paraId="71B8DA50" w14:textId="00D3CD12" w:rsidR="00A74A24" w:rsidRDefault="008F7834" w:rsidP="008F7834">
            <w:r>
              <w:t>A smart TV app which uses subtitle analysis to surface the K&amp;L guides most relevant to the programme a viewer is watching. ‘Spark Bulb’ icons reveal when extra information (learning journey) is available to be stored in a</w:t>
            </w:r>
            <w:r w:rsidR="00C92F7B">
              <w:t xml:space="preserve"> user’s</w:t>
            </w:r>
            <w:r>
              <w:t xml:space="preserve"> binder. An email is sent to users to remind them of the extra content available.</w:t>
            </w:r>
          </w:p>
        </w:tc>
      </w:tr>
      <w:tr w:rsidR="00A74A24" w14:paraId="736B3EAC" w14:textId="77777777" w:rsidTr="00C07EBE">
        <w:trPr>
          <w:trHeight w:val="1167"/>
        </w:trPr>
        <w:tc>
          <w:tcPr>
            <w:tcW w:w="1951" w:type="dxa"/>
            <w:vAlign w:val="center"/>
          </w:tcPr>
          <w:p w14:paraId="0D954614" w14:textId="77777777" w:rsidR="00A74A24" w:rsidRPr="00EB2932" w:rsidRDefault="00A74A24" w:rsidP="00C07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We Liked It</w:t>
            </w:r>
          </w:p>
        </w:tc>
        <w:tc>
          <w:tcPr>
            <w:tcW w:w="7291" w:type="dxa"/>
          </w:tcPr>
          <w:p w14:paraId="32AE363F" w14:textId="5E29E139" w:rsidR="00A74A24" w:rsidRDefault="009351D8" w:rsidP="00C07EBE">
            <w:r>
              <w:t>E</w:t>
            </w:r>
            <w:r w:rsidR="000E14FB">
              <w:t>ncourage</w:t>
            </w:r>
            <w:r>
              <w:t>s</w:t>
            </w:r>
            <w:r w:rsidR="000E14FB">
              <w:t xml:space="preserve"> further learning in our audiences without </w:t>
            </w:r>
            <w:r>
              <w:t>interrupting their programme viewing. We really like the thought given to how users might be reminded to return to the extra content following the programme.</w:t>
            </w:r>
          </w:p>
          <w:p w14:paraId="6063E594" w14:textId="77777777" w:rsidR="00A74A24" w:rsidRPr="00E7281D" w:rsidRDefault="00A74A24" w:rsidP="00C07EBE">
            <w:pPr>
              <w:tabs>
                <w:tab w:val="left" w:pos="1875"/>
              </w:tabs>
            </w:pPr>
            <w:r>
              <w:tab/>
            </w:r>
          </w:p>
        </w:tc>
      </w:tr>
      <w:tr w:rsidR="00A74A24" w14:paraId="34AD3700" w14:textId="77777777" w:rsidTr="00C07EBE">
        <w:trPr>
          <w:trHeight w:val="834"/>
        </w:trPr>
        <w:tc>
          <w:tcPr>
            <w:tcW w:w="1951" w:type="dxa"/>
            <w:vAlign w:val="center"/>
          </w:tcPr>
          <w:p w14:paraId="74503981" w14:textId="77777777" w:rsidR="00A74A24" w:rsidRPr="00EB2932" w:rsidRDefault="00A74A24" w:rsidP="00C07EBE">
            <w:pPr>
              <w:jc w:val="center"/>
              <w:rPr>
                <w:b/>
                <w:bCs/>
              </w:rPr>
            </w:pPr>
            <w:r w:rsidRPr="00EB2932">
              <w:rPr>
                <w:b/>
                <w:bCs/>
              </w:rPr>
              <w:t>Build Studio Challenges</w:t>
            </w:r>
          </w:p>
        </w:tc>
        <w:tc>
          <w:tcPr>
            <w:tcW w:w="7291" w:type="dxa"/>
          </w:tcPr>
          <w:p w14:paraId="44BAEECB" w14:textId="77777777" w:rsidR="00A74A24" w:rsidRPr="002454D9" w:rsidRDefault="00A74A24" w:rsidP="00C07EB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Challenges:</w:t>
            </w:r>
          </w:p>
          <w:p w14:paraId="76E60148" w14:textId="0B4D40C1" w:rsidR="000E14FB" w:rsidRDefault="000E14FB" w:rsidP="000E14FB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are relevant guides found and surfaced at the right times? How much of this can be automated?</w:t>
            </w:r>
          </w:p>
          <w:p w14:paraId="23791605" w14:textId="544F05F0" w:rsidR="00A74A24" w:rsidRDefault="008F7834" w:rsidP="00C07EB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What is the complete user journey from ‘spark bulb’</w:t>
            </w:r>
            <w:r w:rsidR="00C92F7B">
              <w:rPr>
                <w:rFonts w:ascii="Calibri" w:eastAsia="Times New Roman" w:hAnsi="Calibri" w:cs="Calibri"/>
              </w:rPr>
              <w:t xml:space="preserve"> trigger to </w:t>
            </w:r>
            <w:r w:rsidR="000E14FB">
              <w:rPr>
                <w:rFonts w:ascii="Calibri" w:eastAsia="Times New Roman" w:hAnsi="Calibri" w:cs="Calibri"/>
              </w:rPr>
              <w:t>the online learning journey?</w:t>
            </w:r>
          </w:p>
          <w:p w14:paraId="07795218" w14:textId="410EFBFD" w:rsidR="000E14FB" w:rsidRPr="00F62E0B" w:rsidRDefault="000E14FB" w:rsidP="00C07EB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does the reminder we send users spark their curiosity beyond a simple reminder?</w:t>
            </w:r>
          </w:p>
          <w:p w14:paraId="774E7389" w14:textId="77777777" w:rsidR="00A74A24" w:rsidRDefault="00A74A24" w:rsidP="00C07EBE">
            <w:pPr>
              <w:rPr>
                <w:rFonts w:ascii="Calibri" w:eastAsia="Times New Roman" w:hAnsi="Calibri" w:cs="Calibri"/>
              </w:rPr>
            </w:pPr>
          </w:p>
          <w:p w14:paraId="17B3580A" w14:textId="77777777" w:rsidR="00A74A24" w:rsidRDefault="00A74A24" w:rsidP="00C07EB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 Two Days:</w:t>
            </w:r>
          </w:p>
          <w:p w14:paraId="5645487B" w14:textId="77777777" w:rsidR="00A74A24" w:rsidRDefault="00A74A24" w:rsidP="00C07EB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We’d like to see the logic flow of your idea in full and a defined ‘audience value proposition’, with a key section built up into a working proof of concept and an explanation of what you would build if you took this to pilot</w:t>
            </w:r>
          </w:p>
          <w:p w14:paraId="3AFA7026" w14:textId="77777777" w:rsidR="00A74A24" w:rsidRPr="002454D9" w:rsidRDefault="00A74A24" w:rsidP="00C07EBE">
            <w:pPr>
              <w:rPr>
                <w:rFonts w:ascii="Calibri" w:eastAsia="Times New Roman" w:hAnsi="Calibri" w:cs="Calibri"/>
              </w:rPr>
            </w:pPr>
          </w:p>
        </w:tc>
      </w:tr>
      <w:tr w:rsidR="00A74A24" w14:paraId="78F01A65" w14:textId="77777777" w:rsidTr="00C07EBE">
        <w:trPr>
          <w:trHeight w:val="5015"/>
        </w:trPr>
        <w:tc>
          <w:tcPr>
            <w:tcW w:w="1951" w:type="dxa"/>
            <w:vAlign w:val="center"/>
          </w:tcPr>
          <w:p w14:paraId="7423C2A1" w14:textId="77777777" w:rsidR="00A74A24" w:rsidRPr="00EB2932" w:rsidRDefault="00A74A24" w:rsidP="00C07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Judges’ Notes</w:t>
            </w:r>
          </w:p>
        </w:tc>
        <w:tc>
          <w:tcPr>
            <w:tcW w:w="7291" w:type="dxa"/>
          </w:tcPr>
          <w:p w14:paraId="4C42A32B" w14:textId="5D544F7D" w:rsidR="002C583F" w:rsidRDefault="002C583F" w:rsidP="002C583F">
            <w:r>
              <w:t>The email reminder/follow up set this apart from similar ideas, how can this be built upon so that it is a genuinely useful service rather than another piece of spam</w:t>
            </w:r>
          </w:p>
          <w:p w14:paraId="66A20F98" w14:textId="77777777" w:rsidR="002C583F" w:rsidRDefault="002C583F" w:rsidP="002C583F"/>
          <w:p w14:paraId="508162A1" w14:textId="77777777" w:rsidR="00A74A24" w:rsidRDefault="002C583F" w:rsidP="002C583F">
            <w:r>
              <w:t xml:space="preserve">How do we break through the potential barrier of getting people to launch the smart </w:t>
            </w:r>
            <w:proofErr w:type="spellStart"/>
            <w:r>
              <w:t>tv</w:t>
            </w:r>
            <w:proofErr w:type="spellEnd"/>
            <w:r>
              <w:t xml:space="preserve"> app in the first place</w:t>
            </w:r>
          </w:p>
          <w:p w14:paraId="0EB1A291" w14:textId="77777777" w:rsidR="00FE7603" w:rsidRDefault="00FE7603" w:rsidP="002C583F"/>
          <w:p w14:paraId="4CABE153" w14:textId="067A6088" w:rsidR="00FE7603" w:rsidRPr="00EE0E6F" w:rsidRDefault="00FE7603" w:rsidP="002C583F">
            <w:r>
              <w:t>E-mail provides some interesting opportunities to get the audience involved.  I would be interested to understand the potential that e-mail or other mediums to the users could bring to the K&amp;L product as part of the build studio.</w:t>
            </w:r>
          </w:p>
        </w:tc>
      </w:tr>
    </w:tbl>
    <w:p w14:paraId="2E318E74" w14:textId="1AEA61E3" w:rsidR="00A74A24" w:rsidRDefault="00A74A24" w:rsidP="00A74A24">
      <w:pPr>
        <w:rPr>
          <w:b/>
          <w:bCs/>
        </w:rPr>
      </w:pPr>
    </w:p>
    <w:sectPr w:rsidR="00A74A24" w:rsidSect="0004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77A"/>
    <w:multiLevelType w:val="hybridMultilevel"/>
    <w:tmpl w:val="F216F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C32"/>
    <w:multiLevelType w:val="hybridMultilevel"/>
    <w:tmpl w:val="6F602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7024"/>
    <w:multiLevelType w:val="hybridMultilevel"/>
    <w:tmpl w:val="B6FE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95583"/>
    <w:multiLevelType w:val="hybridMultilevel"/>
    <w:tmpl w:val="B0CC0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305E9"/>
    <w:multiLevelType w:val="hybridMultilevel"/>
    <w:tmpl w:val="ED2A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62E11"/>
    <w:multiLevelType w:val="hybridMultilevel"/>
    <w:tmpl w:val="DCD0C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2B6F"/>
    <w:multiLevelType w:val="hybridMultilevel"/>
    <w:tmpl w:val="09149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E2748"/>
    <w:multiLevelType w:val="hybridMultilevel"/>
    <w:tmpl w:val="4614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418EB"/>
    <w:multiLevelType w:val="hybridMultilevel"/>
    <w:tmpl w:val="E9BEA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C2EC1"/>
    <w:multiLevelType w:val="hybridMultilevel"/>
    <w:tmpl w:val="BFCA2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C10"/>
    <w:multiLevelType w:val="hybridMultilevel"/>
    <w:tmpl w:val="E6D2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95E1A"/>
    <w:multiLevelType w:val="hybridMultilevel"/>
    <w:tmpl w:val="8B1E7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E4125"/>
    <w:multiLevelType w:val="hybridMultilevel"/>
    <w:tmpl w:val="B4E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4F66C9"/>
    <w:multiLevelType w:val="hybridMultilevel"/>
    <w:tmpl w:val="EC482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566E2"/>
    <w:multiLevelType w:val="hybridMultilevel"/>
    <w:tmpl w:val="8C26F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62CF1"/>
    <w:multiLevelType w:val="hybridMultilevel"/>
    <w:tmpl w:val="C14E5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00CB3"/>
    <w:multiLevelType w:val="hybridMultilevel"/>
    <w:tmpl w:val="DFFAF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6482C"/>
    <w:multiLevelType w:val="hybridMultilevel"/>
    <w:tmpl w:val="2182E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50690"/>
    <w:multiLevelType w:val="hybridMultilevel"/>
    <w:tmpl w:val="D21C3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F2140"/>
    <w:multiLevelType w:val="hybridMultilevel"/>
    <w:tmpl w:val="76309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96048"/>
    <w:multiLevelType w:val="hybridMultilevel"/>
    <w:tmpl w:val="098EF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B5574"/>
    <w:multiLevelType w:val="hybridMultilevel"/>
    <w:tmpl w:val="1A8E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35594"/>
    <w:multiLevelType w:val="hybridMultilevel"/>
    <w:tmpl w:val="004A7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B4078"/>
    <w:multiLevelType w:val="hybridMultilevel"/>
    <w:tmpl w:val="E37E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34293B"/>
    <w:multiLevelType w:val="hybridMultilevel"/>
    <w:tmpl w:val="9A08B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326EB"/>
    <w:multiLevelType w:val="hybridMultilevel"/>
    <w:tmpl w:val="90BA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65142"/>
    <w:multiLevelType w:val="hybridMultilevel"/>
    <w:tmpl w:val="45926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94B55"/>
    <w:multiLevelType w:val="hybridMultilevel"/>
    <w:tmpl w:val="3DD81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43A87"/>
    <w:multiLevelType w:val="hybridMultilevel"/>
    <w:tmpl w:val="67022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F2A44"/>
    <w:multiLevelType w:val="hybridMultilevel"/>
    <w:tmpl w:val="CEB80AA6"/>
    <w:lvl w:ilvl="0" w:tplc="7A20A9E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64FA0E51"/>
    <w:multiLevelType w:val="hybridMultilevel"/>
    <w:tmpl w:val="B594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534F4F"/>
    <w:multiLevelType w:val="hybridMultilevel"/>
    <w:tmpl w:val="7FF07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C6238"/>
    <w:multiLevelType w:val="hybridMultilevel"/>
    <w:tmpl w:val="86304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67E61"/>
    <w:multiLevelType w:val="hybridMultilevel"/>
    <w:tmpl w:val="20B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426D23"/>
    <w:multiLevelType w:val="hybridMultilevel"/>
    <w:tmpl w:val="593C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190BE6"/>
    <w:multiLevelType w:val="hybridMultilevel"/>
    <w:tmpl w:val="499C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044E86"/>
    <w:multiLevelType w:val="hybridMultilevel"/>
    <w:tmpl w:val="71986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AD3CF4"/>
    <w:multiLevelType w:val="hybridMultilevel"/>
    <w:tmpl w:val="15D4C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B2B7C"/>
    <w:multiLevelType w:val="hybridMultilevel"/>
    <w:tmpl w:val="CE3C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B717E6"/>
    <w:multiLevelType w:val="hybridMultilevel"/>
    <w:tmpl w:val="EC029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8E6245"/>
    <w:multiLevelType w:val="hybridMultilevel"/>
    <w:tmpl w:val="941A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1"/>
  </w:num>
  <w:num w:numId="4">
    <w:abstractNumId w:val="5"/>
  </w:num>
  <w:num w:numId="5">
    <w:abstractNumId w:val="39"/>
  </w:num>
  <w:num w:numId="6">
    <w:abstractNumId w:val="33"/>
  </w:num>
  <w:num w:numId="7">
    <w:abstractNumId w:val="31"/>
  </w:num>
  <w:num w:numId="8">
    <w:abstractNumId w:val="25"/>
  </w:num>
  <w:num w:numId="9">
    <w:abstractNumId w:val="40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26"/>
  </w:num>
  <w:num w:numId="15">
    <w:abstractNumId w:val="32"/>
  </w:num>
  <w:num w:numId="16">
    <w:abstractNumId w:val="22"/>
  </w:num>
  <w:num w:numId="17">
    <w:abstractNumId w:val="1"/>
  </w:num>
  <w:num w:numId="18">
    <w:abstractNumId w:val="4"/>
  </w:num>
  <w:num w:numId="19">
    <w:abstractNumId w:val="17"/>
  </w:num>
  <w:num w:numId="20">
    <w:abstractNumId w:val="28"/>
  </w:num>
  <w:num w:numId="21">
    <w:abstractNumId w:val="19"/>
  </w:num>
  <w:num w:numId="22">
    <w:abstractNumId w:val="11"/>
  </w:num>
  <w:num w:numId="23">
    <w:abstractNumId w:val="18"/>
  </w:num>
  <w:num w:numId="24">
    <w:abstractNumId w:val="37"/>
  </w:num>
  <w:num w:numId="25">
    <w:abstractNumId w:val="24"/>
  </w:num>
  <w:num w:numId="26">
    <w:abstractNumId w:val="9"/>
  </w:num>
  <w:num w:numId="27">
    <w:abstractNumId w:val="38"/>
  </w:num>
  <w:num w:numId="28">
    <w:abstractNumId w:val="20"/>
  </w:num>
  <w:num w:numId="29">
    <w:abstractNumId w:val="16"/>
  </w:num>
  <w:num w:numId="30">
    <w:abstractNumId w:val="36"/>
  </w:num>
  <w:num w:numId="31">
    <w:abstractNumId w:val="35"/>
  </w:num>
  <w:num w:numId="32">
    <w:abstractNumId w:val="30"/>
  </w:num>
  <w:num w:numId="33">
    <w:abstractNumId w:val="23"/>
  </w:num>
  <w:num w:numId="34">
    <w:abstractNumId w:val="29"/>
  </w:num>
  <w:num w:numId="35">
    <w:abstractNumId w:val="7"/>
  </w:num>
  <w:num w:numId="36">
    <w:abstractNumId w:val="2"/>
  </w:num>
  <w:num w:numId="37">
    <w:abstractNumId w:val="13"/>
  </w:num>
  <w:num w:numId="38">
    <w:abstractNumId w:val="3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34"/>
    <w:rsid w:val="00000894"/>
    <w:rsid w:val="0000392B"/>
    <w:rsid w:val="00005C4B"/>
    <w:rsid w:val="00023AD6"/>
    <w:rsid w:val="0004642F"/>
    <w:rsid w:val="00052080"/>
    <w:rsid w:val="00071645"/>
    <w:rsid w:val="000729CA"/>
    <w:rsid w:val="00074B48"/>
    <w:rsid w:val="000A2655"/>
    <w:rsid w:val="000B66C4"/>
    <w:rsid w:val="000C4A6A"/>
    <w:rsid w:val="000D14DA"/>
    <w:rsid w:val="000D3B32"/>
    <w:rsid w:val="000E14FB"/>
    <w:rsid w:val="000F01B2"/>
    <w:rsid w:val="000F5FF7"/>
    <w:rsid w:val="000F65CE"/>
    <w:rsid w:val="000F6BCA"/>
    <w:rsid w:val="001027FA"/>
    <w:rsid w:val="00111F2F"/>
    <w:rsid w:val="00127B1E"/>
    <w:rsid w:val="00145CD7"/>
    <w:rsid w:val="001829AC"/>
    <w:rsid w:val="00190F7C"/>
    <w:rsid w:val="00195028"/>
    <w:rsid w:val="0019732C"/>
    <w:rsid w:val="001A2865"/>
    <w:rsid w:val="001A4BAD"/>
    <w:rsid w:val="001C1779"/>
    <w:rsid w:val="001C29A6"/>
    <w:rsid w:val="001E161D"/>
    <w:rsid w:val="001F2269"/>
    <w:rsid w:val="001F295D"/>
    <w:rsid w:val="001F44B8"/>
    <w:rsid w:val="00213856"/>
    <w:rsid w:val="0021480F"/>
    <w:rsid w:val="00223634"/>
    <w:rsid w:val="0023255A"/>
    <w:rsid w:val="00233037"/>
    <w:rsid w:val="00235D72"/>
    <w:rsid w:val="0023625E"/>
    <w:rsid w:val="00236D32"/>
    <w:rsid w:val="0024294E"/>
    <w:rsid w:val="00242F4E"/>
    <w:rsid w:val="002443A1"/>
    <w:rsid w:val="002454D9"/>
    <w:rsid w:val="002530C1"/>
    <w:rsid w:val="002541B7"/>
    <w:rsid w:val="00264EC8"/>
    <w:rsid w:val="00293870"/>
    <w:rsid w:val="002B328C"/>
    <w:rsid w:val="002C583F"/>
    <w:rsid w:val="002E0FD6"/>
    <w:rsid w:val="002F0A91"/>
    <w:rsid w:val="002F3AD0"/>
    <w:rsid w:val="002F64A5"/>
    <w:rsid w:val="002F7FBC"/>
    <w:rsid w:val="00304B97"/>
    <w:rsid w:val="003058B5"/>
    <w:rsid w:val="00343387"/>
    <w:rsid w:val="0034556F"/>
    <w:rsid w:val="00352199"/>
    <w:rsid w:val="00356E95"/>
    <w:rsid w:val="00367A49"/>
    <w:rsid w:val="003736CC"/>
    <w:rsid w:val="00395579"/>
    <w:rsid w:val="00397E9E"/>
    <w:rsid w:val="003A36CC"/>
    <w:rsid w:val="003A4DA7"/>
    <w:rsid w:val="003B2DBF"/>
    <w:rsid w:val="003C4476"/>
    <w:rsid w:val="003D1B3C"/>
    <w:rsid w:val="003E54FD"/>
    <w:rsid w:val="003E6971"/>
    <w:rsid w:val="004031F1"/>
    <w:rsid w:val="004070D4"/>
    <w:rsid w:val="004113B0"/>
    <w:rsid w:val="00412D97"/>
    <w:rsid w:val="00435176"/>
    <w:rsid w:val="00437DCC"/>
    <w:rsid w:val="004532A6"/>
    <w:rsid w:val="00463791"/>
    <w:rsid w:val="004641BF"/>
    <w:rsid w:val="004645A0"/>
    <w:rsid w:val="004730EF"/>
    <w:rsid w:val="00494284"/>
    <w:rsid w:val="0049791C"/>
    <w:rsid w:val="004A761F"/>
    <w:rsid w:val="004C1F79"/>
    <w:rsid w:val="004C2F46"/>
    <w:rsid w:val="004D5012"/>
    <w:rsid w:val="004F012B"/>
    <w:rsid w:val="005009DC"/>
    <w:rsid w:val="00501E14"/>
    <w:rsid w:val="00501E93"/>
    <w:rsid w:val="00504A09"/>
    <w:rsid w:val="00515288"/>
    <w:rsid w:val="005237A1"/>
    <w:rsid w:val="00526305"/>
    <w:rsid w:val="005274EB"/>
    <w:rsid w:val="00536268"/>
    <w:rsid w:val="00560EFA"/>
    <w:rsid w:val="00566C2B"/>
    <w:rsid w:val="005C0160"/>
    <w:rsid w:val="005C48D1"/>
    <w:rsid w:val="005D3C30"/>
    <w:rsid w:val="005F2311"/>
    <w:rsid w:val="00606071"/>
    <w:rsid w:val="00613D64"/>
    <w:rsid w:val="00654EE7"/>
    <w:rsid w:val="00655B74"/>
    <w:rsid w:val="00657214"/>
    <w:rsid w:val="00660D33"/>
    <w:rsid w:val="00661A49"/>
    <w:rsid w:val="00663F95"/>
    <w:rsid w:val="00665762"/>
    <w:rsid w:val="006658A1"/>
    <w:rsid w:val="00672FFE"/>
    <w:rsid w:val="00676C6B"/>
    <w:rsid w:val="006907B6"/>
    <w:rsid w:val="006B71F2"/>
    <w:rsid w:val="006C197B"/>
    <w:rsid w:val="006D0461"/>
    <w:rsid w:val="006D54B4"/>
    <w:rsid w:val="006F2B34"/>
    <w:rsid w:val="00702008"/>
    <w:rsid w:val="007134D5"/>
    <w:rsid w:val="00722F21"/>
    <w:rsid w:val="00746F65"/>
    <w:rsid w:val="00751ED7"/>
    <w:rsid w:val="0078637E"/>
    <w:rsid w:val="007922D6"/>
    <w:rsid w:val="00796953"/>
    <w:rsid w:val="007C3258"/>
    <w:rsid w:val="007C4518"/>
    <w:rsid w:val="007D5FE9"/>
    <w:rsid w:val="007E0EA2"/>
    <w:rsid w:val="00801CAC"/>
    <w:rsid w:val="0080390B"/>
    <w:rsid w:val="008043A3"/>
    <w:rsid w:val="00815366"/>
    <w:rsid w:val="00817804"/>
    <w:rsid w:val="00832A63"/>
    <w:rsid w:val="00835BCB"/>
    <w:rsid w:val="0085503D"/>
    <w:rsid w:val="00862D4F"/>
    <w:rsid w:val="00871287"/>
    <w:rsid w:val="0087683B"/>
    <w:rsid w:val="008D3F53"/>
    <w:rsid w:val="008F7834"/>
    <w:rsid w:val="00901511"/>
    <w:rsid w:val="00910330"/>
    <w:rsid w:val="00914F3A"/>
    <w:rsid w:val="00915994"/>
    <w:rsid w:val="00934284"/>
    <w:rsid w:val="009351D8"/>
    <w:rsid w:val="009476AC"/>
    <w:rsid w:val="0096501A"/>
    <w:rsid w:val="00965961"/>
    <w:rsid w:val="00973BAE"/>
    <w:rsid w:val="00976DD4"/>
    <w:rsid w:val="00977864"/>
    <w:rsid w:val="00982A2F"/>
    <w:rsid w:val="00984C40"/>
    <w:rsid w:val="00991AD7"/>
    <w:rsid w:val="009925A7"/>
    <w:rsid w:val="009A1A32"/>
    <w:rsid w:val="009A3A63"/>
    <w:rsid w:val="009A50A1"/>
    <w:rsid w:val="009C1EF8"/>
    <w:rsid w:val="009C23FC"/>
    <w:rsid w:val="009D6387"/>
    <w:rsid w:val="009E6AEE"/>
    <w:rsid w:val="00A044A8"/>
    <w:rsid w:val="00A13C4A"/>
    <w:rsid w:val="00A1679E"/>
    <w:rsid w:val="00A16E21"/>
    <w:rsid w:val="00A31D23"/>
    <w:rsid w:val="00A409E5"/>
    <w:rsid w:val="00A55061"/>
    <w:rsid w:val="00A5759D"/>
    <w:rsid w:val="00A57A67"/>
    <w:rsid w:val="00A70E8E"/>
    <w:rsid w:val="00A71501"/>
    <w:rsid w:val="00A741FA"/>
    <w:rsid w:val="00A74A24"/>
    <w:rsid w:val="00A86283"/>
    <w:rsid w:val="00A903C9"/>
    <w:rsid w:val="00A9110C"/>
    <w:rsid w:val="00AA4C70"/>
    <w:rsid w:val="00AB0586"/>
    <w:rsid w:val="00AC1564"/>
    <w:rsid w:val="00AE79CC"/>
    <w:rsid w:val="00AF51E1"/>
    <w:rsid w:val="00B11A3D"/>
    <w:rsid w:val="00B143A9"/>
    <w:rsid w:val="00B144B2"/>
    <w:rsid w:val="00B15B38"/>
    <w:rsid w:val="00B33C41"/>
    <w:rsid w:val="00B6273E"/>
    <w:rsid w:val="00B7120C"/>
    <w:rsid w:val="00B75657"/>
    <w:rsid w:val="00B76665"/>
    <w:rsid w:val="00B8393C"/>
    <w:rsid w:val="00B91E84"/>
    <w:rsid w:val="00B938AB"/>
    <w:rsid w:val="00B9775C"/>
    <w:rsid w:val="00BA4076"/>
    <w:rsid w:val="00BA681A"/>
    <w:rsid w:val="00BC2A8C"/>
    <w:rsid w:val="00BD5753"/>
    <w:rsid w:val="00BF00D4"/>
    <w:rsid w:val="00BF22C4"/>
    <w:rsid w:val="00BF77D5"/>
    <w:rsid w:val="00C07EBE"/>
    <w:rsid w:val="00C1636C"/>
    <w:rsid w:val="00C332B9"/>
    <w:rsid w:val="00C417DA"/>
    <w:rsid w:val="00C44B47"/>
    <w:rsid w:val="00C44D02"/>
    <w:rsid w:val="00C526C7"/>
    <w:rsid w:val="00C55F4D"/>
    <w:rsid w:val="00C630D3"/>
    <w:rsid w:val="00C64334"/>
    <w:rsid w:val="00C74AB6"/>
    <w:rsid w:val="00C7613C"/>
    <w:rsid w:val="00C92F7B"/>
    <w:rsid w:val="00CB3BEC"/>
    <w:rsid w:val="00CB47B5"/>
    <w:rsid w:val="00CB5A52"/>
    <w:rsid w:val="00CB73E7"/>
    <w:rsid w:val="00CC205E"/>
    <w:rsid w:val="00CF2267"/>
    <w:rsid w:val="00D36951"/>
    <w:rsid w:val="00D41A5A"/>
    <w:rsid w:val="00D431AB"/>
    <w:rsid w:val="00D61ACB"/>
    <w:rsid w:val="00D61D8C"/>
    <w:rsid w:val="00D90720"/>
    <w:rsid w:val="00DA5EC5"/>
    <w:rsid w:val="00DC6C50"/>
    <w:rsid w:val="00DD06D4"/>
    <w:rsid w:val="00DD1819"/>
    <w:rsid w:val="00DD3A23"/>
    <w:rsid w:val="00DD5CA6"/>
    <w:rsid w:val="00DE5917"/>
    <w:rsid w:val="00DF1B8F"/>
    <w:rsid w:val="00E10604"/>
    <w:rsid w:val="00E15275"/>
    <w:rsid w:val="00E320D9"/>
    <w:rsid w:val="00E34515"/>
    <w:rsid w:val="00E353D0"/>
    <w:rsid w:val="00E36742"/>
    <w:rsid w:val="00E42703"/>
    <w:rsid w:val="00E522AB"/>
    <w:rsid w:val="00E56B02"/>
    <w:rsid w:val="00E72189"/>
    <w:rsid w:val="00E7281D"/>
    <w:rsid w:val="00E77099"/>
    <w:rsid w:val="00E959CF"/>
    <w:rsid w:val="00EB2258"/>
    <w:rsid w:val="00EB2932"/>
    <w:rsid w:val="00ED6A67"/>
    <w:rsid w:val="00EE0E6F"/>
    <w:rsid w:val="00EE3776"/>
    <w:rsid w:val="00EE3FC8"/>
    <w:rsid w:val="00EF0663"/>
    <w:rsid w:val="00EF22D9"/>
    <w:rsid w:val="00EF503E"/>
    <w:rsid w:val="00F00D75"/>
    <w:rsid w:val="00F15B6E"/>
    <w:rsid w:val="00F206C2"/>
    <w:rsid w:val="00F36B9C"/>
    <w:rsid w:val="00F51A9C"/>
    <w:rsid w:val="00F56A42"/>
    <w:rsid w:val="00F62E0B"/>
    <w:rsid w:val="00F649A7"/>
    <w:rsid w:val="00F74080"/>
    <w:rsid w:val="00F96175"/>
    <w:rsid w:val="00FC3C68"/>
    <w:rsid w:val="00FC4DB4"/>
    <w:rsid w:val="00FC54B4"/>
    <w:rsid w:val="00FD5B63"/>
    <w:rsid w:val="00FE1B7C"/>
    <w:rsid w:val="00FE3887"/>
    <w:rsid w:val="00FE7603"/>
    <w:rsid w:val="00FF5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5B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012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5D7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5D72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012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5D7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5D72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FE60-AC3D-4BB4-809F-1BFF7576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Farrar</dc:creator>
  <cp:lastModifiedBy>Jennifer Green</cp:lastModifiedBy>
  <cp:revision>2</cp:revision>
  <cp:lastPrinted>2012-12-07T12:36:00Z</cp:lastPrinted>
  <dcterms:created xsi:type="dcterms:W3CDTF">2013-03-11T17:21:00Z</dcterms:created>
  <dcterms:modified xsi:type="dcterms:W3CDTF">2013-03-11T17:21:00Z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ScoreDaxPropertyCount">
    <vt:lpwstr>1</vt:lpwstr>
  </property>
  <property fmtid="{D5CDD505-2E9C-101B-9397-08002B2CF9AE}" pid="3" name="ComScoreDaxProperty0">
    <vt:lpwstr>77u/PD94bWwgdmVyc2lvbj0iMS4wIiBlbmNvZGluZz0idXRmLTgiPz48QXJyYXlPZlJlcG9ydCB4bWxuczp4c2k9Imh0dHA6Ly93d3cudzMub3JnLzIwMDEvWE1MU2NoZW1hLWluc3RhbmNlIiB4bWxuczp4c2Q9Imh0dHA6Ly93d3cudzMub3JnLzIwMDEvWE1MU2NoZW1hIiAvPg==</vt:lpwstr>
  </property>
</Properties>
</file>