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 w:cs="Courier New" w:eastAsiaTheme="minorEastAsia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Courier New" w:hAnsi="Courier New" w:cs="Courier New" w:eastAsiaTheme="minorEastAsia"/>
          <w:color w:val="FF0000"/>
          <w:kern w:val="0"/>
          <w:sz w:val="28"/>
          <w:szCs w:val="28"/>
          <w:lang w:val="en-US" w:eastAsia="zh-CN" w:bidi="ar"/>
        </w:rPr>
        <w:t>1: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</w:t>
      </w:r>
      <w:r>
        <w:rPr>
          <w:rFonts w:hint="default"/>
          <w:lang w:val="en-US" w:eastAsia="zh-CN"/>
        </w:rPr>
        <w:t>body{font-family:"Microsoft Yahei";}</w:t>
      </w:r>
      <w:r>
        <w:rPr>
          <w:rFonts w:hint="eastAsia"/>
          <w:lang w:val="en-US" w:eastAsia="zh-CN"/>
        </w:rPr>
        <w:t>，位于&lt;style&gt;内。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字号与颜色：</w:t>
      </w:r>
      <w:r>
        <w:rPr>
          <w:rFonts w:hint="default"/>
          <w:lang w:val="en-US" w:eastAsia="zh-CN"/>
        </w:rPr>
        <w:t>body{font-size:12px;color:#666}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当你设置的颜色是16进制的色彩值时，如果每两位的值相同，可以缩写一半。</w:t>
      </w:r>
      <w:r>
        <w:rPr>
          <w:rFonts w:hint="eastAsia"/>
          <w:lang w:val="en-US" w:eastAsia="zh-CN"/>
        </w:rPr>
        <w:t>#666原为#666666。有</w:t>
      </w:r>
      <w:r>
        <w:rPr>
          <w:rFonts w:hint="default"/>
          <w:lang w:val="en-US" w:eastAsia="zh-CN"/>
        </w:rPr>
        <w:t>字体颜色（color）、背景颜色（background-color）、边框颜色（border）</w:t>
      </w:r>
      <w:r>
        <w:rPr>
          <w:rFonts w:hint="eastAsia"/>
          <w:lang w:val="en-US"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粗体：</w:t>
      </w:r>
      <w:r>
        <w:rPr>
          <w:rFonts w:hint="default"/>
          <w:lang w:val="en-US" w:eastAsia="zh-CN"/>
        </w:rPr>
        <w:t>p span{font-weight:bold;}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斜体：</w:t>
      </w:r>
      <w:r>
        <w:rPr>
          <w:rFonts w:hint="default"/>
          <w:lang w:val="en-US" w:eastAsia="zh-CN"/>
        </w:rPr>
        <w:t>p a{font-style:italic;}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下划线：</w:t>
      </w:r>
      <w:r>
        <w:rPr>
          <w:rFonts w:hint="default"/>
          <w:lang w:val="en-US" w:eastAsia="zh-CN"/>
        </w:rPr>
        <w:t>p a{text-decoration:underline;}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删除线：</w:t>
      </w:r>
      <w:r>
        <w:rPr>
          <w:rFonts w:hint="default"/>
          <w:lang w:val="en-US" w:eastAsia="zh-CN"/>
        </w:rPr>
        <w:t>.oldPrice{text-decoration:line-through;}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段落缩进：</w:t>
      </w:r>
      <w:r>
        <w:rPr>
          <w:rFonts w:hint="default"/>
          <w:lang w:val="en-US" w:eastAsia="zh-CN"/>
        </w:rPr>
        <w:t>p{text-indent:2em;}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2em的意思就是文字的2倍大小。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行间距：</w:t>
      </w:r>
      <w:r>
        <w:rPr>
          <w:rFonts w:hint="default"/>
          <w:lang w:val="en-US" w:eastAsia="zh-CN"/>
        </w:rPr>
        <w:t>p{line-height:2em;}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文字或字母间隔：</w:t>
      </w:r>
      <w:r>
        <w:rPr>
          <w:rFonts w:hint="default"/>
          <w:lang w:val="en-US" w:eastAsia="zh-CN"/>
        </w:rPr>
        <w:t>h1{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letter-spacing:50px;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&lt;h1&gt;了不起的盖茨比&lt;/h1&gt;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单词间隔：</w:t>
      </w:r>
      <w:r>
        <w:rPr>
          <w:rFonts w:hint="default"/>
          <w:lang w:val="en-US" w:eastAsia="zh-CN"/>
        </w:rPr>
        <w:t>h1{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word-spacing:50px;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&lt;h1&gt;welcome to imooc!&lt;/h1&gt;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居中（左，右）显示：</w:t>
      </w:r>
      <w:r>
        <w:rPr>
          <w:rFonts w:hint="default"/>
          <w:lang w:val="en-US" w:eastAsia="zh-CN"/>
        </w:rPr>
        <w:t>h1{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text-align:center;</w:t>
      </w:r>
      <w:r>
        <w:rPr>
          <w:rFonts w:hint="eastAsia"/>
          <w:lang w:val="en-US" w:eastAsia="zh-CN"/>
        </w:rPr>
        <w:t>或left，right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&lt;h1&gt;了不起的盖茨比&lt;/h1&gt;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2：</w:t>
      </w:r>
      <w:r>
        <w:rPr>
          <w:rFonts w:hint="default"/>
          <w:lang w:val="en-US" w:eastAsia="zh-CN"/>
        </w:rPr>
        <w:t>html中的标签元素大体被分为三种不同的类型：块状元素、内联元素(又叫行内元素)和内联块状元素。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常用的块状元素有：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&lt;div&gt;、&lt;p&gt;、&lt;h1&gt;...&lt;h6&gt;、&lt;ol&gt;、&lt;ul&gt;、&lt;dl&gt;、&lt;table&gt;、&lt;address&gt;、&lt;blockquote&gt; 、&lt;form&gt;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...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设置display:block就是将元素显示为块级元素。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a{display:block;}将内联元素a转换为块状元素，从而使a元素具有块状元素特点。块级元素特点：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1、每个块级元素都从新的一行开始，并且其后的元素也另起一行。（真霸道，一个块级元素独占一行）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2、元素的高度、宽度、行高以及顶和底边距都可设置。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3、元素宽度在不设置的情况下，是它本身父容器的100%（和父元素的宽度一致），除非设定一个宽度。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常用的内联元素有：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&lt;a&gt;、&lt;span&gt;、&lt;br&gt;、&lt;i&gt;、&lt;em&gt;、&lt;strong&gt;、&lt;label&gt;、&lt;q&gt;、&lt;var&gt;、&lt;cite&gt;、&lt;code&gt;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当然块状元素也可以通过代码display:inline将元素设置为内联元素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div{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     display:inline;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&lt;div&gt;我要变成内联元素&lt;/div&gt;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     就是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将块状元素div转换为内联元素，从而使 div 元素具有内联元素特点。内联元素特点：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1、和其他元素都在一行上；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2、元素的高度、宽度及顶部和底部边距不可设置；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3、元素的宽度就是它包含的文字或图片的宽度，不可改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常用的内联块状元素有：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&lt;img&gt;、&lt;input&gt;内联块状元素（inline-block）就是同时具备内联元素、块状元素的特点，代码display:inline-block就是将元素设置为内联块状元素。inline-block 元素特点：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1、和其他元素都在一行上；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2、元素的高度、宽度、行高以及顶和底边距都可设置。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 w:eastAsiaTheme="minorEastAsia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Courier New" w:hAnsi="Courier New" w:cs="Courier New" w:eastAsiaTheme="minorEastAsia"/>
          <w:color w:val="FF0000"/>
          <w:kern w:val="0"/>
          <w:sz w:val="28"/>
          <w:szCs w:val="28"/>
          <w:lang w:val="en-US" w:eastAsia="zh-CN" w:bidi="ar"/>
        </w:rPr>
        <w:t>3：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盒模型边框：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盒子模型的边框就是围绕着内容及补白的线，这条线你可以设置它的粗细、样式和颜色(边框三个属性)。 div 来设置边框粗细为 2px、样式为实心的、颜色为红色的边框：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div{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    border:2px  solid 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}上面是 border 代码的缩写形式，可以分开写：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div{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    border-width:2px;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    border-style:solid;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    border-color:red;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1、border-style（边框样式）常见样式有：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dashed（虚线）| dotted（点线）| solid（实线）。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2、border-color（边框颜色）中的颜色可设置为十六进制颜色，如: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border-color:#888;//前面的井号不要忘掉。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只为一个方向的边框设置样式：div{border-bottom:1px solid red;}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css内定义的宽（width）和高（height），指的是填充以里的内容范围。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因此一个元素实际宽度（盒子的宽度）=左边界+左边框+左填充+内容宽度+右填充+右边框+右边界。元素的高度也是同理。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元素内容与边框之间是可以设置距离的，称之为“填充”。填充也可分为上、右、下、左(顺时针)。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如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div{padding:20px 10px 15px 30px;}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依次为上，右，下，左。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如果上、右、下、左的填充都为10px;可以这么写div{padding:10px;}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如果上下填充一样为10px，左右一样为20px，可以这么写：div{padding:10px 20px;}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元素与其它元素之间的距离可以使用边界（margin）来设置。边界也是可分为上、右、下、左。如代码：div{margin:20px 10px 15px 30px;}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依次为上，右，下，左；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如果上右下左的边界都为10px;可以这么写：div{ margin:10px;}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；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如果上下边界一样为10px，左右一样为20px，可以这么写：div{ margin:10px 20px;}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；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如果left和right的值相同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为20px，可以这么写：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margin:10px 20px 30px;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2426"/>
          <w:spacing w:val="0"/>
          <w:sz w:val="20"/>
          <w:szCs w:val="20"/>
          <w:shd w:val="clear" w:fill="EDF1F2"/>
        </w:rPr>
        <w:t>p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adding和margin的区别，padding在边框里，margin在边框外。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 w:eastAsiaTheme="minorEastAsia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Courier New" w:hAnsi="Courier New" w:cs="Courier New" w:eastAsiaTheme="minorEastAsia"/>
          <w:color w:val="FF0000"/>
          <w:kern w:val="0"/>
          <w:sz w:val="28"/>
          <w:szCs w:val="28"/>
          <w:lang w:val="en-US" w:eastAsia="zh-CN" w:bidi="ar"/>
        </w:rPr>
        <w:t>4：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布局模型：需位于&lt;style&gt;内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如果说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css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布局模型是本，那么 CSS 布局模板就是末了，是外在的表现形式。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CSS包含3种基本的布局模型，用英文概括为：Flow、Layer 和 Float。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在网页中，元素有三种布局模型：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1、流动模型（Flow）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是默认的网页布局模式。也就是说网页在默认状态下的 HTML 网页元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素都是根据流动模型来分布网页内容的。流动布局模型具有2个比较典型的特征：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第一点，块状元素都会在所处的包含元素内自上而下按顺序垂直延伸分布，因为在默认状态下，块状元素的宽度都为100%。实际上，块状元素都会以行的形式占据位置。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第二点，在流动模型下，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内联元素都会在所处的包含元素内从左到右水平分布显示。（内联元素可不像块状元素这么霸道独占一行）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2、浮动模型 (Float)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任何元素在默认情况下是不能浮动的，但可以用 CSS 定义为浮动，如 div、p、table、img 等元素都可以被定义为浮动。如下代码可以实现两个 div 元素一行显示。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div{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width:200px;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height:200px;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border:2px red solid;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float:left;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&lt;div id="div1"&gt;&lt;/div&gt;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&lt;div id="div2"&gt;&lt;/div&gt;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两个元素一左一右可以实现一行显示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div{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width:200px;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height:200px;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border:2px red solid;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#div1{float:left;}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#div2{float:right;}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层模型（Layer）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层模型有三种形式：绝对定位(position: absolute)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；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相对定位(position: relative)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；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固定定位(position: fixed)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想为元素设置层模型中的绝对定位，需要设置position:absolute(表示绝对定位)，这条语句的作用将元素从文档流中拖出来，然后使用left、right、top、bottom属性相对于其最接近的一个具有定位属性的父包含块进行绝对定位。如果不存在这样的包含块，则相对于body元素，即相对于浏览器窗口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；可以随窗口上下滑动而相对于视图变化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。div元素相对于浏览器窗口向右移动100px，向下移动50px。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div{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width:200px;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height:200px;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border:2px red solid;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position:absolute;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left:100px;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top:50px;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&lt;div id="div1"&gt;&lt;/div&gt;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想为元素设置层模型中的相对定位，需要设置position:relative（表示相对定位），它通过left、right、top、bottom属性确定元素在正常文档流中的偏移位置。相对定位完成的过程是首先按static(float)方式生成一个元素(并且元素像层一样浮动了起来)，然后相对于以前的位置移动，移动的方向和幅度由left、right、top、bottom属性确定，偏移前的位置保留不动。相对于以前位置向下移动50px，向右移动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#div1{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width:200px;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height:200px;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border:2px red solid;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position:relative;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left:100px;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top:50px;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&lt;div id="div1"&gt;&lt;/div&gt;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&lt;div id="div1"&gt;&lt;/div&gt;&lt;span&gt;偏移前的位置还保留不动，覆盖不了前面的div没有偏移前的位置&lt;/span&gt;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虽然div元素相对于以前的位置产生了偏移，但是div元素以前的位置还是保留着，所以后面的span元素是显示在了div元素以前位置的后面。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fixed：表示固定定位，与absolute定位类型类似，但它的相对移动的坐标是视图（屏幕内的网页窗口）本身。由于视图本身是固定的，它不会随浏览器窗口的滚动条滚动而变化，除非你在屏幕中移动浏览器窗口的屏幕位置，或改变浏览器窗口的显示大小，因此固定定位的元素会始终位于浏览器窗口内视图的某个位置，不会受文档流动影响，这与background-attachment:fixed;属性功能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以相对于其它元素进行定位使用position:relative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；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参照定位的元素必须是相对定位元素的前辈元素：参照定位的元素必须加入position:relative;定位元素加入position:absolute，便可以使用top、bottom、left、right来进行偏移定位了。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color w:val="FF0000"/>
          <w:kern w:val="0"/>
          <w:sz w:val="28"/>
          <w:szCs w:val="28"/>
          <w:lang w:val="en-US" w:eastAsia="zh-CN" w:bidi="ar"/>
        </w:rPr>
        <w:t>5：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长度单位总结一下，目前比较常用到px（像素）、em、% 百分比，要注意其实这三种单位都是相对单位。像素指的是显示器上的小点（CSS规范中假设“90像素=1英寸”）。实际情况是浏览器会使用显示器的实际像素值有关，在目前大多数的设计者都倾向于使用像素（px）作为单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em就是本元素给定字体的 font-size 值，如果元素的 font-size 为 14px ，那么 1em = 14px；如果 font-size 为 18px，那么 1em = 18px。如下代码：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p{font-size:12px;text-indent:2em;}就是可以实现段落首行缩进 24px（也就是两个字体大小的距离）。但当给 font-size 设置单位为 em 时，此时计算的标准以 p 的父元素的 font-size 为基础。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html: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&lt;p&gt;以这个&lt;span&gt;例子&lt;/span&gt;为例。&lt;/p&gt;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css: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p{font-size:14px}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span{font-size:0.8em;}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结果 span 中的字体“例子”字体大小就为 11.2px（14 * 0.8 = 11.2px）。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百分比：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p{font-size:12px;line-height:130%}设置行高（行间距）为字体的130%（12 * 1.3 = 15.6px）。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 w:eastAsiaTheme="minorEastAsia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Courier New" w:hAnsi="Courier New" w:cs="Courier New" w:eastAsiaTheme="minorEastAsia"/>
          <w:color w:val="FF0000"/>
          <w:kern w:val="0"/>
          <w:sz w:val="28"/>
          <w:szCs w:val="28"/>
          <w:lang w:val="en-US" w:eastAsia="zh-CN" w:bidi="ar"/>
        </w:rPr>
        <w:t>6：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如果被设置元素为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文本、图片等行内元素时，水平居中是通过给父元素设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置text-align:center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 来实现的。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当被设置元素为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"http://www.imooc.com/code/2048" \o "忘了的小伙伴，让我们点击链接复习一下吧! 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块状元素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 时用 text-align：center 就不起作用了，这时也分两种情况：定宽块状元素和不定宽块状元素。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满足定宽和块状两个条件的元素是可以通过设置“左右margin”值为“auto”来实现居中的。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div{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border:1px solid red;/*为了显示居中效果明显为 div 设置了边框*/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width:200px;/*定宽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，为所要居中的内容定宽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margin:20px auto;/* margin-left 与 margin-right 设置为 auto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不定宽块状元素：块状元素的宽度width不固定。)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不定宽度的块状元素有三种方法居中（这三种方法目前使用的都很多）：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1：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加入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"http://www.imooc.com/code/292" \o "忘了的小伙伴，让我们点击链接复习一下吧! 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table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 标签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。利用table标签的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长度自适应性---即不定义其长度也不默认父元素body的长度（table其长度根据其内文本长度决定），因此可以看做一个定宽度块元素，然后再利用定宽度块状居中的margin的方法，使其水平居中。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第一步：为需要设置的居中的元素外面加入一个 table 标签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第二步：为这个 table 设置“左右 margin 居中”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&lt;style&gt;table{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420" w:firstLineChars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border:1px solid;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margin:0 auto;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2：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设置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"http://www.imooc.com/code/2049" \o "忘了的小伙伴，让我们点击链接复习一下吧! 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display: inline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 方法：与第一种类似，显示类型设为 行内元素，进行不定宽元素的属性设置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。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改变块级元素的 display 为 inline 类型（设置为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"http://www.imooc.com/code/2049" \o "忘了的小伙伴，让我们点击链接复习一下吧! 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行内元素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 显示），然后使用 text-align:center 来实现居中效果。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css代码：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.container{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text-align:center;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}/* margin:0;padding:0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（消除文本与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div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边框之间的间隙）*/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.container ul{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list-style:none;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margin:0;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padding:0;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display:inline;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}/*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argin-right:8px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（设置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li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文本之间的间隔）*/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.container li{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margin-right:8px;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display:inline;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&lt;/style&gt;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 xml:space="preserve">  html代码：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&lt;div class="container"&gt;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&lt;ul&gt;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    &lt;li&gt;&lt;a href="#"&gt;1&lt;/a&gt;&lt;/li&gt;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    &lt;li&gt;&lt;a href="#"&gt;2&lt;/a&gt;&lt;/li&gt;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    &lt;li&gt;&lt;a href="#"&gt;3&lt;/a&gt;&lt;/li&gt;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&lt;/ul&gt;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3：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通过给父元素设置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"http://www.imooc.com/code/2071" \o "忘了的小伙伴，让我们点击链接复习一下吧! " </w:instrTex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 float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，然后给父元素设置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"http://www.imooc.com/code/2074" \o "忘了的小伙伴，让我们点击链接复习一下吧! 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position:relative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 和 left:50%，子元素设置 position:relative 和 left: -50% 来实现水平居中。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我们可以这样理解：假想ul层的父层（即下面例子中的div层）中间有条平分线将ul层的父层（div层）平均分为两份，ul层的css代码是将ul层的最左端与ul层的父层（div层）的平分线对齐；而li层的css代码则是将li层的平分线与ul层的最左端（也是div层的平分线）对齐，从而实现li层的居中。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Css代码：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.container{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float:left;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position:relative;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left:50%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.container ul{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list-style:none;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margin:0;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padding:0;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position:relative;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left:-50%;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.container li{float:left;display:inline;margin-right:8px;}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&lt;/style&gt;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 xml:space="preserve">  html代码：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&lt;div class="container"&gt;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&lt;ul&gt;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    &lt;li&gt;&lt;a href="#"&gt;1&lt;/a&gt;&lt;/li&gt;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    &lt;li&gt;&lt;a href="#"&gt;2&lt;/a&gt;&lt;/li&gt;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    &lt;li&gt;&lt;a href="#"&gt;3&lt;/a&gt;&lt;/li&gt;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&lt;/ul&gt;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7：垂直居中：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1：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父元素高度确定的单行文本的竖直居中的方法是通过设置父元素的 height 和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"http://www.imooc.com/code/2083" \o "忘了的小伙伴，让我们点击链接复习一下吧!"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 line-height 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高度一致来实现的。(height: 该元素的高度，line-height: 顾名思义，行高（行间距），指在文本中，行与行之间的 基线间的距离 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line-height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 与 font-size 的计算值之差，在 CSS 中成为“行间距”。分为两半，分别加到一个文本行内容的顶部和底部。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这种文字行高与块高一致带来了一个弊端：当文字内容的长度大于块的宽时，就有内容脱离了块。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.container{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height:100px;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line-height:100px;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background:#999;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2：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父元素高度确定的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多行文本、图片等的竖直居中的方法：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使用插入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"http://www.imooc.com/code/292" \o "忘了的小伙伴，让我们点击链接复习一下吧! 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table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  (包括tbody、tr、td)标签，同时设置 vertical-align：middle。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css 中有一个用于竖直居中的属性 vertical-align，在父元素设置此样式时，会对inline-block类型的子元素都有用。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css代码：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table td{height:500px;background:#ccc}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因为 td 标签默认情况下就默认设置了 vertical-align 为 middle，所以我们不需要显式地设置了。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html代码：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&lt;body&gt;&lt;table&gt;&lt;tbody&gt;&lt;tr&gt;&lt;td class="wrap"&gt;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&lt;p&gt;看我是否可以居中。&lt;/p&gt;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&lt;/div&gt;&lt;/td&gt;&lt;/tr&gt;&lt;/tbody&gt;&lt;/table&gt;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8：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为元素设置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1. 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"http://www.imooc.com/code/2073" \o "忘了的小伙伴，让我们点击链接复习一下吧! 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position : absolute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 2. float : left 或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"http://www.imooc.com/code/2071" \o "忘了的小伙伴，让我们点击链接复习一下吧! 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float:right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语句。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元素的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display显示类型就会自动变为以 display:inline-block（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"http://www.imooc.com/code/2048" \o "忘了的小伙伴，让我们点击链接复习一下吧! " </w:instrTex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块状元素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）的方式显示，当然就可以设置元素的 width 和 height 了，且默认宽度不占满父元素。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a 标签是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"http://www.imooc.com/code/2049" \o "忘了的小伙伴，让我们点击链接复习一下吧! " </w:instrTex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行内元素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 ，所以设置它的 width 是 没有效果的，但是设置为 position:absolute 以后，就可以了。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css代码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.container a{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position:absolute;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width:200px;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background:#ccc;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&lt;/style&gt;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 xml:space="preserve">  </w:t>
      </w:r>
      <w:bookmarkStart w:id="0" w:name="_GoBack"/>
      <w:bookmarkEnd w:id="0"/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html代码：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&lt;div class="container"&gt;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 xml:space="preserve">    &lt;a href="#" title=""&gt;进入课程请单击这里&lt;/a&gt;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AFCF"/>
    <w:multiLevelType w:val="singleLevel"/>
    <w:tmpl w:val="58CBAFC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2741E"/>
    <w:rsid w:val="0AEA07CB"/>
    <w:rsid w:val="104C0581"/>
    <w:rsid w:val="1B1C42AA"/>
    <w:rsid w:val="25BC7EA7"/>
    <w:rsid w:val="2F4215FD"/>
    <w:rsid w:val="30016C7C"/>
    <w:rsid w:val="4528135D"/>
    <w:rsid w:val="63082C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2017-03-20T02:07:40Z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