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4478EBDB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6A509E2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08D20628" w14:textId="77777777">
        <w:trPr>
          <w:cantSplit/>
        </w:trPr>
        <w:tc>
          <w:tcPr>
            <w:tcW w:w="1411" w:type="dxa"/>
            <w:shd w:val="pct25" w:color="auto" w:fill="auto"/>
          </w:tcPr>
          <w:p w14:paraId="6DFD18B5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21A9C407" w14:textId="378B9C43" w:rsidR="00FF25F4" w:rsidRDefault="00217B6B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要件定義（プロジェクト計画書、W</w:t>
            </w:r>
            <w:r>
              <w:rPr>
                <w:rFonts w:hAnsi="ＭＳ 明朝"/>
              </w:rPr>
              <w:t>BS</w:t>
            </w:r>
            <w:r>
              <w:rPr>
                <w:rFonts w:hAnsi="ＭＳ 明朝" w:hint="eastAsia"/>
              </w:rPr>
              <w:t>）レビュー</w:t>
            </w:r>
          </w:p>
        </w:tc>
      </w:tr>
      <w:tr w:rsidR="00FF25F4" w14:paraId="364632E3" w14:textId="77777777">
        <w:trPr>
          <w:cantSplit/>
        </w:trPr>
        <w:tc>
          <w:tcPr>
            <w:tcW w:w="1411" w:type="dxa"/>
            <w:shd w:val="pct25" w:color="auto" w:fill="auto"/>
          </w:tcPr>
          <w:p w14:paraId="7C42D630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B1FEF57" w14:textId="50E8F977" w:rsidR="00FF25F4" w:rsidRDefault="00217B6B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</w:t>
            </w:r>
            <w:r>
              <w:rPr>
                <w:rFonts w:hAnsi="ＭＳ 明朝" w:hint="eastAsia"/>
              </w:rPr>
              <w:t>年0</w:t>
            </w:r>
            <w:r>
              <w:rPr>
                <w:rFonts w:hAnsi="ＭＳ 明朝"/>
              </w:rPr>
              <w:t>9</w:t>
            </w:r>
            <w:r>
              <w:rPr>
                <w:rFonts w:hAnsi="ＭＳ 明朝" w:hint="eastAsia"/>
              </w:rPr>
              <w:t>月0</w:t>
            </w:r>
            <w:r>
              <w:rPr>
                <w:rFonts w:hAnsi="ＭＳ 明朝"/>
              </w:rPr>
              <w:t>9</w:t>
            </w:r>
            <w:r>
              <w:rPr>
                <w:rFonts w:hAnsi="ＭＳ 明朝" w:hint="eastAsia"/>
              </w:rPr>
              <w:t>日（月）</w:t>
            </w:r>
          </w:p>
        </w:tc>
        <w:tc>
          <w:tcPr>
            <w:tcW w:w="1380" w:type="dxa"/>
            <w:shd w:val="pct25" w:color="auto" w:fill="auto"/>
          </w:tcPr>
          <w:p w14:paraId="032DB8D9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0C1900F3" w14:textId="08A27A86" w:rsidR="00FF25F4" w:rsidRDefault="00217B6B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0965C859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3E1AF94F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2BDB27D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11950CCC" w14:textId="5797F4AE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217B6B">
              <w:rPr>
                <w:rFonts w:hAnsi="ＭＳ 明朝" w:hint="eastAsia"/>
              </w:rPr>
              <w:t>瓜生</w:t>
            </w:r>
            <w:r>
              <w:rPr>
                <w:rFonts w:hAnsi="ＭＳ 明朝" w:hint="eastAsia"/>
              </w:rPr>
              <w:t>】</w:t>
            </w:r>
          </w:p>
          <w:p w14:paraId="1E18BAD7" w14:textId="77777777" w:rsidR="00FF25F4" w:rsidRDefault="00FF25F4">
            <w:pPr>
              <w:rPr>
                <w:rFonts w:hAnsi="ＭＳ 明朝"/>
              </w:rPr>
            </w:pPr>
          </w:p>
          <w:p w14:paraId="35C47D95" w14:textId="5AEA076A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217B6B">
              <w:rPr>
                <w:rFonts w:hAnsi="ＭＳ 明朝" w:hint="eastAsia"/>
              </w:rPr>
              <w:t>永田</w:t>
            </w:r>
            <w:r>
              <w:rPr>
                <w:rFonts w:hAnsi="ＭＳ 明朝" w:hint="eastAsia"/>
              </w:rPr>
              <w:t>】</w:t>
            </w:r>
          </w:p>
          <w:p w14:paraId="4E128ECD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38FD27DD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2EF1782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5BC71E6E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0C3A3F3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C755BCD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D4F75A2" w14:textId="5E41FDAB" w:rsidR="00FF25F4" w:rsidRDefault="00217B6B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永田</w:t>
            </w:r>
          </w:p>
        </w:tc>
        <w:tc>
          <w:tcPr>
            <w:tcW w:w="1200" w:type="dxa"/>
            <w:vAlign w:val="center"/>
          </w:tcPr>
          <w:p w14:paraId="3C607722" w14:textId="5865DBA7" w:rsidR="00FF25F4" w:rsidRDefault="00217B6B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永田</w:t>
            </w:r>
          </w:p>
        </w:tc>
      </w:tr>
      <w:tr w:rsidR="00FF25F4" w14:paraId="7F4A9E56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00E73BF4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lastRenderedPageBreak/>
              <w:t>【議　題】</w:t>
            </w:r>
          </w:p>
          <w:p w14:paraId="41FD76DA" w14:textId="2349E731" w:rsidR="00217B6B" w:rsidRDefault="00217B6B">
            <w:r>
              <w:t>1,</w:t>
            </w: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の修正部分について</w:t>
            </w:r>
          </w:p>
          <w:p w14:paraId="41F3B8E3" w14:textId="59D94245" w:rsidR="00FF25F4" w:rsidRDefault="00217B6B"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要件の洗い出しについて</w:t>
            </w:r>
          </w:p>
          <w:p w14:paraId="7ED043EE" w14:textId="77777777" w:rsidR="00217B6B" w:rsidRDefault="00217B6B">
            <w:pPr>
              <w:rPr>
                <w:rFonts w:hint="eastAsia"/>
              </w:rPr>
            </w:pPr>
          </w:p>
          <w:p w14:paraId="3E08AD9D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6DF93A79" w14:textId="29DFDA2A" w:rsidR="00FF25F4" w:rsidRDefault="00217B6B">
            <w:r>
              <w:rPr>
                <w:rFonts w:hint="eastAsia"/>
              </w:rPr>
              <w:t>1</w:t>
            </w:r>
            <w:r>
              <w:t>,WBS</w:t>
            </w:r>
            <w:r>
              <w:rPr>
                <w:rFonts w:hint="eastAsia"/>
              </w:rPr>
              <w:t>の修正箇所は2点</w:t>
            </w:r>
          </w:p>
          <w:p w14:paraId="5E17421A" w14:textId="464EC2D3" w:rsidR="00217B6B" w:rsidRDefault="00217B6B" w:rsidP="00217B6B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>-1,</w:t>
            </w:r>
            <w:r>
              <w:rPr>
                <w:rFonts w:hint="eastAsia"/>
              </w:rPr>
              <w:t>各フェーズで行うアスリーの外部レビュー日の直後に修正日を記載しているが、その予定は不要。</w:t>
            </w:r>
          </w:p>
          <w:p w14:paraId="37C2B1DF" w14:textId="56AC53C9" w:rsidR="00217B6B" w:rsidRDefault="00217B6B" w:rsidP="00217B6B">
            <w:pPr>
              <w:ind w:firstLineChars="100" w:firstLine="200"/>
            </w:pPr>
            <w:r>
              <w:rPr>
                <w:rFonts w:hint="eastAsia"/>
              </w:rPr>
              <w:t>→もし修正が発生したときは、遅れとして実績で管理する。</w:t>
            </w:r>
          </w:p>
          <w:p w14:paraId="2C172EB2" w14:textId="54020AE1" w:rsidR="00217B6B" w:rsidRDefault="00217B6B" w:rsidP="00217B6B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>-2,11</w:t>
            </w:r>
            <w:r>
              <w:rPr>
                <w:rFonts w:hint="eastAsia"/>
              </w:rPr>
              <w:t>日に行う外部設計の予定が重複しすぎている。</w:t>
            </w:r>
          </w:p>
          <w:p w14:paraId="6D684A94" w14:textId="56C85D2E" w:rsidR="00217B6B" w:rsidRDefault="00217B6B" w:rsidP="00217B6B">
            <w:pPr>
              <w:ind w:firstLineChars="100" w:firstLine="200"/>
            </w:pPr>
            <w:r>
              <w:rPr>
                <w:rFonts w:hint="eastAsia"/>
              </w:rPr>
              <w:t>→重みづけを指定手の管理ならば、</w:t>
            </w:r>
            <w:r w:rsidR="009B19D0">
              <w:rPr>
                <w:rFonts w:hint="eastAsia"/>
              </w:rPr>
              <w:t>セルを分割し午前・午後で管理するのも一つの手。</w:t>
            </w:r>
          </w:p>
          <w:p w14:paraId="5FAB8E38" w14:textId="537BD262" w:rsidR="009B19D0" w:rsidRDefault="009B19D0" w:rsidP="009B19D0"/>
          <w:p w14:paraId="5042E3D9" w14:textId="155486E7" w:rsidR="009B19D0" w:rsidRDefault="009B19D0" w:rsidP="009B19D0"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要件の洗い出しについての修正は以下</w:t>
            </w:r>
            <w:r w:rsidR="002B42E4">
              <w:rPr>
                <w:rFonts w:hint="eastAsia"/>
              </w:rPr>
              <w:t>1</w:t>
            </w:r>
            <w:r w:rsidR="002B42E4">
              <w:t>3</w:t>
            </w:r>
            <w:r>
              <w:rPr>
                <w:rFonts w:hint="eastAsia"/>
              </w:rPr>
              <w:t>点</w:t>
            </w:r>
          </w:p>
          <w:p w14:paraId="1CECA6DF" w14:textId="2C62DA29" w:rsidR="00C02C01" w:rsidRDefault="00C02C01" w:rsidP="009B19D0">
            <w:pPr>
              <w:rPr>
                <w:rFonts w:hint="eastAsia"/>
              </w:rPr>
            </w:pPr>
            <w:r>
              <w:rPr>
                <w:rFonts w:hint="eastAsia"/>
              </w:rPr>
              <w:t>-商品検索機能</w:t>
            </w:r>
          </w:p>
          <w:p w14:paraId="76E306FA" w14:textId="30C1BEC6" w:rsidR="009B19D0" w:rsidRDefault="009B19D0" w:rsidP="009B19D0">
            <w:r>
              <w:rPr>
                <w:rFonts w:hint="eastAsia"/>
              </w:rPr>
              <w:t xml:space="preserve">　2</w:t>
            </w:r>
            <w:r>
              <w:t>-1,</w:t>
            </w:r>
            <w:r w:rsidR="00F34417">
              <w:rPr>
                <w:rFonts w:hint="eastAsia"/>
              </w:rPr>
              <w:t xml:space="preserve"> </w:t>
            </w:r>
            <w:r w:rsidR="00F34417" w:rsidRPr="00F34417">
              <w:rPr>
                <w:rFonts w:hint="eastAsia"/>
              </w:rPr>
              <w:t>キーワードもカテゴリも選択ないし入力がない場合</w:t>
            </w:r>
          </w:p>
          <w:p w14:paraId="6B8609DB" w14:textId="33BE64A5" w:rsidR="00F34417" w:rsidRDefault="00F34417" w:rsidP="009B19D0">
            <w:r>
              <w:rPr>
                <w:rFonts w:hint="eastAsia"/>
              </w:rPr>
              <w:t xml:space="preserve">　　→</w:t>
            </w:r>
            <w:r w:rsidRPr="00F34417">
              <w:rPr>
                <w:rFonts w:hint="eastAsia"/>
              </w:rPr>
              <w:t>全件検索</w:t>
            </w:r>
            <w:r>
              <w:rPr>
                <w:rFonts w:hint="eastAsia"/>
              </w:rPr>
              <w:t>を行う</w:t>
            </w:r>
          </w:p>
          <w:p w14:paraId="6915093F" w14:textId="3E88C16D" w:rsidR="009B19D0" w:rsidRDefault="009B19D0" w:rsidP="00F34417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-2,</w:t>
            </w:r>
            <w:r w:rsidR="00F34417">
              <w:rPr>
                <w:rFonts w:hint="eastAsia"/>
              </w:rPr>
              <w:t xml:space="preserve"> </w:t>
            </w:r>
            <w:r w:rsidR="00F34417" w:rsidRPr="00F34417">
              <w:rPr>
                <w:rFonts w:hint="eastAsia"/>
              </w:rPr>
              <w:t>キーワード検索というのは商品名のキーワード</w:t>
            </w:r>
            <w:r w:rsidR="003124D6">
              <w:rPr>
                <w:rFonts w:hint="eastAsia"/>
              </w:rPr>
              <w:t>なのか</w:t>
            </w:r>
          </w:p>
          <w:p w14:paraId="44B4A144" w14:textId="0C2BD5B4" w:rsidR="00F34417" w:rsidRDefault="00F34417" w:rsidP="00F34417">
            <w:pPr>
              <w:ind w:firstLineChars="100" w:firstLine="20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→</w:t>
            </w:r>
            <w:r w:rsidR="003124D6">
              <w:rPr>
                <w:rFonts w:hint="eastAsia"/>
              </w:rPr>
              <w:t>商品名をキーワード検索とする</w:t>
            </w:r>
          </w:p>
          <w:p w14:paraId="768DECEF" w14:textId="6A7D7685" w:rsidR="009B19D0" w:rsidRDefault="009B19D0" w:rsidP="009B19D0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-3,</w:t>
            </w:r>
            <w:r w:rsidR="003124D6">
              <w:rPr>
                <w:rFonts w:hint="eastAsia"/>
              </w:rPr>
              <w:t xml:space="preserve"> </w:t>
            </w:r>
            <w:r w:rsidR="003124D6" w:rsidRPr="003124D6">
              <w:rPr>
                <w:rFonts w:hint="eastAsia"/>
              </w:rPr>
              <w:t>商品検索時に該当商品がなかった場合</w:t>
            </w:r>
          </w:p>
          <w:p w14:paraId="159BBAF5" w14:textId="7F31085E" w:rsidR="00F34417" w:rsidRDefault="00F34417" w:rsidP="009B19D0">
            <w:pPr>
              <w:ind w:firstLineChars="100" w:firstLine="20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→</w:t>
            </w:r>
            <w:r w:rsidR="003124D6" w:rsidRPr="003124D6">
              <w:rPr>
                <w:rFonts w:hint="eastAsia"/>
              </w:rPr>
              <w:t>該当商品が見つからないというメッセージの出力を行</w:t>
            </w:r>
            <w:r w:rsidR="003124D6">
              <w:rPr>
                <w:rFonts w:hint="eastAsia"/>
              </w:rPr>
              <w:t>う</w:t>
            </w:r>
          </w:p>
          <w:p w14:paraId="44B1A2F7" w14:textId="0BD5BDBD" w:rsidR="009B19D0" w:rsidRDefault="009B19D0" w:rsidP="009B19D0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-4,</w:t>
            </w:r>
            <w:r w:rsidR="003124D6">
              <w:rPr>
                <w:rFonts w:hint="eastAsia"/>
              </w:rPr>
              <w:t xml:space="preserve"> </w:t>
            </w:r>
            <w:r w:rsidR="003124D6" w:rsidRPr="003124D6">
              <w:rPr>
                <w:rFonts w:hint="eastAsia"/>
              </w:rPr>
              <w:t>商品検索時に在庫がなかった場合</w:t>
            </w:r>
          </w:p>
          <w:p w14:paraId="5059F51E" w14:textId="7264CAF7" w:rsidR="00F34417" w:rsidRDefault="00F34417" w:rsidP="009B19D0">
            <w:pPr>
              <w:ind w:firstLineChars="100" w:firstLine="20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→</w:t>
            </w:r>
            <w:r w:rsidR="003124D6">
              <w:rPr>
                <w:rFonts w:hint="eastAsia"/>
              </w:rPr>
              <w:t>商品を表示しない</w:t>
            </w:r>
          </w:p>
          <w:p w14:paraId="358FCF76" w14:textId="3E90CCC1" w:rsidR="009B19D0" w:rsidRDefault="009B19D0" w:rsidP="009B19D0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-5,</w:t>
            </w:r>
            <w:r w:rsidR="003124D6">
              <w:rPr>
                <w:rFonts w:hint="eastAsia"/>
              </w:rPr>
              <w:t xml:space="preserve"> </w:t>
            </w:r>
            <w:r w:rsidR="003124D6" w:rsidRPr="003124D6">
              <w:rPr>
                <w:rFonts w:hint="eastAsia"/>
              </w:rPr>
              <w:t>キーワードが空文字の場合</w:t>
            </w:r>
          </w:p>
          <w:p w14:paraId="7BCABE3E" w14:textId="6CAEC494" w:rsidR="00F34417" w:rsidRDefault="00F34417" w:rsidP="009B19D0">
            <w:pPr>
              <w:ind w:firstLineChars="100" w:firstLine="20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→</w:t>
            </w:r>
            <w:r w:rsidR="003124D6" w:rsidRPr="003124D6">
              <w:rPr>
                <w:rFonts w:hint="eastAsia"/>
              </w:rPr>
              <w:t>キーワード部分は何も出力しない</w:t>
            </w:r>
          </w:p>
          <w:p w14:paraId="29052289" w14:textId="24EAE44D" w:rsidR="009B19D0" w:rsidRDefault="009B19D0" w:rsidP="009B19D0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-6,</w:t>
            </w:r>
            <w:r w:rsidR="003124D6">
              <w:rPr>
                <w:rFonts w:hint="eastAsia"/>
              </w:rPr>
              <w:t xml:space="preserve"> </w:t>
            </w:r>
            <w:r w:rsidR="003124D6" w:rsidRPr="003124D6">
              <w:rPr>
                <w:rFonts w:hint="eastAsia"/>
              </w:rPr>
              <w:t>カテゴリについて表示は不要なのか</w:t>
            </w:r>
          </w:p>
          <w:p w14:paraId="22A6BCF6" w14:textId="67583022" w:rsidR="00F34417" w:rsidRDefault="00F34417" w:rsidP="009B19D0">
            <w:pPr>
              <w:ind w:firstLineChars="100" w:firstLine="20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→</w:t>
            </w:r>
            <w:r w:rsidR="003124D6" w:rsidRPr="003124D6">
              <w:rPr>
                <w:rFonts w:hint="eastAsia"/>
              </w:rPr>
              <w:t>表示は必要ない</w:t>
            </w:r>
          </w:p>
          <w:p w14:paraId="3D3B6F01" w14:textId="38A8FAF1" w:rsidR="00C02C01" w:rsidRDefault="00C02C01" w:rsidP="00C02C01">
            <w:pPr>
              <w:rPr>
                <w:rFonts w:hint="eastAsia"/>
              </w:rPr>
            </w:pPr>
            <w:r>
              <w:rPr>
                <w:rFonts w:hint="eastAsia"/>
              </w:rPr>
              <w:t>-商品購入機能</w:t>
            </w:r>
          </w:p>
          <w:p w14:paraId="7547B5B7" w14:textId="765AC595" w:rsidR="009B19D0" w:rsidRDefault="009B19D0" w:rsidP="009B19D0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-7,</w:t>
            </w:r>
            <w:r w:rsidR="00C02C01">
              <w:rPr>
                <w:rFonts w:hint="eastAsia"/>
              </w:rPr>
              <w:t xml:space="preserve"> </w:t>
            </w:r>
            <w:r w:rsidR="00C02C01" w:rsidRPr="00C02C01">
              <w:rPr>
                <w:rFonts w:hint="eastAsia"/>
              </w:rPr>
              <w:t>一度カートに商品が入っている場合</w:t>
            </w:r>
            <w:r w:rsidR="00C02C01">
              <w:rPr>
                <w:rFonts w:hint="eastAsia"/>
              </w:rPr>
              <w:t>に</w:t>
            </w:r>
            <w:r w:rsidR="00C02C01" w:rsidRPr="00C02C01">
              <w:rPr>
                <w:rFonts w:hint="eastAsia"/>
              </w:rPr>
              <w:t>数量は上書きされる</w:t>
            </w:r>
            <w:r w:rsidR="00C02C01">
              <w:rPr>
                <w:rFonts w:hint="eastAsia"/>
              </w:rPr>
              <w:t>のかまたは</w:t>
            </w:r>
            <w:r w:rsidR="00C02C01" w:rsidRPr="00C02C01">
              <w:rPr>
                <w:rFonts w:hint="eastAsia"/>
              </w:rPr>
              <w:t>加算</w:t>
            </w:r>
            <w:r w:rsidR="00C02C01">
              <w:rPr>
                <w:rFonts w:hint="eastAsia"/>
              </w:rPr>
              <w:t>とするのか</w:t>
            </w:r>
          </w:p>
          <w:p w14:paraId="3584279C" w14:textId="1EFD634C" w:rsidR="00F34417" w:rsidRDefault="00F34417" w:rsidP="009B19D0">
            <w:pPr>
              <w:ind w:firstLineChars="100" w:firstLine="20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→</w:t>
            </w:r>
            <w:r w:rsidR="00C02C01">
              <w:rPr>
                <w:rFonts w:hint="eastAsia"/>
              </w:rPr>
              <w:t>加算してカートに入れる</w:t>
            </w:r>
          </w:p>
          <w:p w14:paraId="79D7174C" w14:textId="783A0E87" w:rsidR="00C02C01" w:rsidRDefault="00C02C01" w:rsidP="00C02C01">
            <w:pPr>
              <w:rPr>
                <w:rFonts w:hint="eastAsia"/>
              </w:rPr>
            </w:pPr>
            <w:r>
              <w:rPr>
                <w:rFonts w:hint="eastAsia"/>
              </w:rPr>
              <w:t>-カート機能</w:t>
            </w:r>
          </w:p>
          <w:p w14:paraId="3BC0F455" w14:textId="0ED1E777" w:rsidR="009B19D0" w:rsidRDefault="009B19D0" w:rsidP="009B19D0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-8,</w:t>
            </w:r>
            <w:r w:rsidR="00C02C01">
              <w:rPr>
                <w:rFonts w:hint="eastAsia"/>
              </w:rPr>
              <w:t>商品の削除は１商品をまとめて削除なのか数量選択を行い削除なのか</w:t>
            </w:r>
          </w:p>
          <w:p w14:paraId="7895EB6F" w14:textId="4F38C763" w:rsidR="00F34417" w:rsidRDefault="00F34417" w:rsidP="009B19D0">
            <w:pPr>
              <w:ind w:firstLineChars="100" w:firstLine="20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→</w:t>
            </w:r>
            <w:r w:rsidR="00C02C01">
              <w:rPr>
                <w:rFonts w:hint="eastAsia"/>
              </w:rPr>
              <w:t>１商品まとめて削除でよい</w:t>
            </w:r>
          </w:p>
          <w:p w14:paraId="504607FE" w14:textId="0E42B7D5" w:rsidR="00C02C01" w:rsidRDefault="00C02C01" w:rsidP="00C02C01">
            <w:pPr>
              <w:rPr>
                <w:rFonts w:hint="eastAsia"/>
              </w:rPr>
            </w:pPr>
            <w:r>
              <w:rPr>
                <w:rFonts w:hint="eastAsia"/>
              </w:rPr>
              <w:t>-会員機能</w:t>
            </w:r>
          </w:p>
          <w:p w14:paraId="582E4638" w14:textId="3D8C7712" w:rsidR="009B19D0" w:rsidRDefault="009B19D0" w:rsidP="009B19D0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-9,</w:t>
            </w:r>
            <w:r w:rsidR="00C02C01">
              <w:rPr>
                <w:rFonts w:hint="eastAsia"/>
              </w:rPr>
              <w:t>確認画面でパスワードは表示してよいのか</w:t>
            </w:r>
          </w:p>
          <w:p w14:paraId="3C8C8016" w14:textId="2CEE2563" w:rsidR="00F34417" w:rsidRDefault="00F34417" w:rsidP="009B19D0">
            <w:pPr>
              <w:ind w:firstLineChars="100" w:firstLine="20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→</w:t>
            </w:r>
            <w:r w:rsidR="00C02C01">
              <w:rPr>
                <w:rFonts w:hint="eastAsia"/>
              </w:rPr>
              <w:t>外部設計時に配布されるモックアップを参照し、同じように作成する</w:t>
            </w:r>
          </w:p>
          <w:p w14:paraId="7C083406" w14:textId="0A5ECFF9" w:rsidR="009B19D0" w:rsidRDefault="009B19D0" w:rsidP="00F34417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-10,</w:t>
            </w:r>
            <w:r w:rsidR="00C02C01">
              <w:rPr>
                <w:rFonts w:hint="eastAsia"/>
              </w:rPr>
              <w:t>項目が空文字でも登録が行えるのか</w:t>
            </w:r>
          </w:p>
          <w:p w14:paraId="4E3DDF3E" w14:textId="541CDE99" w:rsidR="00F34417" w:rsidRDefault="00F34417" w:rsidP="00F34417">
            <w:pPr>
              <w:ind w:firstLineChars="100" w:firstLine="20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→</w:t>
            </w:r>
            <w:r w:rsidR="00C02C01">
              <w:rPr>
                <w:rFonts w:hint="eastAsia"/>
              </w:rPr>
              <w:t>入力項目についてはすべて必須入力とする</w:t>
            </w:r>
          </w:p>
          <w:p w14:paraId="7294670D" w14:textId="542A23B5" w:rsidR="00C02C01" w:rsidRDefault="00C02C01" w:rsidP="00F34417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-11,</w:t>
            </w:r>
            <w:r>
              <w:rPr>
                <w:rFonts w:hint="eastAsia"/>
              </w:rPr>
              <w:t>会員情報は完全に削除してよいのか</w:t>
            </w:r>
          </w:p>
          <w:p w14:paraId="6FA8B4F0" w14:textId="411FBDDF" w:rsidR="00C02C01" w:rsidRDefault="00C02C01" w:rsidP="00F34417">
            <w:pPr>
              <w:ind w:firstLineChars="100" w:firstLine="200"/>
            </w:pPr>
            <w:r>
              <w:rPr>
                <w:rFonts w:hint="eastAsia"/>
              </w:rPr>
              <w:t xml:space="preserve">　→完全削除でよい</w:t>
            </w:r>
          </w:p>
          <w:p w14:paraId="79C3F138" w14:textId="6C79C02A" w:rsidR="00C02C01" w:rsidRDefault="00C02C01" w:rsidP="00C02C01">
            <w:r>
              <w:rPr>
                <w:rFonts w:hint="eastAsia"/>
              </w:rPr>
              <w:t>-その他</w:t>
            </w:r>
          </w:p>
          <w:p w14:paraId="15CDF463" w14:textId="59D649A6" w:rsidR="00C02C01" w:rsidRDefault="00C02C01" w:rsidP="00C02C01">
            <w:r>
              <w:rPr>
                <w:rFonts w:hint="eastAsia"/>
              </w:rPr>
              <w:t xml:space="preserve">　2</w:t>
            </w:r>
            <w:r>
              <w:t>-12,</w:t>
            </w:r>
            <w:r>
              <w:rPr>
                <w:rFonts w:hint="eastAsia"/>
              </w:rPr>
              <w:t>単価と金額、合計金額の意図について</w:t>
            </w:r>
          </w:p>
          <w:p w14:paraId="0CD45314" w14:textId="1100C891" w:rsidR="00C02C01" w:rsidRDefault="00C02C01" w:rsidP="00C02C01">
            <w:r>
              <w:rPr>
                <w:rFonts w:hint="eastAsia"/>
              </w:rPr>
              <w:t xml:space="preserve">　→単価は一つ当たりの価格、金額は単価と数量をかけたもの、合計金額は注文の合計金額</w:t>
            </w:r>
          </w:p>
          <w:p w14:paraId="661B195F" w14:textId="42FA91A1" w:rsidR="00C02C01" w:rsidRDefault="00C02C01" w:rsidP="00C02C01">
            <w:r>
              <w:rPr>
                <w:rFonts w:hint="eastAsia"/>
              </w:rPr>
              <w:t xml:space="preserve">　2</w:t>
            </w:r>
            <w:r>
              <w:t>-13,RFP</w:t>
            </w:r>
            <w:r>
              <w:rPr>
                <w:rFonts w:hint="eastAsia"/>
              </w:rPr>
              <w:t>にはショッピングカート画面で商品の修正と削除が行えると記載されているが、要件定義書では記載がされていないので、どちらで作成を行うのか</w:t>
            </w:r>
          </w:p>
          <w:p w14:paraId="21B1A9F4" w14:textId="6A0F9D6A" w:rsidR="00C02C01" w:rsidRDefault="00C02C01" w:rsidP="00C02C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→要件定義書に合わせて、</w:t>
            </w:r>
            <w:r w:rsidR="00735618">
              <w:rPr>
                <w:rFonts w:hint="eastAsia"/>
              </w:rPr>
              <w:t>削除のみ実装する</w:t>
            </w:r>
          </w:p>
          <w:p w14:paraId="0D451704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2E90AD06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6CA93D4E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206B" w14:textId="77777777" w:rsidR="00355450" w:rsidRDefault="00355450">
      <w:pPr>
        <w:spacing w:line="240" w:lineRule="auto"/>
      </w:pPr>
      <w:r>
        <w:separator/>
      </w:r>
    </w:p>
  </w:endnote>
  <w:endnote w:type="continuationSeparator" w:id="0">
    <w:p w14:paraId="60AE16B4" w14:textId="77777777" w:rsidR="00355450" w:rsidRDefault="0035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B711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D4291" w14:textId="77777777" w:rsidR="00355450" w:rsidRDefault="00355450">
      <w:pPr>
        <w:spacing w:line="240" w:lineRule="auto"/>
      </w:pPr>
      <w:r>
        <w:separator/>
      </w:r>
    </w:p>
  </w:footnote>
  <w:footnote w:type="continuationSeparator" w:id="0">
    <w:p w14:paraId="3D6A87BD" w14:textId="77777777" w:rsidR="00355450" w:rsidRDefault="003554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E66B" w14:textId="5AAC67E0" w:rsidR="00FF25F4" w:rsidRDefault="00217B6B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>
      <w:t>09</w:t>
    </w:r>
    <w:r w:rsidR="00FF25F4">
      <w:rPr>
        <w:rFonts w:hint="eastAsia"/>
      </w:rPr>
      <w:t>月</w:t>
    </w:r>
    <w:r>
      <w:rPr>
        <w:rFonts w:hint="eastAsia"/>
      </w:rPr>
      <w:t>0</w:t>
    </w:r>
    <w:r>
      <w:t>9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1DA6DD1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CAC4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780D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CB4B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641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406B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006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3020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2091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756C387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792ED9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20C218A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B2C239A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046A6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32C0E5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D05869B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3F41E6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D3EEF3A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E6A4A4C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428E0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9C6A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CA1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F07D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50A9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066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7CE0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ECA5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8F8B6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2DEC8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A676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8CD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8818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AC7C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4CC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87B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A608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FA0AD69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ACECA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2E86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128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AD8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489B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AECF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B6B8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4C66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1A7EDBA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C9019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2E3F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3E5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BE72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CCFD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2E6E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6DD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5623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FEE8A29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BD603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30A3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6F86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82F4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96C1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1CE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BE4C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4667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4DEF"/>
    <w:rsid w:val="00217B6B"/>
    <w:rsid w:val="002B42E4"/>
    <w:rsid w:val="003124D6"/>
    <w:rsid w:val="00355450"/>
    <w:rsid w:val="006533CE"/>
    <w:rsid w:val="00735618"/>
    <w:rsid w:val="009B19D0"/>
    <w:rsid w:val="00B342D1"/>
    <w:rsid w:val="00C02C01"/>
    <w:rsid w:val="00F34417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3E100E"/>
  <w15:docId w15:val="{4C0A291E-DABB-4FBD-B6F8-F02D0AD4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永田 歩輝</cp:lastModifiedBy>
  <cp:revision>3</cp:revision>
  <cp:lastPrinted>2001-12-04T03:03:00Z</cp:lastPrinted>
  <dcterms:created xsi:type="dcterms:W3CDTF">2014-06-04T09:21:00Z</dcterms:created>
  <dcterms:modified xsi:type="dcterms:W3CDTF">2024-09-09T09:05:00Z</dcterms:modified>
</cp:coreProperties>
</file>