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Yu Gothic" w:hAnsi="Yu Gothic" w:eastAsia="Yu Gothic"/>
          <w:b/>
          <w:color w:val="1E3A5F"/>
          <w:sz w:val="48"/>
        </w:rPr>
        <w:t>BIM/CIM 詳細度サンプルビューア</w:t>
        <w:br/>
        <w:t>社内向け操作説明書</w:t>
      </w:r>
    </w:p>
    <w:p>
      <w:pPr>
        <w:jc w:val="center"/>
      </w:pPr>
      <w:r>
        <w:rPr>
          <w:rFonts w:ascii="Yu Gothic" w:hAnsi="Yu Gothic" w:eastAsia="Yu Gothic"/>
          <w:b w:val="0"/>
          <w:color w:val="505A64"/>
          <w:sz w:val="26"/>
        </w:rPr>
        <w:t>営業・CS向け：アーティファクト共有版の使い方と説明の流れ</w:t>
      </w:r>
    </w:p>
    <w:p>
      <w:pPr>
        <w:spacing w:before="4000"/>
        <w:jc w:val="center"/>
      </w:pPr>
      <w:r>
        <w:rPr>
          <w:rFonts w:ascii="Yu Gothic" w:hAnsi="Yu Gothic" w:eastAsia="Yu Gothic"/>
          <w:sz w:val="22"/>
        </w:rPr>
        <w:t>Malme株式会社</w:t>
        <w:br/>
        <w:t>2026年09月29日  第1.0版</w:t>
      </w:r>
    </w:p>
    <w:p>
      <w:r>
        <w:br w:type="page"/>
      </w:r>
    </w:p>
    <w:p>
      <w:pPr>
        <w:pStyle w:val="Heading1"/>
      </w:pPr>
      <w:r>
        <w:t>1. このビューアの使いどころ</w:t>
      </w:r>
    </w:p>
    <w:p>
      <w:pPr>
        <w:pStyle w:val="ListBullet"/>
      </w:pPr>
      <w:r>
        <w:rPr>
          <w:rFonts w:ascii="Yu Gothic" w:hAnsi="Yu Gothic" w:eastAsia="Yu Gothic"/>
        </w:rPr>
        <w:t>発注者・受注者の事前協議で「詳細度○○とはどこまで作り込むか」を、言葉や静止画ではなく3Dモデルの切替で見せるためのツールです。</w:t>
      </w:r>
    </w:p>
    <w:p>
      <w:pPr>
        <w:pStyle w:val="ListBullet"/>
      </w:pPr>
      <w:r>
        <w:rPr>
          <w:rFonts w:ascii="Yu Gothic" w:hAnsi="Yu Gothic" w:eastAsia="Yu Gothic"/>
        </w:rPr>
        <w:t>提案時に「当社はこのレベルまで作れます」「この詳細度なら成果物はこうなります」を示す営業資料としても使えます。</w:t>
      </w:r>
    </w:p>
    <w:p>
      <w:pPr>
        <w:pStyle w:val="ListBullet"/>
      </w:pPr>
      <w:r>
        <w:rPr>
          <w:rFonts w:ascii="Yu Gothic" w:hAnsi="Yu Gothic" w:eastAsia="Yu Gothic"/>
        </w:rPr>
        <w:t>すべて架空寸法の汎用モデルなので、契約外のお客様に見せても問題ありません（実案件データは一切含みません）。</w:t>
      </w:r>
    </w:p>
    <w:p>
      <w:pPr>
        <w:pStyle w:val="Heading1"/>
      </w:pPr>
      <w:r>
        <w:t>2. 開き方と共有方法</w:t>
      </w:r>
    </w:p>
    <w:p>
      <w:pPr>
        <w:pStyle w:val="Heading2"/>
      </w:pPr>
      <w:r>
        <w:t>2.1 社内（アーティファクト版）</w:t>
      </w:r>
    </w:p>
    <w:p>
      <w:pPr>
        <w:pStyle w:val="ListBullet"/>
      </w:pPr>
      <w:r>
        <w:rPr>
          <w:rFonts w:ascii="Yu Gothic" w:hAnsi="Yu Gothic" w:eastAsia="Yu Gothic"/>
        </w:rPr>
        <w:t>URL：https://claude.ai/artifact/QZ7fGMTNZt6QEi8HKHEZGS</w:t>
      </w:r>
    </w:p>
    <w:p>
      <w:pPr>
        <w:pStyle w:val="ListBullet"/>
      </w:pPr>
      <w:r>
        <w:rPr>
          <w:rFonts w:ascii="Yu Gothic" w:hAnsi="Yu Gothic" w:eastAsia="Yu Gothic"/>
        </w:rPr>
        <w:t>claude.ai にログインしたブラウザで開きます。スマホ・タブレットでも開けます。</w:t>
      </w:r>
    </w:p>
    <w:p>
      <w:pPr>
        <w:pStyle w:val="ListBullet"/>
      </w:pPr>
      <w:r>
        <w:rPr>
          <w:rFonts w:ascii="Yu Gothic" w:hAnsi="Yu Gothic" w:eastAsia="Yu Gothic"/>
        </w:rPr>
        <w:t>アーティファクトの共有設定は、ページ右上の「Share（共有）」メニューから所有者が変更します。社内メンバーに共有する場合は所有者に依頼してください。</w:t>
      </w:r>
    </w:p>
    <w:p>
      <w:pPr>
        <w:pStyle w:val="ListBullet"/>
      </w:pPr>
      <w:r>
        <w:rPr>
          <w:rFonts w:ascii="Yu Gothic" w:hAnsi="Yu Gothic" w:eastAsia="Yu Gothic"/>
        </w:rPr>
        <w:t>画面上部の「工種を選ぶ」で入口画面に戻り、別の工種を選べます。URL 末尾に #tunnel のように付けると直接その工種を開けます。</w:t>
      </w:r>
    </w:p>
    <w:p>
      <w:pPr>
        <w:pStyle w:val="Heading2"/>
      </w:pPr>
      <w:r>
        <w:t>2.2 社外（お客様）に見せる・渡す場合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方法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URL / ファイル</w:t>
            </w:r>
          </w:p>
        </w:tc>
        <w:tc>
          <w:tcPr>
            <w:tcW w:type="dxa" w:w="3118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sz w:val="19"/>
              </w:rPr>
              <w:t>Web版（GitHub Pages）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https://ayumiwatanabe-ops.github.io/bimcim-lod-viewer/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sz w:val="19"/>
              </w:rPr>
              <w:t>お客様のPC・スマホからそのまま閲覧可。案内は「お客様向け操作説明書」を添付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sz w:val="19"/>
              </w:rPr>
              <w:t>オフライン版HTML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https://github.com/ayumiwatanabe-ops/bimcim-lod-viewer/releases の bimcim-lod-viewer_offline.html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sz w:val="19"/>
              </w:rPr>
              <w:t>1ファイル約50MB。ネット接続不要。会議室・現場での説明向き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sz w:val="19"/>
              </w:rPr>
              <w:t>モデルデータ（IFC/DXF/OBJ）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https://github.com/ayumiwatanabe-ops/bimcim-lod-viewer/releases の ＜工種ID＞_ifc_dxf_obj.zip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sz w:val="19"/>
              </w:rPr>
              <w:t>お客様のCIMソフトで開いてもらう場合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</w:tcPr>
          <w:p>
            <w:r>
              <w:rPr>
                <w:rFonts w:ascii="Yu Gothic" w:hAnsi="Yu Gothic" w:eastAsia="Yu Gothic"/>
                <w:sz w:val="20"/>
              </w:rPr>
              <w:t>アーティファクト版の URL は社外には共有しないでください（claude.ai のアカウントが必要で、社内共有向けです）。社外向けには上表の Web版 / オフライン版を案内します。</w:t>
            </w:r>
          </w:p>
        </w:tc>
      </w:tr>
    </w:tbl>
    <w:p/>
    <w:p>
      <w:pPr>
        <w:pStyle w:val="Heading1"/>
      </w:pPr>
      <w:r>
        <w:t>画面の見方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  <w:color w:val="606060"/>
          <w:sz w:val="18"/>
        </w:rPr>
        <w:t>図：入口画面（工種を選ぶ）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 w:val="0"/>
          <w:color w:val="606060"/>
          <w:sz w:val="18"/>
        </w:rPr>
        <w:t>図：ビューア画面（PC橋 詳細度300）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位置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名称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役割</w:t>
            </w:r>
          </w:p>
        </w:tc>
      </w:tr>
      <w:tr>
        <w:tc>
          <w:tcPr>
            <w:tcW w:type="dxa" w:w="1020"/>
          </w:tcPr>
          <w:p>
            <w:r>
              <w:rPr>
                <w:rFonts w:ascii="Yu Gothic" w:hAnsi="Yu Gothic" w:eastAsia="Yu Gothic"/>
                <w:sz w:val="19"/>
              </w:rPr>
              <w:t>上部</w:t>
            </w:r>
          </w:p>
        </w:tc>
        <w:tc>
          <w:tcPr>
            <w:tcW w:type="dxa" w:w="1814"/>
          </w:tcPr>
          <w:p>
            <w:r>
              <w:rPr>
                <w:rFonts w:ascii="Yu Gothic" w:hAnsi="Yu Gothic" w:eastAsia="Yu Gothic"/>
                <w:sz w:val="19"/>
              </w:rPr>
              <w:t>タイトル・詳細度ボタン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sz w:val="19"/>
              </w:rPr>
              <w:t>選択中の工種名と概要。詳細度100〜500のボタンでモデルを切替。「工種を選ぶ」で入口画面に戻る</w:t>
            </w:r>
          </w:p>
        </w:tc>
      </w:tr>
      <w:tr>
        <w:tc>
          <w:tcPr>
            <w:tcW w:type="dxa" w:w="1020"/>
          </w:tcPr>
          <w:p>
            <w:r>
              <w:rPr>
                <w:rFonts w:ascii="Yu Gothic" w:hAnsi="Yu Gothic" w:eastAsia="Yu Gothic"/>
                <w:sz w:val="19"/>
              </w:rPr>
              <w:t>左端</w:t>
            </w:r>
          </w:p>
        </w:tc>
        <w:tc>
          <w:tcPr>
            <w:tcW w:type="dxa" w:w="1814"/>
          </w:tcPr>
          <w:p>
            <w:r>
              <w:rPr>
                <w:rFonts w:ascii="Yu Gothic" w:hAnsi="Yu Gothic" w:eastAsia="Yu Gothic"/>
                <w:sz w:val="19"/>
              </w:rPr>
              <w:t>ツールドック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sz w:val="19"/>
              </w:rPr>
              <w:t>視点・表示・断面カット・感度・ピボット・回転中心・寄る の各機能（下表）</w:t>
            </w:r>
          </w:p>
        </w:tc>
      </w:tr>
      <w:tr>
        <w:tc>
          <w:tcPr>
            <w:tcW w:type="dxa" w:w="1020"/>
          </w:tcPr>
          <w:p>
            <w:r>
              <w:rPr>
                <w:rFonts w:ascii="Yu Gothic" w:hAnsi="Yu Gothic" w:eastAsia="Yu Gothic"/>
                <w:sz w:val="19"/>
              </w:rPr>
              <w:t>右上</w:t>
            </w:r>
          </w:p>
        </w:tc>
        <w:tc>
          <w:tcPr>
            <w:tcW w:type="dxa" w:w="1814"/>
          </w:tcPr>
          <w:p>
            <w:r>
              <w:rPr>
                <w:rFonts w:ascii="Yu Gothic" w:hAnsi="Yu Gothic" w:eastAsia="Yu Gothic"/>
                <w:sz w:val="19"/>
              </w:rPr>
              <w:t>ViewCube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sz w:val="19"/>
              </w:rPr>
              <w:t>キューブをドラッグで回転、面・辺・角をクリックでその方向からの視点。下の家アイコンでホーム視点</w:t>
            </w:r>
          </w:p>
        </w:tc>
      </w:tr>
      <w:tr>
        <w:tc>
          <w:tcPr>
            <w:tcW w:type="dxa" w:w="1020"/>
          </w:tcPr>
          <w:p>
            <w:r>
              <w:rPr>
                <w:rFonts w:ascii="Yu Gothic" w:hAnsi="Yu Gothic" w:eastAsia="Yu Gothic"/>
                <w:sz w:val="19"/>
              </w:rPr>
              <w:t>右</w:t>
            </w:r>
          </w:p>
        </w:tc>
        <w:tc>
          <w:tcPr>
            <w:tcW w:type="dxa" w:w="1814"/>
          </w:tcPr>
          <w:p>
            <w:r>
              <w:rPr>
                <w:rFonts w:ascii="Yu Gothic" w:hAnsi="Yu Gothic" w:eastAsia="Yu Gothic"/>
                <w:sz w:val="19"/>
              </w:rPr>
              <w:t>情報パネル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sz w:val="19"/>
              </w:rPr>
              <w:t>選択中の詳細度の定義、部材数・三角形数、部材一覧（クリックで表示/非表示）、モデルの前提・注記</w:t>
            </w:r>
          </w:p>
        </w:tc>
      </w:tr>
      <w:tr>
        <w:tc>
          <w:tcPr>
            <w:tcW w:type="dxa" w:w="1020"/>
          </w:tcPr>
          <w:p>
            <w:r>
              <w:rPr>
                <w:rFonts w:ascii="Yu Gothic" w:hAnsi="Yu Gothic" w:eastAsia="Yu Gothic"/>
                <w:sz w:val="19"/>
              </w:rPr>
              <w:t>左下</w:t>
            </w:r>
          </w:p>
        </w:tc>
        <w:tc>
          <w:tcPr>
            <w:tcW w:type="dxa" w:w="1814"/>
          </w:tcPr>
          <w:p>
            <w:r>
              <w:rPr>
                <w:rFonts w:ascii="Yu Gothic" w:hAnsi="Yu Gothic" w:eastAsia="Yu Gothic"/>
                <w:sz w:val="19"/>
              </w:rPr>
              <w:t>回転中心の表示</w:t>
            </w:r>
          </w:p>
        </w:tc>
        <w:tc>
          <w:tcPr>
            <w:tcW w:type="dxa" w:w="6803"/>
          </w:tcPr>
          <w:p>
            <w:r>
              <w:rPr>
                <w:rFonts w:ascii="Yu Gothic" w:hAnsi="Yu Gothic" w:eastAsia="Yu Gothic"/>
                <w:sz w:val="19"/>
              </w:rPr>
              <w:t>回転中心の測点・高さ・視点までの距離</w:t>
            </w:r>
          </w:p>
        </w:tc>
      </w:tr>
    </w:tbl>
    <w:p/>
    <w:p>
      <w:pPr>
        <w:pStyle w:val="Heading1"/>
      </w:pPr>
      <w:r>
        <w:t>基本操作（マウス・タッチ）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操作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マウス（PC）</w:t>
            </w:r>
          </w:p>
        </w:tc>
        <w:tc>
          <w:tcPr>
            <w:tcW w:type="dxa" w:w="4252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タッチ（スマホ・タブレット）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回転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sz w:val="19"/>
              </w:rPr>
              <w:t>左ドラッグ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1本指でドラッグ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移動（パン）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sz w:val="19"/>
              </w:rPr>
              <w:t>右ドラッグ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2本指でドラッグ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拡大縮小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sz w:val="19"/>
              </w:rPr>
              <w:t>ホイール（カーソル位置に向かって寄る）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2本指でピンチ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回転中心を置く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sz w:val="19"/>
              </w:rPr>
              <w:t>ダブルクリック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ダブルタップ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指定した点へ寄る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sz w:val="19"/>
              </w:rPr>
              <w:t>虫めがねアイコン→クリック（Shift＋ダブルクリックでも可）</w:t>
            </w:r>
          </w:p>
        </w:tc>
        <w:tc>
          <w:tcPr>
            <w:tcW w:type="dxa" w:w="4252"/>
          </w:tcPr>
          <w:p>
            <w:r>
              <w:rPr>
                <w:rFonts w:ascii="Yu Gothic" w:hAnsi="Yu Gothic" w:eastAsia="Yu Gothic"/>
                <w:sz w:val="19"/>
              </w:rPr>
              <w:t>虫めがねアイコン→タップ</w:t>
            </w:r>
          </w:p>
        </w:tc>
      </w:tr>
    </w:tbl>
    <w:p/>
    <w:p>
      <w:r>
        <w:rPr>
          <w:rFonts w:ascii="Yu Gothic" w:hAnsi="Yu Gothic" w:eastAsia="Yu Gothic"/>
          <w:b w:val="0"/>
          <w:i w:val="0"/>
        </w:rPr>
        <w:t>回転方向は AutoCAD と同じ「ドラッグした方向にモデルが回る」向きです。表示パネルの「回転: AutoCAD風」を OFF にすると逆向きになります。</w:t>
      </w:r>
    </w:p>
    <w:p>
      <w:pPr>
        <w:pStyle w:val="Heading1"/>
      </w:pPr>
      <w:r>
        <w:t>左端ツールドックの機能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アイコン</w:t>
            </w:r>
          </w:p>
        </w:tc>
        <w:tc>
          <w:tcPr>
            <w:tcW w:type="dxa" w:w="1984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機能</w:t>
            </w:r>
          </w:p>
        </w:tc>
        <w:tc>
          <w:tcPr>
            <w:tcW w:type="dxa" w:w="5953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≡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折りたたみ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アイコン列を畳む／開く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カメラ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視点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全景・坑口・内部・断面など、モデルごとに用意した視点へ切替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目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表示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ワイヤーフレーム、覆工（主構造）の透過、回転中心の目印、回転方向（AutoCAD風/反転）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立方体に切断線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断面カット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任意の測点で切断表示。反転で反対側を表示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メーター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感度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回転感度・ズーム感度を各6段階で調整（右下の数字が現在の回転感度）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中心点つき円弧矢印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ピボット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回転半径の決め方：固定／自動／1〜150m（右下に現在値）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十字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回転中心を置く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クリックで指定、測点に置く、モデル中央、中心へ寄る</w:t>
            </w:r>
          </w:p>
        </w:tc>
      </w:tr>
      <w:tr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虫めがね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sz w:val="19"/>
              </w:rPr>
              <w:t>クリックした点へ寄る</w:t>
            </w:r>
          </w:p>
        </w:tc>
        <w:tc>
          <w:tcPr>
            <w:tcW w:type="dxa" w:w="5953"/>
          </w:tcPr>
          <w:p>
            <w:r>
              <w:rPr>
                <w:rFonts w:ascii="Yu Gothic" w:hAnsi="Yu Gothic" w:eastAsia="Yu Gothic"/>
                <w:sz w:val="19"/>
              </w:rPr>
              <w:t>押してからモデル上の点をクリックすると、その点を中心に視点が寄る（繰り返すと段階的に接近）</w:t>
            </w:r>
          </w:p>
        </w:tc>
      </w:tr>
    </w:tbl>
    <w:p/>
    <w:p>
      <w:pPr>
        <w:pStyle w:val="Heading1"/>
      </w:pPr>
      <w:r>
        <w:t>詳細度の切替と情報パネル</w:t>
      </w:r>
    </w:p>
    <w:p>
      <w:pPr>
        <w:pStyle w:val="ListBullet"/>
      </w:pPr>
      <w:r>
        <w:rPr>
          <w:rFonts w:ascii="Yu Gothic" w:hAnsi="Yu Gothic" w:eastAsia="Yu Gothic"/>
        </w:rPr>
        <w:t>上部の 100 / 200 / 300 / 400 / 500 ボタンで切り替えます。詳細度ごとに別のモデルを読み込むため、初回は数秒かかります（詳細度400・500は部材が多く、最大10MB程度）。</w:t>
      </w:r>
    </w:p>
    <w:p>
      <w:pPr>
        <w:pStyle w:val="ListBullet"/>
      </w:pPr>
      <w:r>
        <w:rPr>
          <w:rFonts w:ascii="Yu Gothic" w:hAnsi="Yu Gothic" w:eastAsia="Yu Gothic"/>
        </w:rPr>
        <w:t>右パネル上部にその詳細度の「共通定義」と「この工種でのモデル化」の説明が表示されます。</w:t>
      </w:r>
    </w:p>
    <w:p>
      <w:pPr>
        <w:pStyle w:val="ListBullet"/>
      </w:pPr>
      <w:r>
        <w:rPr>
          <w:rFonts w:ascii="Yu Gothic" w:hAnsi="Yu Gothic" w:eastAsia="Yu Gothic"/>
        </w:rPr>
        <w:t>「モデルに含まれる要素」は分類ごとの部材一覧です。チェックを外すと非表示にできます。「詳細度○○で追加」のタグは、その詳細度で初めて追加された部材を示します。</w:t>
      </w:r>
    </w:p>
    <w:p>
      <w:pPr>
        <w:pStyle w:val="ListBullet"/>
      </w:pPr>
      <w:r>
        <w:rPr>
          <w:rFonts w:ascii="Yu Gothic" w:hAnsi="Yu Gothic" w:eastAsia="Yu Gothic"/>
        </w:rPr>
        <w:t>詳細度300では支保パターンの範囲や箱抜き位置などを半透明の「記号」で示し、詳細度400で実形状（ロックボルト・配筋など）に置き換わります。この違いを比べると詳細度の差が分かりやすくなります。</w:t>
      </w:r>
    </w:p>
    <w:p>
      <w:pPr>
        <w:pStyle w:val="Heading1"/>
      </w:pPr>
      <w:r>
        <w:t>視点が分からなくなったとき</w:t>
      </w:r>
    </w:p>
    <w:p>
      <w:pPr>
        <w:ind w:left="454" w:hanging="340"/>
      </w:pPr>
      <w:r>
        <w:rPr>
          <w:rFonts w:ascii="Yu Gothic" w:hAnsi="Yu Gothic" w:eastAsia="Yu Gothic"/>
        </w:rPr>
        <w:t>1. 右上の家アイコン（ホーム）を押すと全景に戻り、回転中心がモデル中央に置き直されます。</w:t>
      </w:r>
    </w:p>
    <w:p>
      <w:pPr>
        <w:ind w:left="454" w:hanging="340"/>
      </w:pPr>
      <w:r>
        <w:rPr>
          <w:rFonts w:ascii="Yu Gothic" w:hAnsi="Yu Gothic" w:eastAsia="Yu Gothic"/>
        </w:rPr>
        <w:t>2. 回転中心アイコン（十字）→「モデル中央」→「中心へ寄る」で、モデル中央の30m手前に視点が移動します。</w:t>
      </w:r>
    </w:p>
    <w:p>
      <w:pPr>
        <w:ind w:left="454" w:hanging="340"/>
      </w:pPr>
      <w:r>
        <w:rPr>
          <w:rFonts w:ascii="Yu Gothic" w:hAnsi="Yu Gothic" w:eastAsia="Yu Gothic"/>
        </w:rPr>
        <w:t>3. ViewCube の「上」をクリックすると平面図のように真上から（北が画面上）見えます。</w:t>
      </w:r>
    </w:p>
    <w:p>
      <w:pPr>
        <w:ind w:left="454" w:hanging="340"/>
      </w:pPr>
      <w:r>
        <w:rPr>
          <w:rFonts w:ascii="Yu Gothic" w:hAnsi="Yu Gothic" w:eastAsia="Yu Gothic"/>
        </w:rPr>
        <w:t>4. ホイールで寄りすぎたときは、ズーム感度を下げる（感度アイコン→ズーム 1〜2）と細かく合わせられます。</w:t>
      </w:r>
    </w:p>
    <w:p>
      <w:pPr>
        <w:pStyle w:val="Heading1"/>
      </w:pPr>
      <w:r>
        <w:t>説明の流れ（デモの進め方・約10分）</w:t>
      </w:r>
    </w:p>
    <w:p>
      <w:pPr>
        <w:ind w:left="454" w:hanging="340"/>
      </w:pPr>
      <w:r>
        <w:rPr>
          <w:rFonts w:ascii="Yu Gothic" w:hAnsi="Yu Gothic" w:eastAsia="Yu Gothic"/>
        </w:rPr>
        <w:t>1. 入口画面でお客様の工種に近いモデルを選ぶ（迷ったら山岳トンネル：定義文がガイドラインの記載そのままで説明しやすい）。</w:t>
      </w:r>
    </w:p>
    <w:p>
      <w:pPr>
        <w:ind w:left="454" w:hanging="340"/>
      </w:pPr>
      <w:r>
        <w:rPr>
          <w:rFonts w:ascii="Yu Gothic" w:hAnsi="Yu Gothic" w:eastAsia="Yu Gothic"/>
        </w:rPr>
        <w:t>2. 詳細度100 → 200 の順に切り替え、「位置だけ」「標準断面をスイープしただけ」の違いを見せる。</w:t>
      </w:r>
    </w:p>
    <w:p>
      <w:pPr>
        <w:ind w:left="454" w:hanging="340"/>
      </w:pPr>
      <w:r>
        <w:rPr>
          <w:rFonts w:ascii="Yu Gothic" w:hAnsi="Yu Gothic" w:eastAsia="Yu Gothic"/>
        </w:rPr>
        <w:t>3. 詳細度300で、支保パターン範囲や箱抜き位置が半透明の「記号」で示されていることを指摘する（この段階では細部は作らない）。</w:t>
      </w:r>
    </w:p>
    <w:p>
      <w:pPr>
        <w:ind w:left="454" w:hanging="340"/>
      </w:pPr>
      <w:r>
        <w:rPr>
          <w:rFonts w:ascii="Yu Gothic" w:hAnsi="Yu Gothic" w:eastAsia="Yu Gothic"/>
        </w:rPr>
        <w:t>4. 詳細度400に切り替え、記号が消えてロックボルト・配筋・支保工の実形状になることを見せる。右パネルの「部材数・三角形数」の増え方で作業量の差を説明する。</w:t>
      </w:r>
    </w:p>
    <w:p>
      <w:pPr>
        <w:ind w:left="454" w:hanging="340"/>
      </w:pPr>
      <w:r>
        <w:rPr>
          <w:rFonts w:ascii="Yu Gothic" w:hAnsi="Yu Gothic" w:eastAsia="Yu Gothic"/>
        </w:rPr>
        <w:t>5. 断面カット（視点の「断面」ボタン）で内部構造を見せる。ホイールで寄り、ダブルクリックで回転中心を置いて細部を回して見せる。</w:t>
      </w:r>
    </w:p>
    <w:p>
      <w:pPr>
        <w:ind w:left="454" w:hanging="340"/>
      </w:pPr>
      <w:r>
        <w:rPr>
          <w:rFonts w:ascii="Yu Gothic" w:hAnsi="Yu Gothic" w:eastAsia="Yu Gothic"/>
        </w:rPr>
        <w:t>6. 詳細度500は「完成形状（出来形・完成設備）」の位置づけであることを説明する。</w:t>
      </w:r>
    </w:p>
    <w:p>
      <w:pPr>
        <w:ind w:left="454" w:hanging="340"/>
      </w:pPr>
      <w:r>
        <w:rPr>
          <w:rFonts w:ascii="Yu Gothic" w:hAnsi="Yu Gothic" w:eastAsia="Yu Gothic"/>
        </w:rPr>
        <w:t>7. 最後に「詳細度の定義は共通編の表1-2、工種別は成果物作成要領・各分野編が正」であることを補足する。</w:t>
      </w:r>
    </w:p>
    <w:p>
      <w:pPr>
        <w:pStyle w:val="Heading1"/>
      </w:pPr>
      <w:r>
        <w:t>各工種の見せどころ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工種</w:t>
            </w:r>
          </w:p>
        </w:tc>
        <w:tc>
          <w:tcPr>
            <w:tcW w:type="dxa" w:w="7654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見せどころ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山岳トンネル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300の支保パターン範囲記号 → 400のロックボルト全数・鋼製支保工。坑門工と非常駐車帯の拡幅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道路土工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200の固定断面と300の地形擦り付け（法尻の位置が変わる）。400の吹付法枠・植生工・排水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PC橋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200の概形（桁・欄干・橋台）→ 300の桁形状・杭 → 400のPC鋼材（放物線）・床版配筋・支承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擁壁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300の水抜き孔・目地「記号」→ 400の配筋・裏込め・止水板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電線共同溝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「表示」で路面が半透明。300の管路一体形状 → 400の管条ごとの管路・ハンドホール配筋・引込管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法枠工・かご工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300の法枠範囲パターン → 400の格子・鉄筋挿入工・中詰石。かご工の段ごとの表現</w:t>
            </w:r>
          </w:p>
        </w:tc>
      </w:tr>
      <w:tr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BOXカルバート</w:t>
            </w:r>
          </w:p>
        </w:tc>
        <w:tc>
          <w:tcPr>
            <w:tcW w:type="dxa" w:w="7654"/>
          </w:tcPr>
          <w:p>
            <w:r>
              <w:rPr>
                <w:rFonts w:ascii="Yu Gothic" w:hAnsi="Yu Gothic" w:eastAsia="Yu Gothic"/>
                <w:sz w:val="19"/>
              </w:rPr>
              <w:t>【試作中】形状は暫定。詳細度の考え方（目地記号→止水板、配筋）の説明のみに使う</w:t>
            </w:r>
          </w:p>
        </w:tc>
      </w:tr>
    </w:tbl>
    <w:p/>
    <w:p>
      <w:pPr>
        <w:pStyle w:val="Heading1"/>
      </w:pPr>
      <w:r>
        <w:t>よく聞かれる質問と答え方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質問</w:t>
            </w:r>
          </w:p>
        </w:tc>
        <w:tc>
          <w:tcPr>
            <w:tcW w:type="dxa" w:w="6520"/>
            <w:shd w:val="clear" w:color="auto" w:fill="DCE6F1"/>
          </w:tcPr>
          <w:p>
            <w:r>
              <w:rPr>
                <w:rFonts w:ascii="Yu Gothic" w:hAnsi="Yu Gothic" w:eastAsia="Yu Gothic"/>
                <w:b/>
                <w:sz w:val="19"/>
              </w:rPr>
              <w:t>答え方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これは実案件のモデル？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sz w:val="19"/>
              </w:rPr>
              <w:t>いいえ。すべて架空寸法の汎用サンプルで、実案件データは含まれていません（README と画面上に明記）。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詳細度の定義はどこから？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sz w:val="19"/>
              </w:rPr>
              <w:t>国交省 BIM/CIM活用ガイドライン（案）共通編 表1-2。山岳トンネルは同表の記載そのまま、他工種は共通定義に基づく当社の適用例。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うちの案件でも作れる？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sz w:val="19"/>
              </w:rPr>
              <w:t>生成スクリプト（Python）のパラメータで断面・延長を変えて再生成できる。個別案件は別途相談。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詳細度400と300で作業量はどれくらい違う？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sz w:val="19"/>
              </w:rPr>
              <w:t>画面の部材数・三角形数を見せながら「400は配筋・ボルト等を全数作るため部材数が数倍になる」と説明。具体的な工数は案件ごとに見積り。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スマホで重い</w:t>
            </w:r>
          </w:p>
        </w:tc>
        <w:tc>
          <w:tcPr>
            <w:tcW w:type="dxa" w:w="6520"/>
          </w:tcPr>
          <w:p>
            <w:r>
              <w:rPr>
                <w:rFonts w:ascii="Yu Gothic" w:hAnsi="Yu Gothic" w:eastAsia="Yu Gothic"/>
                <w:sz w:val="19"/>
              </w:rPr>
              <w:t>詳細度400・500は重いので、スマホでは300までを推奨。PC版またはオフライン版を案内。</w:t>
            </w:r>
          </w:p>
        </w:tc>
      </w:tr>
    </w:tbl>
    <w:p/>
    <w:p>
      <w:pPr>
        <w:pStyle w:val="Heading1"/>
      </w:pPr>
      <w:r>
        <w:t>困ったとき・フィードバック</w:t>
      </w:r>
    </w:p>
    <w:p>
      <w:pPr>
        <w:pStyle w:val="ListBullet"/>
      </w:pPr>
      <w:r>
        <w:rPr>
          <w:rFonts w:ascii="Yu Gothic" w:hAnsi="Yu Gothic" w:eastAsia="Yu Gothic"/>
        </w:rPr>
        <w:t>表示が崩れる・動かない：ブラウザを最新の Chrome / Edge にして再読込。それでも直らない場合はスクリーンショットと工種・詳細度を添えて開発担当へ。</w:t>
      </w:r>
    </w:p>
    <w:p>
      <w:pPr>
        <w:pStyle w:val="ListBullet"/>
      </w:pPr>
      <w:r>
        <w:rPr>
          <w:rFonts w:ascii="Yu Gothic" w:hAnsi="Yu Gothic" w:eastAsia="Yu Gothic"/>
        </w:rPr>
        <w:t>モデルの形状や定義文の修正要望：工種名・詳細度・修正内容を開発担当へ。生成スクリプトで再出力します。</w:t>
      </w:r>
    </w:p>
    <w:p>
      <w:pPr>
        <w:pStyle w:val="ListBullet"/>
      </w:pPr>
      <w:r>
        <w:rPr>
          <w:rFonts w:ascii="Yu Gothic" w:hAnsi="Yu Gothic" w:eastAsia="Yu Gothic"/>
        </w:rPr>
        <w:t>URL・ファイルの最新版：GitHub の Releases ページが最新です。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