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190D4" w14:textId="77777777" w:rsidR="00BF1F63" w:rsidRDefault="00000000">
      <w:pPr>
        <w:pStyle w:val="Title"/>
      </w:pPr>
      <w:r>
        <w:t>重力方程式を用いた</w:t>
      </w:r>
      <w:r>
        <w:t>2</w:t>
      </w:r>
      <w:r>
        <w:t>元固定効果差の差推定</w:t>
      </w:r>
    </w:p>
    <w:p w14:paraId="2A5E16F1" w14:textId="77777777" w:rsidR="00BF1F63" w:rsidRDefault="00000000">
      <w:pPr>
        <w:pStyle w:val="Author"/>
      </w:pPr>
      <w:r>
        <w:t>田中 鮎夢</w:t>
      </w:r>
    </w:p>
    <w:p w14:paraId="76A2F40A" w14:textId="77777777" w:rsidR="00BF1F63" w:rsidRDefault="00000000">
      <w:pPr>
        <w:pStyle w:val="Date"/>
      </w:pPr>
      <w:r>
        <w:t>2024-03-14</w:t>
      </w:r>
    </w:p>
    <w:sdt>
      <w:sdtPr>
        <w:rPr>
          <w:rFonts w:asciiTheme="minorHAnsi" w:eastAsiaTheme="minorHAnsi" w:hAnsiTheme="minorHAnsi" w:cstheme="minorBidi"/>
          <w:color w:val="auto"/>
          <w:sz w:val="24"/>
          <w:szCs w:val="24"/>
        </w:rPr>
        <w:id w:val="-1772778414"/>
        <w:docPartObj>
          <w:docPartGallery w:val="Table of Contents"/>
          <w:docPartUnique/>
        </w:docPartObj>
      </w:sdtPr>
      <w:sdtContent>
        <w:p w14:paraId="64791153" w14:textId="77777777" w:rsidR="00BF1F63" w:rsidRDefault="00000000">
          <w:pPr>
            <w:pStyle w:val="TOCHeading"/>
          </w:pPr>
          <w:r>
            <w:t>Table of Contents</w:t>
          </w:r>
        </w:p>
        <w:p w14:paraId="139A9A5C" w14:textId="3A94DB63" w:rsidR="00EF594B" w:rsidRDefault="00000000">
          <w:pPr>
            <w:pStyle w:val="TOC1"/>
            <w:tabs>
              <w:tab w:val="right" w:leader="dot" w:pos="9350"/>
            </w:tabs>
            <w:rPr>
              <w:noProof/>
            </w:rPr>
          </w:pPr>
          <w:r>
            <w:fldChar w:fldCharType="begin"/>
          </w:r>
          <w:r>
            <w:instrText>TOC \o "1-3" \h \z \u</w:instrText>
          </w:r>
          <w:r>
            <w:fldChar w:fldCharType="separate"/>
          </w:r>
          <w:hyperlink w:anchor="_Toc166441865" w:history="1">
            <w:r w:rsidR="00EF594B" w:rsidRPr="006A454E">
              <w:rPr>
                <w:rStyle w:val="Hyperlink"/>
                <w:rFonts w:ascii="SimSun" w:eastAsia="SimSun" w:hAnsi="SimSun" w:cs="SimSun" w:hint="eastAsia"/>
                <w:noProof/>
              </w:rPr>
              <w:t>はじめに</w:t>
            </w:r>
            <w:r w:rsidR="00EF594B">
              <w:rPr>
                <w:noProof/>
                <w:webHidden/>
              </w:rPr>
              <w:tab/>
            </w:r>
            <w:r w:rsidR="00EF594B">
              <w:rPr>
                <w:noProof/>
                <w:webHidden/>
              </w:rPr>
              <w:fldChar w:fldCharType="begin"/>
            </w:r>
            <w:r w:rsidR="00EF594B">
              <w:rPr>
                <w:noProof/>
                <w:webHidden/>
              </w:rPr>
              <w:instrText xml:space="preserve"> PAGEREF _Toc166441865 \h </w:instrText>
            </w:r>
            <w:r w:rsidR="00EF594B">
              <w:rPr>
                <w:noProof/>
                <w:webHidden/>
              </w:rPr>
            </w:r>
            <w:r w:rsidR="00EF594B">
              <w:rPr>
                <w:noProof/>
                <w:webHidden/>
              </w:rPr>
              <w:fldChar w:fldCharType="separate"/>
            </w:r>
            <w:r w:rsidR="00EF594B">
              <w:rPr>
                <w:noProof/>
                <w:webHidden/>
              </w:rPr>
              <w:t>1</w:t>
            </w:r>
            <w:r w:rsidR="00EF594B">
              <w:rPr>
                <w:noProof/>
                <w:webHidden/>
              </w:rPr>
              <w:fldChar w:fldCharType="end"/>
            </w:r>
          </w:hyperlink>
        </w:p>
        <w:p w14:paraId="2D2082E8" w14:textId="377B9301" w:rsidR="00EF594B" w:rsidRDefault="00EF594B">
          <w:pPr>
            <w:pStyle w:val="TOC1"/>
            <w:tabs>
              <w:tab w:val="right" w:leader="dot" w:pos="9350"/>
            </w:tabs>
            <w:rPr>
              <w:noProof/>
            </w:rPr>
          </w:pPr>
          <w:hyperlink w:anchor="_Toc166441866" w:history="1">
            <w:r w:rsidRPr="006A454E">
              <w:rPr>
                <w:rStyle w:val="Hyperlink"/>
                <w:rFonts w:ascii="SimSun" w:eastAsia="SimSun" w:hAnsi="SimSun" w:cs="SimSun" w:hint="eastAsia"/>
                <w:noProof/>
              </w:rPr>
              <w:t>貿易データ</w:t>
            </w:r>
            <w:r>
              <w:rPr>
                <w:noProof/>
                <w:webHidden/>
              </w:rPr>
              <w:tab/>
            </w:r>
            <w:r>
              <w:rPr>
                <w:noProof/>
                <w:webHidden/>
              </w:rPr>
              <w:fldChar w:fldCharType="begin"/>
            </w:r>
            <w:r>
              <w:rPr>
                <w:noProof/>
                <w:webHidden/>
              </w:rPr>
              <w:instrText xml:space="preserve"> PAGEREF _Toc166441866 \h </w:instrText>
            </w:r>
            <w:r>
              <w:rPr>
                <w:noProof/>
                <w:webHidden/>
              </w:rPr>
            </w:r>
            <w:r>
              <w:rPr>
                <w:noProof/>
                <w:webHidden/>
              </w:rPr>
              <w:fldChar w:fldCharType="separate"/>
            </w:r>
            <w:r>
              <w:rPr>
                <w:noProof/>
                <w:webHidden/>
              </w:rPr>
              <w:t>2</w:t>
            </w:r>
            <w:r>
              <w:rPr>
                <w:noProof/>
                <w:webHidden/>
              </w:rPr>
              <w:fldChar w:fldCharType="end"/>
            </w:r>
          </w:hyperlink>
        </w:p>
        <w:p w14:paraId="534ABCB2" w14:textId="52390BA5" w:rsidR="00EF594B" w:rsidRDefault="00EF594B">
          <w:pPr>
            <w:pStyle w:val="TOC1"/>
            <w:tabs>
              <w:tab w:val="right" w:leader="dot" w:pos="9350"/>
            </w:tabs>
            <w:rPr>
              <w:noProof/>
            </w:rPr>
          </w:pPr>
          <w:hyperlink w:anchor="_Toc166441867" w:history="1">
            <w:r w:rsidRPr="006A454E">
              <w:rPr>
                <w:rStyle w:val="Hyperlink"/>
                <w:rFonts w:ascii="SimSun" w:eastAsia="SimSun" w:hAnsi="SimSun" w:cs="SimSun" w:hint="eastAsia"/>
                <w:noProof/>
              </w:rPr>
              <w:t>分析の枠組み</w:t>
            </w:r>
            <w:r>
              <w:rPr>
                <w:noProof/>
                <w:webHidden/>
              </w:rPr>
              <w:tab/>
            </w:r>
            <w:r>
              <w:rPr>
                <w:noProof/>
                <w:webHidden/>
              </w:rPr>
              <w:fldChar w:fldCharType="begin"/>
            </w:r>
            <w:r>
              <w:rPr>
                <w:noProof/>
                <w:webHidden/>
              </w:rPr>
              <w:instrText xml:space="preserve"> PAGEREF _Toc166441867 \h </w:instrText>
            </w:r>
            <w:r>
              <w:rPr>
                <w:noProof/>
                <w:webHidden/>
              </w:rPr>
            </w:r>
            <w:r>
              <w:rPr>
                <w:noProof/>
                <w:webHidden/>
              </w:rPr>
              <w:fldChar w:fldCharType="separate"/>
            </w:r>
            <w:r>
              <w:rPr>
                <w:noProof/>
                <w:webHidden/>
              </w:rPr>
              <w:t>3</w:t>
            </w:r>
            <w:r>
              <w:rPr>
                <w:noProof/>
                <w:webHidden/>
              </w:rPr>
              <w:fldChar w:fldCharType="end"/>
            </w:r>
          </w:hyperlink>
        </w:p>
        <w:p w14:paraId="7535DE44" w14:textId="6C4F770B" w:rsidR="00EF594B" w:rsidRDefault="00EF594B">
          <w:pPr>
            <w:pStyle w:val="TOC1"/>
            <w:tabs>
              <w:tab w:val="right" w:leader="dot" w:pos="9350"/>
            </w:tabs>
            <w:rPr>
              <w:noProof/>
            </w:rPr>
          </w:pPr>
          <w:hyperlink w:anchor="_Toc166441868" w:history="1">
            <w:r w:rsidRPr="006A454E">
              <w:rPr>
                <w:rStyle w:val="Hyperlink"/>
                <w:rFonts w:ascii="SimSun" w:eastAsia="SimSun" w:hAnsi="SimSun" w:cs="SimSun" w:hint="eastAsia"/>
                <w:noProof/>
              </w:rPr>
              <w:t>伝統的重力方程式に基づく推定</w:t>
            </w:r>
            <w:r>
              <w:rPr>
                <w:noProof/>
                <w:webHidden/>
              </w:rPr>
              <w:tab/>
            </w:r>
            <w:r>
              <w:rPr>
                <w:noProof/>
                <w:webHidden/>
              </w:rPr>
              <w:fldChar w:fldCharType="begin"/>
            </w:r>
            <w:r>
              <w:rPr>
                <w:noProof/>
                <w:webHidden/>
              </w:rPr>
              <w:instrText xml:space="preserve"> PAGEREF _Toc166441868 \h </w:instrText>
            </w:r>
            <w:r>
              <w:rPr>
                <w:noProof/>
                <w:webHidden/>
              </w:rPr>
            </w:r>
            <w:r>
              <w:rPr>
                <w:noProof/>
                <w:webHidden/>
              </w:rPr>
              <w:fldChar w:fldCharType="separate"/>
            </w:r>
            <w:r>
              <w:rPr>
                <w:noProof/>
                <w:webHidden/>
              </w:rPr>
              <w:t>5</w:t>
            </w:r>
            <w:r>
              <w:rPr>
                <w:noProof/>
                <w:webHidden/>
              </w:rPr>
              <w:fldChar w:fldCharType="end"/>
            </w:r>
          </w:hyperlink>
        </w:p>
        <w:p w14:paraId="2E9CBC3B" w14:textId="15F4A532" w:rsidR="00EF594B" w:rsidRDefault="00EF594B">
          <w:pPr>
            <w:pStyle w:val="TOC2"/>
            <w:tabs>
              <w:tab w:val="right" w:leader="dot" w:pos="9350"/>
            </w:tabs>
            <w:rPr>
              <w:noProof/>
            </w:rPr>
          </w:pPr>
          <w:hyperlink w:anchor="_Toc166441869" w:history="1">
            <w:r w:rsidRPr="006A454E">
              <w:rPr>
                <w:rStyle w:val="Hyperlink"/>
                <w:rFonts w:ascii="SimSun" w:eastAsia="SimSun" w:hAnsi="SimSun" w:cs="SimSun" w:hint="eastAsia"/>
                <w:noProof/>
              </w:rPr>
              <w:t>単純な</w:t>
            </w:r>
            <w:r w:rsidRPr="006A454E">
              <w:rPr>
                <w:rStyle w:val="Hyperlink"/>
                <w:noProof/>
              </w:rPr>
              <w:t xml:space="preserve">2 x 2 DiD – </w:t>
            </w:r>
            <w:r w:rsidRPr="006A454E">
              <w:rPr>
                <w:rStyle w:val="Hyperlink"/>
                <w:rFonts w:ascii="Consolas" w:hAnsi="Consolas"/>
                <w:noProof/>
              </w:rPr>
              <w:t>Base R</w:t>
            </w:r>
            <w:r>
              <w:rPr>
                <w:noProof/>
                <w:webHidden/>
              </w:rPr>
              <w:tab/>
            </w:r>
            <w:r>
              <w:rPr>
                <w:noProof/>
                <w:webHidden/>
              </w:rPr>
              <w:fldChar w:fldCharType="begin"/>
            </w:r>
            <w:r>
              <w:rPr>
                <w:noProof/>
                <w:webHidden/>
              </w:rPr>
              <w:instrText xml:space="preserve"> PAGEREF _Toc166441869 \h </w:instrText>
            </w:r>
            <w:r>
              <w:rPr>
                <w:noProof/>
                <w:webHidden/>
              </w:rPr>
            </w:r>
            <w:r>
              <w:rPr>
                <w:noProof/>
                <w:webHidden/>
              </w:rPr>
              <w:fldChar w:fldCharType="separate"/>
            </w:r>
            <w:r>
              <w:rPr>
                <w:noProof/>
                <w:webHidden/>
              </w:rPr>
              <w:t>5</w:t>
            </w:r>
            <w:r>
              <w:rPr>
                <w:noProof/>
                <w:webHidden/>
              </w:rPr>
              <w:fldChar w:fldCharType="end"/>
            </w:r>
          </w:hyperlink>
        </w:p>
        <w:p w14:paraId="4DEE0211" w14:textId="6A4DF538" w:rsidR="00EF594B" w:rsidRDefault="00EF594B">
          <w:pPr>
            <w:pStyle w:val="TOC2"/>
            <w:tabs>
              <w:tab w:val="right" w:leader="dot" w:pos="9350"/>
            </w:tabs>
            <w:rPr>
              <w:noProof/>
            </w:rPr>
          </w:pPr>
          <w:hyperlink w:anchor="_Toc166441870" w:history="1">
            <w:r w:rsidRPr="006A454E">
              <w:rPr>
                <w:rStyle w:val="Hyperlink"/>
                <w:noProof/>
              </w:rPr>
              <w:t xml:space="preserve">TWFE (OLS) – </w:t>
            </w:r>
            <w:r w:rsidRPr="006A454E">
              <w:rPr>
                <w:rStyle w:val="Hyperlink"/>
                <w:rFonts w:ascii="Consolas" w:hAnsi="Consolas"/>
                <w:noProof/>
              </w:rPr>
              <w:t>Base R</w:t>
            </w:r>
            <w:r>
              <w:rPr>
                <w:noProof/>
                <w:webHidden/>
              </w:rPr>
              <w:tab/>
            </w:r>
            <w:r>
              <w:rPr>
                <w:noProof/>
                <w:webHidden/>
              </w:rPr>
              <w:fldChar w:fldCharType="begin"/>
            </w:r>
            <w:r>
              <w:rPr>
                <w:noProof/>
                <w:webHidden/>
              </w:rPr>
              <w:instrText xml:space="preserve"> PAGEREF _Toc166441870 \h </w:instrText>
            </w:r>
            <w:r>
              <w:rPr>
                <w:noProof/>
                <w:webHidden/>
              </w:rPr>
            </w:r>
            <w:r>
              <w:rPr>
                <w:noProof/>
                <w:webHidden/>
              </w:rPr>
              <w:fldChar w:fldCharType="separate"/>
            </w:r>
            <w:r>
              <w:rPr>
                <w:noProof/>
                <w:webHidden/>
              </w:rPr>
              <w:t>5</w:t>
            </w:r>
            <w:r>
              <w:rPr>
                <w:noProof/>
                <w:webHidden/>
              </w:rPr>
              <w:fldChar w:fldCharType="end"/>
            </w:r>
          </w:hyperlink>
        </w:p>
        <w:p w14:paraId="3ED22FD3" w14:textId="6985DAB3" w:rsidR="00EF594B" w:rsidRDefault="00EF594B">
          <w:pPr>
            <w:pStyle w:val="TOC2"/>
            <w:tabs>
              <w:tab w:val="right" w:leader="dot" w:pos="9350"/>
            </w:tabs>
            <w:rPr>
              <w:noProof/>
            </w:rPr>
          </w:pPr>
          <w:hyperlink w:anchor="_Toc166441871" w:history="1">
            <w:r w:rsidRPr="006A454E">
              <w:rPr>
                <w:rStyle w:val="Hyperlink"/>
                <w:noProof/>
              </w:rPr>
              <w:t xml:space="preserve">TWFE (OLS) – </w:t>
            </w:r>
            <w:r w:rsidRPr="006A454E">
              <w:rPr>
                <w:rStyle w:val="Hyperlink"/>
                <w:rFonts w:ascii="Consolas" w:hAnsi="Consolas"/>
                <w:noProof/>
              </w:rPr>
              <w:t>fixest</w:t>
            </w:r>
            <w:r>
              <w:rPr>
                <w:noProof/>
                <w:webHidden/>
              </w:rPr>
              <w:tab/>
            </w:r>
            <w:r>
              <w:rPr>
                <w:noProof/>
                <w:webHidden/>
              </w:rPr>
              <w:fldChar w:fldCharType="begin"/>
            </w:r>
            <w:r>
              <w:rPr>
                <w:noProof/>
                <w:webHidden/>
              </w:rPr>
              <w:instrText xml:space="preserve"> PAGEREF _Toc166441871 \h </w:instrText>
            </w:r>
            <w:r>
              <w:rPr>
                <w:noProof/>
                <w:webHidden/>
              </w:rPr>
            </w:r>
            <w:r>
              <w:rPr>
                <w:noProof/>
                <w:webHidden/>
              </w:rPr>
              <w:fldChar w:fldCharType="separate"/>
            </w:r>
            <w:r>
              <w:rPr>
                <w:noProof/>
                <w:webHidden/>
              </w:rPr>
              <w:t>6</w:t>
            </w:r>
            <w:r>
              <w:rPr>
                <w:noProof/>
                <w:webHidden/>
              </w:rPr>
              <w:fldChar w:fldCharType="end"/>
            </w:r>
          </w:hyperlink>
        </w:p>
        <w:p w14:paraId="20818FD7" w14:textId="32C1676D" w:rsidR="00EF594B" w:rsidRDefault="00EF594B">
          <w:pPr>
            <w:pStyle w:val="TOC2"/>
            <w:tabs>
              <w:tab w:val="right" w:leader="dot" w:pos="9350"/>
            </w:tabs>
            <w:rPr>
              <w:noProof/>
            </w:rPr>
          </w:pPr>
          <w:hyperlink w:anchor="_Toc166441872" w:history="1">
            <w:r w:rsidRPr="006A454E">
              <w:rPr>
                <w:rStyle w:val="Hyperlink"/>
                <w:noProof/>
              </w:rPr>
              <w:t>TWFE (PPML) –</w:t>
            </w:r>
            <w:r w:rsidRPr="006A454E">
              <w:rPr>
                <w:rStyle w:val="Hyperlink"/>
                <w:rFonts w:ascii="Consolas" w:hAnsi="Consolas"/>
                <w:noProof/>
              </w:rPr>
              <w:t>fixest</w:t>
            </w:r>
            <w:r>
              <w:rPr>
                <w:noProof/>
                <w:webHidden/>
              </w:rPr>
              <w:tab/>
            </w:r>
            <w:r>
              <w:rPr>
                <w:noProof/>
                <w:webHidden/>
              </w:rPr>
              <w:fldChar w:fldCharType="begin"/>
            </w:r>
            <w:r>
              <w:rPr>
                <w:noProof/>
                <w:webHidden/>
              </w:rPr>
              <w:instrText xml:space="preserve"> PAGEREF _Toc166441872 \h </w:instrText>
            </w:r>
            <w:r>
              <w:rPr>
                <w:noProof/>
                <w:webHidden/>
              </w:rPr>
            </w:r>
            <w:r>
              <w:rPr>
                <w:noProof/>
                <w:webHidden/>
              </w:rPr>
              <w:fldChar w:fldCharType="separate"/>
            </w:r>
            <w:r>
              <w:rPr>
                <w:noProof/>
                <w:webHidden/>
              </w:rPr>
              <w:t>6</w:t>
            </w:r>
            <w:r>
              <w:rPr>
                <w:noProof/>
                <w:webHidden/>
              </w:rPr>
              <w:fldChar w:fldCharType="end"/>
            </w:r>
          </w:hyperlink>
        </w:p>
        <w:p w14:paraId="2577EAF2" w14:textId="45E428DE" w:rsidR="00EF594B" w:rsidRDefault="00EF594B">
          <w:pPr>
            <w:pStyle w:val="TOC1"/>
            <w:tabs>
              <w:tab w:val="right" w:leader="dot" w:pos="9350"/>
            </w:tabs>
            <w:rPr>
              <w:noProof/>
            </w:rPr>
          </w:pPr>
          <w:hyperlink w:anchor="_Toc166441873" w:history="1">
            <w:r w:rsidRPr="006A454E">
              <w:rPr>
                <w:rStyle w:val="Hyperlink"/>
                <w:rFonts w:ascii="SimSun" w:eastAsia="SimSun" w:hAnsi="SimSun" w:cs="SimSun" w:hint="eastAsia"/>
                <w:noProof/>
              </w:rPr>
              <w:t>固定効果アプローチに基づく推定</w:t>
            </w:r>
            <w:r>
              <w:rPr>
                <w:noProof/>
                <w:webHidden/>
              </w:rPr>
              <w:tab/>
            </w:r>
            <w:r>
              <w:rPr>
                <w:noProof/>
                <w:webHidden/>
              </w:rPr>
              <w:fldChar w:fldCharType="begin"/>
            </w:r>
            <w:r>
              <w:rPr>
                <w:noProof/>
                <w:webHidden/>
              </w:rPr>
              <w:instrText xml:space="preserve"> PAGEREF _Toc166441873 \h </w:instrText>
            </w:r>
            <w:r>
              <w:rPr>
                <w:noProof/>
                <w:webHidden/>
              </w:rPr>
            </w:r>
            <w:r>
              <w:rPr>
                <w:noProof/>
                <w:webHidden/>
              </w:rPr>
              <w:fldChar w:fldCharType="separate"/>
            </w:r>
            <w:r>
              <w:rPr>
                <w:noProof/>
                <w:webHidden/>
              </w:rPr>
              <w:t>6</w:t>
            </w:r>
            <w:r>
              <w:rPr>
                <w:noProof/>
                <w:webHidden/>
              </w:rPr>
              <w:fldChar w:fldCharType="end"/>
            </w:r>
          </w:hyperlink>
        </w:p>
        <w:p w14:paraId="047D1677" w14:textId="7D813542" w:rsidR="00EF594B" w:rsidRDefault="00EF594B">
          <w:pPr>
            <w:pStyle w:val="TOC2"/>
            <w:tabs>
              <w:tab w:val="right" w:leader="dot" w:pos="9350"/>
            </w:tabs>
            <w:rPr>
              <w:noProof/>
            </w:rPr>
          </w:pPr>
          <w:hyperlink w:anchor="_Toc166441874" w:history="1">
            <w:r w:rsidRPr="006A454E">
              <w:rPr>
                <w:rStyle w:val="Hyperlink"/>
                <w:noProof/>
              </w:rPr>
              <w:t>TWFE (PPML) –</w:t>
            </w:r>
            <w:r w:rsidRPr="006A454E">
              <w:rPr>
                <w:rStyle w:val="Hyperlink"/>
                <w:rFonts w:ascii="Consolas" w:hAnsi="Consolas"/>
                <w:noProof/>
              </w:rPr>
              <w:t>fixest</w:t>
            </w:r>
            <w:r>
              <w:rPr>
                <w:noProof/>
                <w:webHidden/>
              </w:rPr>
              <w:tab/>
            </w:r>
            <w:r>
              <w:rPr>
                <w:noProof/>
                <w:webHidden/>
              </w:rPr>
              <w:fldChar w:fldCharType="begin"/>
            </w:r>
            <w:r>
              <w:rPr>
                <w:noProof/>
                <w:webHidden/>
              </w:rPr>
              <w:instrText xml:space="preserve"> PAGEREF _Toc166441874 \h </w:instrText>
            </w:r>
            <w:r>
              <w:rPr>
                <w:noProof/>
                <w:webHidden/>
              </w:rPr>
            </w:r>
            <w:r>
              <w:rPr>
                <w:noProof/>
                <w:webHidden/>
              </w:rPr>
              <w:fldChar w:fldCharType="separate"/>
            </w:r>
            <w:r>
              <w:rPr>
                <w:noProof/>
                <w:webHidden/>
              </w:rPr>
              <w:t>6</w:t>
            </w:r>
            <w:r>
              <w:rPr>
                <w:noProof/>
                <w:webHidden/>
              </w:rPr>
              <w:fldChar w:fldCharType="end"/>
            </w:r>
          </w:hyperlink>
        </w:p>
        <w:p w14:paraId="4DD390D2" w14:textId="52B33D2A" w:rsidR="00EF594B" w:rsidRDefault="00EF594B">
          <w:pPr>
            <w:pStyle w:val="TOC1"/>
            <w:tabs>
              <w:tab w:val="right" w:leader="dot" w:pos="9350"/>
            </w:tabs>
            <w:rPr>
              <w:noProof/>
            </w:rPr>
          </w:pPr>
          <w:hyperlink w:anchor="_Toc166441875" w:history="1">
            <w:r w:rsidRPr="006A454E">
              <w:rPr>
                <w:rStyle w:val="Hyperlink"/>
                <w:rFonts w:ascii="SimSun" w:eastAsia="SimSun" w:hAnsi="SimSun" w:cs="SimSun" w:hint="eastAsia"/>
                <w:noProof/>
              </w:rPr>
              <w:t>結果の比較</w:t>
            </w:r>
            <w:r>
              <w:rPr>
                <w:noProof/>
                <w:webHidden/>
              </w:rPr>
              <w:tab/>
            </w:r>
            <w:r>
              <w:rPr>
                <w:noProof/>
                <w:webHidden/>
              </w:rPr>
              <w:fldChar w:fldCharType="begin"/>
            </w:r>
            <w:r>
              <w:rPr>
                <w:noProof/>
                <w:webHidden/>
              </w:rPr>
              <w:instrText xml:space="preserve"> PAGEREF _Toc166441875 \h </w:instrText>
            </w:r>
            <w:r>
              <w:rPr>
                <w:noProof/>
                <w:webHidden/>
              </w:rPr>
            </w:r>
            <w:r>
              <w:rPr>
                <w:noProof/>
                <w:webHidden/>
              </w:rPr>
              <w:fldChar w:fldCharType="separate"/>
            </w:r>
            <w:r>
              <w:rPr>
                <w:noProof/>
                <w:webHidden/>
              </w:rPr>
              <w:t>6</w:t>
            </w:r>
            <w:r>
              <w:rPr>
                <w:noProof/>
                <w:webHidden/>
              </w:rPr>
              <w:fldChar w:fldCharType="end"/>
            </w:r>
          </w:hyperlink>
        </w:p>
        <w:p w14:paraId="4867ADF7" w14:textId="1129A585" w:rsidR="00EF594B" w:rsidRDefault="00EF594B">
          <w:pPr>
            <w:pStyle w:val="TOC1"/>
            <w:tabs>
              <w:tab w:val="right" w:leader="dot" w:pos="9350"/>
            </w:tabs>
            <w:rPr>
              <w:noProof/>
            </w:rPr>
          </w:pPr>
          <w:hyperlink w:anchor="_Toc166441876" w:history="1">
            <w:r w:rsidRPr="006A454E">
              <w:rPr>
                <w:rStyle w:val="Hyperlink"/>
                <w:rFonts w:ascii="SimSun" w:eastAsia="SimSun" w:hAnsi="SimSun" w:cs="SimSun" w:hint="eastAsia"/>
                <w:noProof/>
              </w:rPr>
              <w:t>参考文献</w:t>
            </w:r>
            <w:r>
              <w:rPr>
                <w:noProof/>
                <w:webHidden/>
              </w:rPr>
              <w:tab/>
            </w:r>
            <w:r>
              <w:rPr>
                <w:noProof/>
                <w:webHidden/>
              </w:rPr>
              <w:fldChar w:fldCharType="begin"/>
            </w:r>
            <w:r>
              <w:rPr>
                <w:noProof/>
                <w:webHidden/>
              </w:rPr>
              <w:instrText xml:space="preserve"> PAGEREF _Toc166441876 \h </w:instrText>
            </w:r>
            <w:r>
              <w:rPr>
                <w:noProof/>
                <w:webHidden/>
              </w:rPr>
            </w:r>
            <w:r>
              <w:rPr>
                <w:noProof/>
                <w:webHidden/>
              </w:rPr>
              <w:fldChar w:fldCharType="separate"/>
            </w:r>
            <w:r>
              <w:rPr>
                <w:noProof/>
                <w:webHidden/>
              </w:rPr>
              <w:t>8</w:t>
            </w:r>
            <w:r>
              <w:rPr>
                <w:noProof/>
                <w:webHidden/>
              </w:rPr>
              <w:fldChar w:fldCharType="end"/>
            </w:r>
          </w:hyperlink>
        </w:p>
        <w:p w14:paraId="4C89C93A" w14:textId="239FCE34" w:rsidR="00EF594B" w:rsidRDefault="00EF594B">
          <w:pPr>
            <w:pStyle w:val="TOC1"/>
            <w:tabs>
              <w:tab w:val="right" w:leader="dot" w:pos="9350"/>
            </w:tabs>
            <w:rPr>
              <w:noProof/>
            </w:rPr>
          </w:pPr>
          <w:hyperlink w:anchor="_Toc166441877" w:history="1">
            <w:r w:rsidRPr="006A454E">
              <w:rPr>
                <w:rStyle w:val="Hyperlink"/>
                <w:rFonts w:ascii="SimSun" w:eastAsia="SimSun" w:hAnsi="SimSun" w:cs="SimSun" w:hint="eastAsia"/>
                <w:noProof/>
              </w:rPr>
              <w:t>補論</w:t>
            </w:r>
            <w:r>
              <w:rPr>
                <w:noProof/>
                <w:webHidden/>
              </w:rPr>
              <w:tab/>
            </w:r>
            <w:r>
              <w:rPr>
                <w:noProof/>
                <w:webHidden/>
              </w:rPr>
              <w:fldChar w:fldCharType="begin"/>
            </w:r>
            <w:r>
              <w:rPr>
                <w:noProof/>
                <w:webHidden/>
              </w:rPr>
              <w:instrText xml:space="preserve"> PAGEREF _Toc166441877 \h </w:instrText>
            </w:r>
            <w:r>
              <w:rPr>
                <w:noProof/>
                <w:webHidden/>
              </w:rPr>
            </w:r>
            <w:r>
              <w:rPr>
                <w:noProof/>
                <w:webHidden/>
              </w:rPr>
              <w:fldChar w:fldCharType="separate"/>
            </w:r>
            <w:r>
              <w:rPr>
                <w:noProof/>
                <w:webHidden/>
              </w:rPr>
              <w:t>9</w:t>
            </w:r>
            <w:r>
              <w:rPr>
                <w:noProof/>
                <w:webHidden/>
              </w:rPr>
              <w:fldChar w:fldCharType="end"/>
            </w:r>
          </w:hyperlink>
        </w:p>
        <w:p w14:paraId="5CF99082" w14:textId="77777777" w:rsidR="00BF1F63" w:rsidRDefault="00000000">
          <w:r>
            <w:fldChar w:fldCharType="end"/>
          </w:r>
        </w:p>
      </w:sdtContent>
    </w:sdt>
    <w:p w14:paraId="6D29AE48" w14:textId="77777777" w:rsidR="00BF1F63" w:rsidRDefault="00000000">
      <w:pPr>
        <w:pStyle w:val="Heading1"/>
      </w:pPr>
      <w:bookmarkStart w:id="0" w:name="はじめに"/>
      <w:bookmarkStart w:id="1" w:name="_Toc166441865"/>
      <w:r>
        <w:t>はじめに</w:t>
      </w:r>
      <w:bookmarkEnd w:id="1"/>
    </w:p>
    <w:p w14:paraId="730FDEF0" w14:textId="77777777" w:rsidR="00BF1F63" w:rsidRDefault="00000000">
      <w:pPr>
        <w:pStyle w:val="FirstParagraph"/>
        <w:rPr>
          <w:lang w:eastAsia="ja-JP"/>
        </w:rPr>
      </w:pPr>
      <w:r>
        <w:rPr>
          <w:lang w:eastAsia="ja-JP"/>
        </w:rPr>
        <w:t>本ページでは、政策が２国間の貿易額に与える影響を分析するため、2期間２グループの「2 x 2」の差の差 (DiD: difference-in-differences) 分析を実施する。単純なOLSによるDiD分析から始めて、 Anderson and Van Wincoop (</w:t>
      </w:r>
      <w:hyperlink w:anchor="ref-anderson2003gravity">
        <w:r>
          <w:rPr>
            <w:rStyle w:val="Hyperlink"/>
            <w:lang w:eastAsia="ja-JP"/>
          </w:rPr>
          <w:t>2003</w:t>
        </w:r>
      </w:hyperlink>
      <w:r>
        <w:rPr>
          <w:lang w:eastAsia="ja-JP"/>
        </w:rPr>
        <w:t>) が指摘した多角的貿易抵抗指数（物価効果）を制御するために、時変の輸出国（輸入国）固定効果、貿易ペアの固定効果、さらには年次固定効果を加えて、重力方程式をポワソン擬似最尤（PPML）で推定していく。</w:t>
      </w:r>
    </w:p>
    <w:p w14:paraId="42E894D9" w14:textId="77777777" w:rsidR="00BF1F63" w:rsidRDefault="00000000">
      <w:pPr>
        <w:pStyle w:val="BodyText"/>
        <w:rPr>
          <w:lang w:eastAsia="ja-JP"/>
        </w:rPr>
      </w:pPr>
      <w:r>
        <w:rPr>
          <w:lang w:eastAsia="ja-JP"/>
        </w:rPr>
        <w:t>本ページでは、1958年1月1日に、ローマ条約が発効し、欧州経済共同体（EEC、のちの欧州共同体 (EC)）発足した事例を用いて、EEC発足が２国間貿易に与えた影響を推定する。EEC発足は、1958年という単一時点のため、本ページで扱う処置は時差のない処置である。</w:t>
      </w:r>
      <w:r>
        <w:rPr>
          <w:lang w:eastAsia="ja-JP"/>
        </w:rPr>
        <w:lastRenderedPageBreak/>
        <w:t>時差のある処置の場合は、処置効果の推定はより難しくなるが、本ページで扱う時差のない処置は、そうした困難はない（Goodman-Bacon (</w:t>
      </w:r>
      <w:hyperlink w:anchor="ref-goodman2021difference">
        <w:r>
          <w:rPr>
            <w:rStyle w:val="Hyperlink"/>
            <w:lang w:eastAsia="ja-JP"/>
          </w:rPr>
          <w:t>2021</w:t>
        </w:r>
      </w:hyperlink>
      <w:r>
        <w:rPr>
          <w:lang w:eastAsia="ja-JP"/>
        </w:rPr>
        <w:t>), Roth et al. (</w:t>
      </w:r>
      <w:hyperlink w:anchor="ref-roth2023s">
        <w:r>
          <w:rPr>
            <w:rStyle w:val="Hyperlink"/>
            <w:lang w:eastAsia="ja-JP"/>
          </w:rPr>
          <w:t>2023</w:t>
        </w:r>
      </w:hyperlink>
      <w:r>
        <w:rPr>
          <w:lang w:eastAsia="ja-JP"/>
        </w:rPr>
        <w:t>)）。</w:t>
      </w:r>
    </w:p>
    <w:p w14:paraId="6FA325D1" w14:textId="77777777" w:rsidR="00BF1F63" w:rsidRDefault="00000000">
      <w:pPr>
        <w:pStyle w:val="BodyText"/>
      </w:pPr>
      <w:r>
        <w:rPr>
          <w:lang w:eastAsia="ja-JP"/>
        </w:rPr>
        <w:t>推定には、本ページでは、Berge and McDermott (</w:t>
      </w:r>
      <w:hyperlink w:anchor="ref-berge2021fast">
        <w:r>
          <w:rPr>
            <w:rStyle w:val="Hyperlink"/>
            <w:lang w:eastAsia="ja-JP"/>
          </w:rPr>
          <w:t>2023</w:t>
        </w:r>
      </w:hyperlink>
      <w:r>
        <w:rPr>
          <w:lang w:eastAsia="ja-JP"/>
        </w:rPr>
        <w:t>) によって開発された</w:t>
      </w:r>
      <w:r>
        <w:rPr>
          <w:rStyle w:val="VerbatimChar"/>
          <w:lang w:eastAsia="ja-JP"/>
        </w:rPr>
        <w:t>fixest</w:t>
      </w:r>
      <w:r>
        <w:rPr>
          <w:lang w:eastAsia="ja-JP"/>
        </w:rPr>
        <w:t xml:space="preserve">パッケージを用いる。 </w:t>
      </w:r>
      <w:r>
        <w:t>パッケージのインストールのインストールは以下のコードで行われる。</w:t>
      </w:r>
    </w:p>
    <w:p w14:paraId="60EEACB9" w14:textId="77777777" w:rsidR="00BF1F63" w:rsidRDefault="00000000">
      <w:pPr>
        <w:pStyle w:val="SourceCode"/>
      </w:pPr>
      <w:r>
        <w:rPr>
          <w:rStyle w:val="VerbatimChar"/>
        </w:rPr>
        <w:t>install.packages("fixest")</w:t>
      </w:r>
    </w:p>
    <w:p w14:paraId="3F652154" w14:textId="77777777" w:rsidR="00BF1F63" w:rsidRDefault="00000000">
      <w:pPr>
        <w:pStyle w:val="FirstParagraph"/>
      </w:pPr>
      <w:r>
        <w:t>パッケージの読み込みを行う。</w:t>
      </w:r>
    </w:p>
    <w:p w14:paraId="25BC717A" w14:textId="77777777" w:rsidR="00BF1F63" w:rsidRDefault="00000000">
      <w:pPr>
        <w:pStyle w:val="SourceCode"/>
      </w:pPr>
      <w:r>
        <w:rPr>
          <w:rStyle w:val="CommentTok"/>
        </w:rPr>
        <w:t xml:space="preserve"># </w:t>
      </w:r>
      <w:r>
        <w:rPr>
          <w:rStyle w:val="CommentTok"/>
        </w:rPr>
        <w:t>パッケージの読み込み</w:t>
      </w:r>
      <w:r>
        <w:br/>
      </w:r>
      <w:r>
        <w:rPr>
          <w:rStyle w:val="FunctionTok"/>
        </w:rPr>
        <w:t>library</w:t>
      </w:r>
      <w:r>
        <w:rPr>
          <w:rStyle w:val="NormalTok"/>
        </w:rPr>
        <w:t>(fixest)</w:t>
      </w:r>
    </w:p>
    <w:p w14:paraId="495A269E" w14:textId="77777777" w:rsidR="00BF1F63" w:rsidRDefault="00000000">
      <w:pPr>
        <w:pStyle w:val="Heading1"/>
      </w:pPr>
      <w:bookmarkStart w:id="2" w:name="貿易データ"/>
      <w:bookmarkStart w:id="3" w:name="_Toc166441866"/>
      <w:bookmarkEnd w:id="0"/>
      <w:r>
        <w:t>貿易データ</w:t>
      </w:r>
      <w:bookmarkEnd w:id="3"/>
    </w:p>
    <w:p w14:paraId="22885850" w14:textId="77777777" w:rsidR="00BF1F63" w:rsidRDefault="00000000">
      <w:pPr>
        <w:pStyle w:val="FirstParagraph"/>
      </w:pPr>
      <w:hyperlink r:id="rId7">
        <w:r>
          <w:rPr>
            <w:rStyle w:val="Hyperlink"/>
            <w:lang w:eastAsia="ja-JP"/>
          </w:rPr>
          <w:t>gravityIMFeu.dta</w:t>
        </w:r>
      </w:hyperlink>
      <w:r>
        <w:rPr>
          <w:lang w:eastAsia="ja-JP"/>
        </w:rPr>
        <w:t>には、フランスの研究機関CEPIIが作成している、</w:t>
      </w:r>
      <w:hyperlink r:id="rId8">
        <w:r>
          <w:rPr>
            <w:rStyle w:val="Hyperlink"/>
            <w:lang w:eastAsia="ja-JP"/>
          </w:rPr>
          <w:t>Gravity</w:t>
        </w:r>
      </w:hyperlink>
      <w:r>
        <w:rPr>
          <w:lang w:eastAsia="ja-JP"/>
        </w:rPr>
        <w:t>という無料のデータベースから、２国間の貿易額やRTAの有無など必要最小限のデータを抜き出している。</w:t>
      </w:r>
      <w:hyperlink r:id="rId9">
        <w:r>
          <w:rPr>
            <w:rStyle w:val="Hyperlink"/>
          </w:rPr>
          <w:t>gravityIMFeu.dta</w:t>
        </w:r>
      </w:hyperlink>
      <w:r>
        <w:t>には、1948–1972年の25年間の世界の2国間の貿易額 (tradeflow_imf_d, tradeflow_imf_o) が収録されている。今回は古い期間の貿易データを用いるため、1996年からしかデータがないCEPIIが作成した貿易データ(tradeflow_baci) ではなく、IMFの貿易データ(tradeflow_imf_d) を用いる。また、一般に、関税計算のために目的地の貿易統計の方が正確であると言われているので、目的地の貿易額 (tradeflow_imf_d) を分析に用いる。</w:t>
      </w:r>
    </w:p>
    <w:p w14:paraId="63B0B187" w14:textId="77777777" w:rsidR="00BF1F63" w:rsidRDefault="00000000">
      <w:pPr>
        <w:pStyle w:val="BodyText"/>
      </w:pPr>
      <w:r>
        <w:t>Gravityデータベースは定期的に更新されている。本ページで用いるデータは、「Gravity_dta_V202211」版であり、2024年3月に入手した。主な変数は以下の通りである。</w:t>
      </w:r>
    </w:p>
    <w:p w14:paraId="0C97784A" w14:textId="77777777" w:rsidR="00BF1F63" w:rsidRDefault="00000000">
      <w:pPr>
        <w:pStyle w:val="Compact"/>
        <w:numPr>
          <w:ilvl w:val="0"/>
          <w:numId w:val="2"/>
        </w:numPr>
      </w:pPr>
      <w:r>
        <w:t>year: Year</w:t>
      </w:r>
    </w:p>
    <w:p w14:paraId="29EE661B" w14:textId="77777777" w:rsidR="00BF1F63" w:rsidRDefault="00000000">
      <w:pPr>
        <w:pStyle w:val="Compact"/>
        <w:numPr>
          <w:ilvl w:val="0"/>
          <w:numId w:val="2"/>
        </w:numPr>
      </w:pPr>
      <w:r>
        <w:t>rta: 1 = RTA (source: WTO)</w:t>
      </w:r>
    </w:p>
    <w:p w14:paraId="39CFEEA1" w14:textId="77777777" w:rsidR="00BF1F63" w:rsidRDefault="00000000">
      <w:pPr>
        <w:pStyle w:val="Compact"/>
        <w:numPr>
          <w:ilvl w:val="0"/>
          <w:numId w:val="2"/>
        </w:numPr>
      </w:pPr>
      <w:r>
        <w:t>pair: group(iso3_o iso3_d)</w:t>
      </w:r>
    </w:p>
    <w:p w14:paraId="790261A3" w14:textId="77777777" w:rsidR="00BF1F63" w:rsidRDefault="00000000">
      <w:pPr>
        <w:pStyle w:val="Compact"/>
        <w:numPr>
          <w:ilvl w:val="0"/>
          <w:numId w:val="2"/>
        </w:numPr>
      </w:pPr>
      <w:r>
        <w:t>origin: Origin ISO3 alphabetic</w:t>
      </w:r>
    </w:p>
    <w:p w14:paraId="6B68B188" w14:textId="77777777" w:rsidR="00BF1F63" w:rsidRDefault="00000000">
      <w:pPr>
        <w:pStyle w:val="Compact"/>
        <w:numPr>
          <w:ilvl w:val="0"/>
          <w:numId w:val="2"/>
        </w:numPr>
      </w:pPr>
      <w:r>
        <w:t>destination: Destination ISO3 alphabetic</w:t>
      </w:r>
    </w:p>
    <w:p w14:paraId="2A6FB042" w14:textId="77777777" w:rsidR="00BF1F63" w:rsidRDefault="00000000">
      <w:pPr>
        <w:pStyle w:val="Compact"/>
        <w:numPr>
          <w:ilvl w:val="0"/>
          <w:numId w:val="2"/>
        </w:numPr>
      </w:pPr>
      <w:r>
        <w:t>gdp_o: Origin GDP (current thousands US$)</w:t>
      </w:r>
    </w:p>
    <w:p w14:paraId="19C9A593" w14:textId="77777777" w:rsidR="00BF1F63" w:rsidRDefault="00000000">
      <w:pPr>
        <w:pStyle w:val="Compact"/>
        <w:numPr>
          <w:ilvl w:val="0"/>
          <w:numId w:val="2"/>
        </w:numPr>
      </w:pPr>
      <w:r>
        <w:t>gdp_d: Destination GDP (current thousands US$)</w:t>
      </w:r>
    </w:p>
    <w:p w14:paraId="67E1CAD2" w14:textId="77777777" w:rsidR="00BF1F63" w:rsidRDefault="00000000">
      <w:pPr>
        <w:pStyle w:val="Compact"/>
        <w:numPr>
          <w:ilvl w:val="0"/>
          <w:numId w:val="2"/>
        </w:numPr>
      </w:pPr>
      <w:r>
        <w:t>gdpcap_o: Origin GDP per cap (current thousands US$)</w:t>
      </w:r>
    </w:p>
    <w:p w14:paraId="5C2ED2FF" w14:textId="77777777" w:rsidR="00BF1F63" w:rsidRDefault="00000000">
      <w:pPr>
        <w:pStyle w:val="Compact"/>
        <w:numPr>
          <w:ilvl w:val="0"/>
          <w:numId w:val="2"/>
        </w:numPr>
      </w:pPr>
      <w:r>
        <w:t>gdpcap_d: Destination GDP per cap (current thousands US$)</w:t>
      </w:r>
    </w:p>
    <w:p w14:paraId="0B617262" w14:textId="77777777" w:rsidR="00BF1F63" w:rsidRDefault="00000000">
      <w:pPr>
        <w:pStyle w:val="Compact"/>
        <w:numPr>
          <w:ilvl w:val="0"/>
          <w:numId w:val="2"/>
        </w:numPr>
      </w:pPr>
      <w:r>
        <w:t>treated_after: 1 = Both Origin and Destination EU members and after 1958</w:t>
      </w:r>
    </w:p>
    <w:p w14:paraId="346DC2BD" w14:textId="77777777" w:rsidR="00BF1F63" w:rsidRDefault="00000000">
      <w:pPr>
        <w:pStyle w:val="Compact"/>
        <w:numPr>
          <w:ilvl w:val="0"/>
          <w:numId w:val="2"/>
        </w:numPr>
      </w:pPr>
      <w:r>
        <w:t>treated: 1 = Both Origin and Destination EU members</w:t>
      </w:r>
    </w:p>
    <w:p w14:paraId="71D49BC8" w14:textId="77777777" w:rsidR="00BF1F63" w:rsidRDefault="00000000">
      <w:pPr>
        <w:pStyle w:val="Compact"/>
        <w:numPr>
          <w:ilvl w:val="0"/>
          <w:numId w:val="2"/>
        </w:numPr>
      </w:pPr>
      <w:r>
        <w:t>after: 1 = after 1958</w:t>
      </w:r>
    </w:p>
    <w:p w14:paraId="046940AB" w14:textId="77777777" w:rsidR="00BF1F63" w:rsidRDefault="00000000">
      <w:pPr>
        <w:pStyle w:val="Compact"/>
        <w:numPr>
          <w:ilvl w:val="0"/>
          <w:numId w:val="2"/>
        </w:numPr>
      </w:pPr>
      <w:r>
        <w:t>tradeflow_imf_o: Trade flows as reported by the origin, 1000</w:t>
      </w:r>
      <w:r>
        <w:br/>
        <w:t>current USD (source: IMF)</w:t>
      </w:r>
      <w:r>
        <w:br/>
      </w:r>
    </w:p>
    <w:p w14:paraId="54E2A115" w14:textId="77777777" w:rsidR="00BF1F63" w:rsidRDefault="00000000">
      <w:pPr>
        <w:pStyle w:val="Compact"/>
        <w:numPr>
          <w:ilvl w:val="0"/>
          <w:numId w:val="2"/>
        </w:numPr>
      </w:pPr>
      <w:r>
        <w:lastRenderedPageBreak/>
        <w:t>tradeflow_imf_d: Trade flows as reported by the destination, 1000 current USD (source: IMF)</w:t>
      </w:r>
    </w:p>
    <w:p w14:paraId="154A8EFA" w14:textId="77777777" w:rsidR="00BF1F63" w:rsidRDefault="00000000">
      <w:pPr>
        <w:pStyle w:val="FirstParagraph"/>
      </w:pPr>
      <w:r>
        <w:t>RでStata形式のデータ（.dta）を読み込むには、パッケージ</w:t>
      </w:r>
      <w:r>
        <w:rPr>
          <w:rStyle w:val="VerbatimChar"/>
        </w:rPr>
        <w:t>haven</w:t>
      </w:r>
      <w:r>
        <w:t>が必要になる。以下でインストールする。</w:t>
      </w:r>
    </w:p>
    <w:p w14:paraId="685BD952" w14:textId="77777777" w:rsidR="00BF1F63" w:rsidRDefault="00000000">
      <w:pPr>
        <w:pStyle w:val="SourceCode"/>
      </w:pPr>
      <w:r>
        <w:rPr>
          <w:rStyle w:val="VerbatimChar"/>
        </w:rPr>
        <w:t>install.packages("haven")</w:t>
      </w:r>
    </w:p>
    <w:p w14:paraId="26AD0A17" w14:textId="77777777" w:rsidR="00BF1F63" w:rsidRDefault="00000000">
      <w:pPr>
        <w:pStyle w:val="FirstParagraph"/>
      </w:pPr>
      <w:r>
        <w:t>そして、</w:t>
      </w:r>
      <w:r>
        <w:rPr>
          <w:rStyle w:val="VerbatimChar"/>
        </w:rPr>
        <w:t>haven</w:t>
      </w:r>
      <w:r>
        <w:t>パッケージの</w:t>
      </w:r>
      <w:r>
        <w:rPr>
          <w:rStyle w:val="VerbatimChar"/>
        </w:rPr>
        <w:t>read_dta</w:t>
      </w:r>
      <w:r>
        <w:t>関数でdtaファイルを読み込む。</w:t>
      </w:r>
    </w:p>
    <w:p w14:paraId="5768CC07" w14:textId="77777777" w:rsidR="00BF1F63" w:rsidRDefault="00000000">
      <w:pPr>
        <w:pStyle w:val="SourceCode"/>
      </w:pPr>
      <w:r>
        <w:rPr>
          <w:rStyle w:val="FunctionTok"/>
        </w:rPr>
        <w:t>library</w:t>
      </w:r>
      <w:r>
        <w:rPr>
          <w:rStyle w:val="NormalTok"/>
        </w:rPr>
        <w:t>(haven)</w:t>
      </w:r>
      <w:r>
        <w:br/>
      </w:r>
      <w:r>
        <w:rPr>
          <w:rStyle w:val="NormalTok"/>
        </w:rPr>
        <w:t xml:space="preserve">gravityIMFeu </w:t>
      </w:r>
      <w:r>
        <w:rPr>
          <w:rStyle w:val="OtherTok"/>
        </w:rPr>
        <w:t>&lt;-</w:t>
      </w:r>
      <w:r>
        <w:rPr>
          <w:rStyle w:val="NormalTok"/>
        </w:rPr>
        <w:t xml:space="preserve"> </w:t>
      </w:r>
      <w:r>
        <w:rPr>
          <w:rStyle w:val="FunctionTok"/>
        </w:rPr>
        <w:t>read_dta</w:t>
      </w:r>
      <w:r>
        <w:rPr>
          <w:rStyle w:val="NormalTok"/>
        </w:rPr>
        <w:t>(</w:t>
      </w:r>
      <w:r>
        <w:rPr>
          <w:rStyle w:val="StringTok"/>
        </w:rPr>
        <w:t>"gravityIMFeu.dta"</w:t>
      </w:r>
      <w:r>
        <w:rPr>
          <w:rStyle w:val="NormalTok"/>
        </w:rPr>
        <w:t>)</w:t>
      </w:r>
      <w:r>
        <w:br/>
      </w:r>
      <w:r>
        <w:rPr>
          <w:rStyle w:val="FunctionTok"/>
        </w:rPr>
        <w:t>head</w:t>
      </w:r>
      <w:r>
        <w:rPr>
          <w:rStyle w:val="NormalTok"/>
        </w:rPr>
        <w:t>(gravityIMFeu)</w:t>
      </w:r>
    </w:p>
    <w:p w14:paraId="6A6800CE" w14:textId="77777777" w:rsidR="00BF1F63" w:rsidRDefault="00000000">
      <w:pPr>
        <w:pStyle w:val="SourceCode"/>
      </w:pPr>
      <w:r>
        <w:rPr>
          <w:rStyle w:val="VerbatimChar"/>
        </w:rPr>
        <w:t>## # A tibble: 6 × 25</w:t>
      </w:r>
      <w:r>
        <w:br/>
      </w:r>
      <w:r>
        <w:rPr>
          <w:rStyle w:val="VerbatimChar"/>
        </w:rPr>
        <w:t>##    year iso3_o iso3_d  dist contig comlang_off   gdp_o   gdp_d gdpcap_o gdpcap_d</w:t>
      </w:r>
      <w:r>
        <w:br/>
      </w:r>
      <w:r>
        <w:rPr>
          <w:rStyle w:val="VerbatimChar"/>
        </w:rPr>
        <w:t>##   &lt;dbl&gt; &lt;chr&gt;  &lt;chr&gt;  &lt;dbl&gt;  &lt;dbl&gt;       &lt;dbl&gt;   &lt;dbl&gt;   &lt;dbl&gt;    &lt;dbl&gt;    &lt;dbl&gt;</w:t>
      </w:r>
      <w:r>
        <w:br/>
      </w:r>
      <w:r>
        <w:rPr>
          <w:rStyle w:val="VerbatimChar"/>
        </w:rPr>
        <w:t xml:space="preserve">## 1  1948 AUS    CAN    16025      0           1 NA      NA        NA        NA   </w:t>
      </w:r>
      <w:r>
        <w:br/>
      </w:r>
      <w:r>
        <w:rPr>
          <w:rStyle w:val="VerbatimChar"/>
        </w:rPr>
        <w:t>## 2  1949 AUS    CAN    16025      0           1  6.61e6  1.63e7    0.834     1.21</w:t>
      </w:r>
      <w:r>
        <w:br/>
      </w:r>
      <w:r>
        <w:rPr>
          <w:rStyle w:val="VerbatimChar"/>
        </w:rPr>
        <w:t>## 3  1950 AUS    CAN    16025      0           1  7.04e6  1.70e7    0.852     1.21</w:t>
      </w:r>
      <w:r>
        <w:br/>
      </w:r>
      <w:r>
        <w:rPr>
          <w:rStyle w:val="VerbatimChar"/>
        </w:rPr>
        <w:t>## 4  1951 AUS    CAN    16025      0           1  7.46e6  2.06e7    0.876     1.43</w:t>
      </w:r>
      <w:r>
        <w:br/>
      </w:r>
      <w:r>
        <w:rPr>
          <w:rStyle w:val="VerbatimChar"/>
        </w:rPr>
        <w:t>## 5  1952 AUS    CAN    16025      0           1  8.01e6  2.51e7    0.921     1.70</w:t>
      </w:r>
      <w:r>
        <w:br/>
      </w:r>
      <w:r>
        <w:rPr>
          <w:rStyle w:val="VerbatimChar"/>
        </w:rPr>
        <w:t>## 6  1953 AUS    CAN    16025      0           1  9.14e6  2.63e7    1.03      1.73</w:t>
      </w:r>
      <w:r>
        <w:br/>
      </w:r>
      <w:r>
        <w:rPr>
          <w:rStyle w:val="VerbatimChar"/>
        </w:rPr>
        <w:t>## # ℹ 15 more variables: gatt_o &lt;dbl&gt;, gatt_d &lt;dbl&gt;, wto_o &lt;dbl&gt;, wto_d &lt;dbl&gt;,</w:t>
      </w:r>
      <w:r>
        <w:br/>
      </w:r>
      <w:r>
        <w:rPr>
          <w:rStyle w:val="VerbatimChar"/>
        </w:rPr>
        <w:t>## #   eu_o &lt;dbl&gt;, eu_d &lt;dbl&gt;, rta &lt;dbl&gt;, rta_coverage &lt;dbl+lbl&gt;,</w:t>
      </w:r>
      <w:r>
        <w:br/>
      </w:r>
      <w:r>
        <w:rPr>
          <w:rStyle w:val="VerbatimChar"/>
        </w:rPr>
        <w:t>## #   rta_type &lt;dbl+lbl&gt;, tradeflow_imf_o &lt;dbl&gt;, tradeflow_imf_d &lt;dbl&gt;,</w:t>
      </w:r>
      <w:r>
        <w:br/>
      </w:r>
      <w:r>
        <w:rPr>
          <w:rStyle w:val="VerbatimChar"/>
        </w:rPr>
        <w:t>## #   pair &lt;dbl&gt;, treated_after &lt;dbl&gt;, treated &lt;dbl&gt;, after &lt;dbl&gt;</w:t>
      </w:r>
    </w:p>
    <w:p w14:paraId="32F3DDFE" w14:textId="77777777" w:rsidR="00BF1F63" w:rsidRDefault="00000000">
      <w:pPr>
        <w:pStyle w:val="Heading1"/>
      </w:pPr>
      <w:bookmarkStart w:id="4" w:name="分析の枠組み"/>
      <w:bookmarkStart w:id="5" w:name="_Toc166441867"/>
      <w:bookmarkEnd w:id="2"/>
      <w:r>
        <w:t>分析の枠組み</w:t>
      </w:r>
      <w:bookmarkEnd w:id="5"/>
    </w:p>
    <w:p w14:paraId="5098161D" w14:textId="77777777" w:rsidR="00BF1F63" w:rsidRDefault="00000000">
      <w:pPr>
        <w:pStyle w:val="FirstParagraph"/>
      </w:pPr>
      <w:r>
        <w:t>処置群は、輸出国・輸入国の両方が、ドイツ（DEU）、フランス（FRA）、イタリア（ ITA）、オランダ（NLD）である２国間域内貿易である。制御群は、輸出国・輸入国のいずれか、もしくは両方が、ドイツ・フランス・イタリア・オランダではない２国間貿易である。1958年1月1日に、ローマ条約が発効し、欧州経済共同体（EEC、のちの欧州共同体 (EC)）発足した。そのため、1948–1957は、処置前期間（before）、1958–1972は処置後期間（after）である。</w:t>
      </w:r>
    </w:p>
    <w:tbl>
      <w:tblPr>
        <w:tblStyle w:val="Table"/>
        <w:tblW w:w="4865" w:type="pct"/>
        <w:tblLook w:val="0020" w:firstRow="1" w:lastRow="0" w:firstColumn="0" w:lastColumn="0" w:noHBand="0" w:noVBand="0"/>
      </w:tblPr>
      <w:tblGrid>
        <w:gridCol w:w="2337"/>
        <w:gridCol w:w="2059"/>
        <w:gridCol w:w="2059"/>
        <w:gridCol w:w="2862"/>
      </w:tblGrid>
      <w:tr w:rsidR="00BF1F63" w14:paraId="2C4C38BF" w14:textId="77777777" w:rsidTr="00BF1F63">
        <w:trPr>
          <w:cnfStyle w:val="100000000000" w:firstRow="1" w:lastRow="0" w:firstColumn="0" w:lastColumn="0" w:oddVBand="0" w:evenVBand="0" w:oddHBand="0" w:evenHBand="0" w:firstRowFirstColumn="0" w:firstRowLastColumn="0" w:lastRowFirstColumn="0" w:lastRowLastColumn="0"/>
          <w:tblHeader/>
        </w:trPr>
        <w:tc>
          <w:tcPr>
            <w:tcW w:w="0" w:type="auto"/>
          </w:tcPr>
          <w:p w14:paraId="75954341" w14:textId="77777777" w:rsidR="00BF1F63" w:rsidRDefault="00BF1F63">
            <w:pPr>
              <w:pStyle w:val="Compact"/>
            </w:pPr>
          </w:p>
        </w:tc>
        <w:tc>
          <w:tcPr>
            <w:tcW w:w="0" w:type="auto"/>
          </w:tcPr>
          <w:p w14:paraId="7A4203F4" w14:textId="77777777" w:rsidR="00BF1F63" w:rsidRDefault="00000000">
            <w:r>
              <w:t>Before</w:t>
            </w:r>
          </w:p>
          <w:p w14:paraId="519EA4B2" w14:textId="77777777" w:rsidR="00BF1F63" w:rsidRDefault="00000000">
            <w:r>
              <w:t>1948–1957</w:t>
            </w:r>
          </w:p>
        </w:tc>
        <w:tc>
          <w:tcPr>
            <w:tcW w:w="0" w:type="auto"/>
          </w:tcPr>
          <w:p w14:paraId="4E2120A6" w14:textId="77777777" w:rsidR="00BF1F63" w:rsidRDefault="00000000">
            <w:r>
              <w:t>After</w:t>
            </w:r>
          </w:p>
          <w:p w14:paraId="67EE4DEE" w14:textId="77777777" w:rsidR="00BF1F63" w:rsidRDefault="00000000">
            <w:r>
              <w:t>1958–1972</w:t>
            </w:r>
          </w:p>
        </w:tc>
        <w:tc>
          <w:tcPr>
            <w:tcW w:w="0" w:type="auto"/>
          </w:tcPr>
          <w:p w14:paraId="3C308432" w14:textId="77777777" w:rsidR="00BF1F63" w:rsidRDefault="00000000">
            <w:pPr>
              <w:pStyle w:val="Compact"/>
            </w:pPr>
            <w:r>
              <w:t>差</w:t>
            </w:r>
          </w:p>
        </w:tc>
      </w:tr>
      <w:tr w:rsidR="00BF1F63" w14:paraId="26465B46" w14:textId="77777777">
        <w:tc>
          <w:tcPr>
            <w:tcW w:w="0" w:type="auto"/>
          </w:tcPr>
          <w:p w14:paraId="0329D547" w14:textId="77777777" w:rsidR="00BF1F63" w:rsidRDefault="00000000">
            <w:pPr>
              <w:pStyle w:val="Compact"/>
            </w:pPr>
            <w:r>
              <w:t>EEC非加盟国</w:t>
            </w:r>
          </w:p>
        </w:tc>
        <w:tc>
          <w:tcPr>
            <w:tcW w:w="0" w:type="auto"/>
          </w:tcPr>
          <w:p w14:paraId="76E7A8C1" w14:textId="77777777" w:rsidR="00BF1F63" w:rsidRDefault="00000000">
            <w:pPr>
              <w:pStyle w:val="Compact"/>
            </w:pPr>
            <w:r>
              <w:t>A0</w:t>
            </w:r>
          </w:p>
        </w:tc>
        <w:tc>
          <w:tcPr>
            <w:tcW w:w="0" w:type="auto"/>
          </w:tcPr>
          <w:p w14:paraId="3041FB83" w14:textId="77777777" w:rsidR="00BF1F63" w:rsidRDefault="00000000">
            <w:pPr>
              <w:pStyle w:val="Compact"/>
            </w:pPr>
            <w:r>
              <w:t>A1</w:t>
            </w:r>
          </w:p>
        </w:tc>
        <w:tc>
          <w:tcPr>
            <w:tcW w:w="0" w:type="auto"/>
          </w:tcPr>
          <w:p w14:paraId="6E5AA3AF" w14:textId="77777777" w:rsidR="00BF1F63" w:rsidRDefault="00000000">
            <w:pPr>
              <w:pStyle w:val="Compact"/>
            </w:pPr>
            <w:r>
              <w:t>A1-A0</w:t>
            </w:r>
          </w:p>
        </w:tc>
      </w:tr>
      <w:tr w:rsidR="00BF1F63" w14:paraId="0B017F17" w14:textId="77777777">
        <w:tc>
          <w:tcPr>
            <w:tcW w:w="0" w:type="auto"/>
          </w:tcPr>
          <w:p w14:paraId="74285914" w14:textId="77777777" w:rsidR="00BF1F63" w:rsidRDefault="00000000">
            <w:pPr>
              <w:pStyle w:val="Compact"/>
            </w:pPr>
            <w:r>
              <w:t>EEC加盟国</w:t>
            </w:r>
          </w:p>
        </w:tc>
        <w:tc>
          <w:tcPr>
            <w:tcW w:w="0" w:type="auto"/>
          </w:tcPr>
          <w:p w14:paraId="4AEE4D80" w14:textId="77777777" w:rsidR="00BF1F63" w:rsidRDefault="00000000">
            <w:pPr>
              <w:pStyle w:val="Compact"/>
            </w:pPr>
            <w:r>
              <w:t>B0</w:t>
            </w:r>
          </w:p>
        </w:tc>
        <w:tc>
          <w:tcPr>
            <w:tcW w:w="0" w:type="auto"/>
          </w:tcPr>
          <w:p w14:paraId="331FFD4B" w14:textId="77777777" w:rsidR="00BF1F63" w:rsidRDefault="00000000">
            <w:pPr>
              <w:pStyle w:val="Compact"/>
            </w:pPr>
            <w:r>
              <w:t>B1</w:t>
            </w:r>
          </w:p>
        </w:tc>
        <w:tc>
          <w:tcPr>
            <w:tcW w:w="0" w:type="auto"/>
          </w:tcPr>
          <w:p w14:paraId="6D44FF42" w14:textId="77777777" w:rsidR="00BF1F63" w:rsidRDefault="00000000">
            <w:pPr>
              <w:pStyle w:val="Compact"/>
            </w:pPr>
            <w:r>
              <w:t>B1-B0</w:t>
            </w:r>
          </w:p>
        </w:tc>
      </w:tr>
      <w:tr w:rsidR="00BF1F63" w14:paraId="37CC8011" w14:textId="77777777">
        <w:tc>
          <w:tcPr>
            <w:tcW w:w="0" w:type="auto"/>
          </w:tcPr>
          <w:p w14:paraId="53754F6D" w14:textId="77777777" w:rsidR="00BF1F63" w:rsidRDefault="00000000">
            <w:pPr>
              <w:pStyle w:val="Compact"/>
            </w:pPr>
            <w:r>
              <w:t>差</w:t>
            </w:r>
          </w:p>
        </w:tc>
        <w:tc>
          <w:tcPr>
            <w:tcW w:w="0" w:type="auto"/>
          </w:tcPr>
          <w:p w14:paraId="5674D9AB" w14:textId="77777777" w:rsidR="00BF1F63" w:rsidRDefault="00000000">
            <w:pPr>
              <w:pStyle w:val="Compact"/>
            </w:pPr>
            <w:r>
              <w:t>B0-A0</w:t>
            </w:r>
          </w:p>
        </w:tc>
        <w:tc>
          <w:tcPr>
            <w:tcW w:w="0" w:type="auto"/>
          </w:tcPr>
          <w:p w14:paraId="5BCF637D" w14:textId="77777777" w:rsidR="00BF1F63" w:rsidRDefault="00000000">
            <w:pPr>
              <w:pStyle w:val="Compact"/>
            </w:pPr>
            <w:r>
              <w:t>B1-A1</w:t>
            </w:r>
          </w:p>
        </w:tc>
        <w:tc>
          <w:tcPr>
            <w:tcW w:w="0" w:type="auto"/>
          </w:tcPr>
          <w:p w14:paraId="3E28A19B" w14:textId="77777777" w:rsidR="00BF1F63" w:rsidRDefault="00000000">
            <w:pPr>
              <w:pStyle w:val="Compact"/>
            </w:pPr>
            <w:r>
              <w:t>(B1-B0)-(A1-A0)</w:t>
            </w:r>
          </w:p>
        </w:tc>
      </w:tr>
    </w:tbl>
    <w:p w14:paraId="3B59CDF7" w14:textId="77777777" w:rsidR="00BF1F63" w:rsidRDefault="00000000">
      <w:pPr>
        <w:pStyle w:val="BodyText"/>
      </w:pPr>
      <w:r>
        <w:rPr>
          <w:rStyle w:val="VerbatimChar"/>
        </w:rPr>
        <w:t>table</w:t>
      </w:r>
      <w:r>
        <w:t>により観測数の確認を行う。</w:t>
      </w:r>
    </w:p>
    <w:p w14:paraId="7F3F42A3" w14:textId="77777777" w:rsidR="00BF1F63" w:rsidRDefault="00000000">
      <w:pPr>
        <w:pStyle w:val="SourceCode"/>
      </w:pPr>
      <w:r>
        <w:rPr>
          <w:rStyle w:val="FunctionTok"/>
        </w:rPr>
        <w:t>table</w:t>
      </w:r>
      <w:r>
        <w:rPr>
          <w:rStyle w:val="NormalTok"/>
        </w:rPr>
        <w:t>(gravityIMFeu</w:t>
      </w:r>
      <w:r>
        <w:rPr>
          <w:rStyle w:val="SpecialCharTok"/>
        </w:rPr>
        <w:t>$</w:t>
      </w:r>
      <w:r>
        <w:rPr>
          <w:rStyle w:val="NormalTok"/>
        </w:rPr>
        <w:t>treated, gravityIMFeu</w:t>
      </w:r>
      <w:r>
        <w:rPr>
          <w:rStyle w:val="SpecialCharTok"/>
        </w:rPr>
        <w:t>$</w:t>
      </w:r>
      <w:r>
        <w:rPr>
          <w:rStyle w:val="NormalTok"/>
        </w:rPr>
        <w:t>after)</w:t>
      </w:r>
    </w:p>
    <w:p w14:paraId="38EC531D" w14:textId="77777777" w:rsidR="00BF1F63" w:rsidRDefault="00000000">
      <w:pPr>
        <w:pStyle w:val="SourceCode"/>
      </w:pPr>
      <w:r>
        <w:rPr>
          <w:rStyle w:val="VerbatimChar"/>
        </w:rPr>
        <w:t xml:space="preserve">##    </w:t>
      </w:r>
      <w:r>
        <w:br/>
      </w:r>
      <w:r>
        <w:rPr>
          <w:rStyle w:val="VerbatimChar"/>
        </w:rPr>
        <w:t>##         0     1</w:t>
      </w:r>
      <w:r>
        <w:br/>
      </w:r>
      <w:r>
        <w:rPr>
          <w:rStyle w:val="VerbatimChar"/>
        </w:rPr>
        <w:t>##   0  7260 10890</w:t>
      </w:r>
      <w:r>
        <w:br/>
      </w:r>
      <w:r>
        <w:rPr>
          <w:rStyle w:val="VerbatimChar"/>
        </w:rPr>
        <w:t>##   1   120   180</w:t>
      </w:r>
    </w:p>
    <w:p w14:paraId="5D3D4897" w14:textId="77777777" w:rsidR="00BF1F63" w:rsidRDefault="00000000">
      <w:pPr>
        <w:pStyle w:val="FirstParagraph"/>
      </w:pPr>
      <w:r>
        <w:t>処置群は、ドイツ（DEU）、フランス（FRA）、イタリア（ ITA）、オランダ（NLD）の4カ国の12ペアである。処置前の期間については、処置群は12x10年=120観測値、処置後の期間については、処置群は12x18年=180観測値となっている。</w:t>
      </w:r>
    </w:p>
    <w:p w14:paraId="1316A685" w14:textId="77777777" w:rsidR="00BF1F63" w:rsidRDefault="00000000">
      <w:pPr>
        <w:pStyle w:val="BodyText"/>
      </w:pPr>
      <w:r>
        <w:rPr>
          <w:rStyle w:val="VerbatimChar"/>
        </w:rPr>
        <w:t>dplyr</w:t>
      </w:r>
      <w:r>
        <w:t>パッケージをインストールして、記述統計の確認を行う。</w:t>
      </w:r>
    </w:p>
    <w:p w14:paraId="66FEF1BD" w14:textId="77777777" w:rsidR="00BF1F63" w:rsidRDefault="00000000">
      <w:pPr>
        <w:pStyle w:val="SourceCode"/>
      </w:pPr>
      <w:r>
        <w:rPr>
          <w:rStyle w:val="VerbatimChar"/>
        </w:rPr>
        <w:t>install.packages("dplyr")</w:t>
      </w:r>
    </w:p>
    <w:p w14:paraId="5D8CCD0E" w14:textId="77777777" w:rsidR="00BF1F63" w:rsidRDefault="00000000">
      <w:pPr>
        <w:pStyle w:val="FirstParagraph"/>
      </w:pPr>
      <w:r>
        <w:t>まず記述統計のデータ</w:t>
      </w:r>
      <w:r>
        <w:rPr>
          <w:rStyle w:val="VerbatimChar"/>
        </w:rPr>
        <w:t>des</w:t>
      </w:r>
      <w:r>
        <w:t>を作成する。その後、処置群と制御群の貿易の推移を</w:t>
      </w:r>
      <w:r>
        <w:rPr>
          <w:rStyle w:val="VerbatimChar"/>
        </w:rPr>
        <w:t>plot</w:t>
      </w:r>
      <w:r>
        <w:t>関数で折れ線グラフにする。</w:t>
      </w:r>
    </w:p>
    <w:p w14:paraId="7DA3736A" w14:textId="77777777" w:rsidR="00BF1F63" w:rsidRDefault="00000000">
      <w:pPr>
        <w:pStyle w:val="SourceCode"/>
      </w:pPr>
      <w:r>
        <w:rPr>
          <w:rStyle w:val="FunctionTok"/>
        </w:rPr>
        <w:t>library</w:t>
      </w:r>
      <w:r>
        <w:rPr>
          <w:rStyle w:val="NormalTok"/>
        </w:rPr>
        <w:t>(dplyr)</w:t>
      </w:r>
      <w:r>
        <w:br/>
      </w:r>
      <w:r>
        <w:rPr>
          <w:rStyle w:val="NormalTok"/>
        </w:rPr>
        <w:t xml:space="preserve">des </w:t>
      </w:r>
      <w:r>
        <w:rPr>
          <w:rStyle w:val="OtherTok"/>
        </w:rPr>
        <w:t>&lt;-</w:t>
      </w:r>
      <w:r>
        <w:rPr>
          <w:rStyle w:val="NormalTok"/>
        </w:rPr>
        <w:t xml:space="preserve"> gravityIMFeu </w:t>
      </w:r>
      <w:r>
        <w:rPr>
          <w:rStyle w:val="SpecialCharTok"/>
        </w:rPr>
        <w:t>%&gt;%</w:t>
      </w:r>
      <w:r>
        <w:br/>
      </w:r>
      <w:r>
        <w:rPr>
          <w:rStyle w:val="FunctionTok"/>
        </w:rPr>
        <w:t>group_by</w:t>
      </w:r>
      <w:r>
        <w:rPr>
          <w:rStyle w:val="NormalTok"/>
        </w:rPr>
        <w:t xml:space="preserve">(treated, after) </w:t>
      </w:r>
      <w:r>
        <w:rPr>
          <w:rStyle w:val="SpecialCharTok"/>
        </w:rPr>
        <w:t>%&gt;%</w:t>
      </w:r>
      <w:r>
        <w:br/>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w:t>
      </w:r>
      <w:r>
        <w:rPr>
          <w:rStyle w:val="FunctionTok"/>
        </w:rPr>
        <w:t>log</w:t>
      </w:r>
      <w:r>
        <w:rPr>
          <w:rStyle w:val="NormalTok"/>
        </w:rPr>
        <w:t xml:space="preserve">(tradeflow_imf_d)), </w:t>
      </w:r>
      <w:r>
        <w:rPr>
          <w:rStyle w:val="AttributeTok"/>
        </w:rPr>
        <w:t>sd =</w:t>
      </w:r>
      <w:r>
        <w:rPr>
          <w:rStyle w:val="NormalTok"/>
        </w:rPr>
        <w:t xml:space="preserve"> </w:t>
      </w:r>
      <w:r>
        <w:rPr>
          <w:rStyle w:val="FunctionTok"/>
        </w:rPr>
        <w:t>sd</w:t>
      </w:r>
      <w:r>
        <w:rPr>
          <w:rStyle w:val="NormalTok"/>
        </w:rPr>
        <w:t>(</w:t>
      </w:r>
      <w:r>
        <w:rPr>
          <w:rStyle w:val="FunctionTok"/>
        </w:rPr>
        <w:t>log</w:t>
      </w:r>
      <w:r>
        <w:rPr>
          <w:rStyle w:val="NormalTok"/>
        </w:rPr>
        <w:t xml:space="preserve">(tradeflow_imf_d))) </w:t>
      </w:r>
      <w:r>
        <w:br/>
      </w:r>
      <w:r>
        <w:br/>
      </w:r>
      <w:r>
        <w:rPr>
          <w:rStyle w:val="NormalTok"/>
        </w:rPr>
        <w:t xml:space="preserve">treated </w:t>
      </w:r>
      <w:r>
        <w:rPr>
          <w:rStyle w:val="OtherTok"/>
        </w:rPr>
        <w:t>&lt;-</w:t>
      </w:r>
      <w:r>
        <w:rPr>
          <w:rStyle w:val="NormalTok"/>
        </w:rPr>
        <w:t xml:space="preserve"> </w:t>
      </w:r>
      <w:r>
        <w:rPr>
          <w:rStyle w:val="FunctionTok"/>
        </w:rPr>
        <w:t>subset</w:t>
      </w:r>
      <w:r>
        <w:rPr>
          <w:rStyle w:val="NormalTok"/>
        </w:rPr>
        <w:t>(des,treated</w:t>
      </w:r>
      <w:r>
        <w:rPr>
          <w:rStyle w:val="SpecialCharTok"/>
        </w:rPr>
        <w:t>==</w:t>
      </w:r>
      <w:r>
        <w:rPr>
          <w:rStyle w:val="DecValTok"/>
        </w:rPr>
        <w:t>1</w:t>
      </w:r>
      <w:r>
        <w:rPr>
          <w:rStyle w:val="NormalTok"/>
        </w:rPr>
        <w:t>)</w:t>
      </w:r>
      <w:r>
        <w:br/>
      </w:r>
      <w:r>
        <w:rPr>
          <w:rStyle w:val="NormalTok"/>
        </w:rPr>
        <w:t xml:space="preserve">control </w:t>
      </w:r>
      <w:r>
        <w:rPr>
          <w:rStyle w:val="OtherTok"/>
        </w:rPr>
        <w:t>&lt;-</w:t>
      </w:r>
      <w:r>
        <w:rPr>
          <w:rStyle w:val="NormalTok"/>
        </w:rPr>
        <w:t xml:space="preserve"> </w:t>
      </w:r>
      <w:r>
        <w:rPr>
          <w:rStyle w:val="FunctionTok"/>
        </w:rPr>
        <w:t>subset</w:t>
      </w:r>
      <w:r>
        <w:rPr>
          <w:rStyle w:val="NormalTok"/>
        </w:rPr>
        <w:t>(des,treated</w:t>
      </w:r>
      <w:r>
        <w:rPr>
          <w:rStyle w:val="SpecialCharTok"/>
        </w:rPr>
        <w:t>==</w:t>
      </w:r>
      <w:r>
        <w:rPr>
          <w:rStyle w:val="DecValTok"/>
        </w:rPr>
        <w:t>0</w:t>
      </w:r>
      <w:r>
        <w:rPr>
          <w:rStyle w:val="NormalTok"/>
        </w:rPr>
        <w:t>)</w:t>
      </w:r>
      <w:r>
        <w:br/>
      </w:r>
      <w:r>
        <w:br/>
      </w:r>
      <w:r>
        <w:rPr>
          <w:rStyle w:val="FunctionTok"/>
        </w:rPr>
        <w:t>plot</w:t>
      </w:r>
      <w:r>
        <w:rPr>
          <w:rStyle w:val="NormalTok"/>
        </w:rPr>
        <w:t>(treated</w:t>
      </w:r>
      <w:r>
        <w:rPr>
          <w:rStyle w:val="SpecialCharTok"/>
        </w:rPr>
        <w:t>$</w:t>
      </w:r>
      <w:r>
        <w:rPr>
          <w:rStyle w:val="NormalTok"/>
        </w:rPr>
        <w:t>after, treated</w:t>
      </w:r>
      <w:r>
        <w:rPr>
          <w:rStyle w:val="SpecialCharTok"/>
        </w:rPr>
        <w:t>$</w:t>
      </w:r>
      <w:r>
        <w:rPr>
          <w:rStyle w:val="NormalTok"/>
        </w:rPr>
        <w:t>mean,</w:t>
      </w:r>
      <w:r>
        <w:rPr>
          <w:rStyle w:val="AttributeTok"/>
        </w:rPr>
        <w:t>type =</w:t>
      </w:r>
      <w:r>
        <w:rPr>
          <w:rStyle w:val="NormalTok"/>
        </w:rPr>
        <w:t xml:space="preserve"> </w:t>
      </w:r>
      <w:r>
        <w:rPr>
          <w:rStyle w:val="StringTok"/>
        </w:rPr>
        <w:t>"o"</w:t>
      </w:r>
      <w:r>
        <w:rPr>
          <w:rStyle w:val="NormalTok"/>
        </w:rPr>
        <w:t xml:space="preserve">, </w:t>
      </w:r>
      <w:r>
        <w:rPr>
          <w:rStyle w:val="AttributeTok"/>
        </w:rPr>
        <w:t>ylim=</w:t>
      </w:r>
      <w:r>
        <w:rPr>
          <w:rStyle w:val="FunctionTok"/>
        </w:rPr>
        <w:t>c</w:t>
      </w:r>
      <w:r>
        <w:rPr>
          <w:rStyle w:val="NormalTok"/>
        </w:rPr>
        <w:t>(</w:t>
      </w:r>
      <w:r>
        <w:rPr>
          <w:rStyle w:val="DecValTok"/>
        </w:rPr>
        <w:t>8</w:t>
      </w:r>
      <w:r>
        <w:rPr>
          <w:rStyle w:val="NormalTok"/>
        </w:rPr>
        <w:t>,</w:t>
      </w:r>
      <w:r>
        <w:rPr>
          <w:rStyle w:val="DecValTok"/>
        </w:rPr>
        <w:t>15</w:t>
      </w:r>
      <w:r>
        <w:rPr>
          <w:rStyle w:val="NormalTok"/>
        </w:rPr>
        <w:t xml:space="preserve">), </w:t>
      </w:r>
      <w:r>
        <w:rPr>
          <w:rStyle w:val="AttributeTok"/>
        </w:rPr>
        <w:t>col=</w:t>
      </w:r>
      <w:r>
        <w:rPr>
          <w:rStyle w:val="DecValTok"/>
        </w:rPr>
        <w:t>4</w:t>
      </w:r>
      <w:r>
        <w:rPr>
          <w:rStyle w:val="NormalTok"/>
        </w:rPr>
        <w:t xml:space="preserve">, </w:t>
      </w:r>
      <w:r>
        <w:rPr>
          <w:rStyle w:val="AttributeTok"/>
        </w:rPr>
        <w:t>xlab =</w:t>
      </w:r>
      <w:r>
        <w:rPr>
          <w:rStyle w:val="NormalTok"/>
        </w:rPr>
        <w:t xml:space="preserve"> </w:t>
      </w:r>
      <w:r>
        <w:rPr>
          <w:rStyle w:val="StringTok"/>
        </w:rPr>
        <w:t>"period"</w:t>
      </w:r>
      <w:r>
        <w:rPr>
          <w:rStyle w:val="NormalTok"/>
        </w:rPr>
        <w:t xml:space="preserve">, </w:t>
      </w:r>
      <w:r>
        <w:rPr>
          <w:rStyle w:val="AttributeTok"/>
        </w:rPr>
        <w:t>ylab=</w:t>
      </w:r>
      <w:r>
        <w:rPr>
          <w:rStyle w:val="StringTok"/>
        </w:rPr>
        <w:t>"Trade values"</w:t>
      </w:r>
      <w:r>
        <w:rPr>
          <w:rStyle w:val="NormalTok"/>
        </w:rPr>
        <w:t>)</w:t>
      </w:r>
      <w:r>
        <w:br/>
      </w:r>
      <w:r>
        <w:rPr>
          <w:rStyle w:val="FunctionTok"/>
        </w:rPr>
        <w:t>points</w:t>
      </w:r>
      <w:r>
        <w:rPr>
          <w:rStyle w:val="NormalTok"/>
        </w:rPr>
        <w:t>(control</w:t>
      </w:r>
      <w:r>
        <w:rPr>
          <w:rStyle w:val="SpecialCharTok"/>
        </w:rPr>
        <w:t>$</w:t>
      </w:r>
      <w:r>
        <w:rPr>
          <w:rStyle w:val="NormalTok"/>
        </w:rPr>
        <w:t>after,control</w:t>
      </w:r>
      <w:r>
        <w:rPr>
          <w:rStyle w:val="SpecialCharTok"/>
        </w:rPr>
        <w:t>$</w:t>
      </w:r>
      <w:r>
        <w:rPr>
          <w:rStyle w:val="NormalTok"/>
        </w:rPr>
        <w:t>mean,</w:t>
      </w:r>
      <w:r>
        <w:rPr>
          <w:rStyle w:val="AttributeTok"/>
        </w:rPr>
        <w:t>type =</w:t>
      </w:r>
      <w:r>
        <w:rPr>
          <w:rStyle w:val="NormalTok"/>
        </w:rPr>
        <w:t xml:space="preserve"> </w:t>
      </w:r>
      <w:r>
        <w:rPr>
          <w:rStyle w:val="StringTok"/>
        </w:rPr>
        <w:t>"o"</w:t>
      </w:r>
      <w:r>
        <w:rPr>
          <w:rStyle w:val="NormalTok"/>
        </w:rPr>
        <w:t xml:space="preserve">, </w:t>
      </w:r>
      <w:r>
        <w:rPr>
          <w:rStyle w:val="AttributeTok"/>
        </w:rPr>
        <w:t>col=</w:t>
      </w:r>
      <w:r>
        <w:rPr>
          <w:rStyle w:val="DecValTok"/>
        </w:rPr>
        <w:t>1</w:t>
      </w:r>
      <w:r>
        <w:rPr>
          <w:rStyle w:val="NormalTok"/>
        </w:rPr>
        <w:t>)</w:t>
      </w:r>
      <w:r>
        <w:br/>
      </w:r>
      <w:r>
        <w:rPr>
          <w:rStyle w:val="FunctionTok"/>
        </w:rPr>
        <w:t>text</w:t>
      </w:r>
      <w:r>
        <w:rPr>
          <w:rStyle w:val="NormalTok"/>
        </w:rPr>
        <w:t>(</w:t>
      </w:r>
      <w:r>
        <w:rPr>
          <w:rStyle w:val="FloatTok"/>
        </w:rPr>
        <w:t>0.5</w:t>
      </w:r>
      <w:r>
        <w:rPr>
          <w:rStyle w:val="NormalTok"/>
        </w:rPr>
        <w:t>,</w:t>
      </w:r>
      <w:r>
        <w:rPr>
          <w:rStyle w:val="DecValTok"/>
        </w:rPr>
        <w:t>13</w:t>
      </w:r>
      <w:r>
        <w:rPr>
          <w:rStyle w:val="NormalTok"/>
        </w:rPr>
        <w:t>,</w:t>
      </w:r>
      <w:r>
        <w:rPr>
          <w:rStyle w:val="StringTok"/>
        </w:rPr>
        <w:t>"treated"</w:t>
      </w:r>
      <w:r>
        <w:rPr>
          <w:rStyle w:val="NormalTok"/>
        </w:rPr>
        <w:t>)</w:t>
      </w:r>
      <w:r>
        <w:br/>
      </w:r>
      <w:r>
        <w:rPr>
          <w:rStyle w:val="FunctionTok"/>
        </w:rPr>
        <w:t>text</w:t>
      </w:r>
      <w:r>
        <w:rPr>
          <w:rStyle w:val="NormalTok"/>
        </w:rPr>
        <w:t>(</w:t>
      </w:r>
      <w:r>
        <w:rPr>
          <w:rStyle w:val="FloatTok"/>
        </w:rPr>
        <w:t>0.5</w:t>
      </w:r>
      <w:r>
        <w:rPr>
          <w:rStyle w:val="NormalTok"/>
        </w:rPr>
        <w:t>,</w:t>
      </w:r>
      <w:r>
        <w:rPr>
          <w:rStyle w:val="DecValTok"/>
        </w:rPr>
        <w:t>10</w:t>
      </w:r>
      <w:r>
        <w:rPr>
          <w:rStyle w:val="NormalTok"/>
        </w:rPr>
        <w:t>,</w:t>
      </w:r>
      <w:r>
        <w:rPr>
          <w:rStyle w:val="StringTok"/>
        </w:rPr>
        <w:t>"control"</w:t>
      </w:r>
      <w:r>
        <w:rPr>
          <w:rStyle w:val="NormalTok"/>
        </w:rPr>
        <w:t>)</w:t>
      </w:r>
    </w:p>
    <w:p w14:paraId="028FA7D7" w14:textId="77777777" w:rsidR="00BF1F63" w:rsidRDefault="00000000">
      <w:pPr>
        <w:pStyle w:val="FirstParagraph"/>
      </w:pPr>
      <w:r>
        <w:rPr>
          <w:noProof/>
        </w:rPr>
        <w:lastRenderedPageBreak/>
        <w:drawing>
          <wp:inline distT="0" distB="0" distL="0" distR="0" wp14:anchorId="3233BF8B" wp14:editId="0647FD8F">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05_gravity_fixest_twfe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C26A005" w14:textId="77777777" w:rsidR="00BF1F63" w:rsidRDefault="00000000">
      <w:pPr>
        <w:pStyle w:val="Heading1"/>
      </w:pPr>
      <w:bookmarkStart w:id="6" w:name="伝統的重力方程式に基づく推定"/>
      <w:bookmarkStart w:id="7" w:name="_Toc166441868"/>
      <w:bookmarkEnd w:id="4"/>
      <w:r>
        <w:t>伝統的重力方程式に基づく推定</w:t>
      </w:r>
      <w:bookmarkEnd w:id="7"/>
    </w:p>
    <w:p w14:paraId="50D5D382" w14:textId="77777777" w:rsidR="00BF1F63" w:rsidRDefault="00000000">
      <w:pPr>
        <w:pStyle w:val="Heading2"/>
      </w:pPr>
      <w:bookmarkStart w:id="8" w:name="単純な2-x-2-did-base-r"/>
      <w:bookmarkStart w:id="9" w:name="_Toc166441869"/>
      <w:r>
        <w:t>単純な</w:t>
      </w:r>
      <w:r>
        <w:t xml:space="preserve">2 x 2 DiD – </w:t>
      </w:r>
      <w:r>
        <w:rPr>
          <w:rStyle w:val="VerbatimChar"/>
        </w:rPr>
        <w:t>Base R</w:t>
      </w:r>
      <w:bookmarkEnd w:id="9"/>
    </w:p>
    <w:p w14:paraId="361FFE17" w14:textId="77777777" w:rsidR="00BF1F63" w:rsidRDefault="00000000">
      <w:pPr>
        <w:pStyle w:val="FirstParagraph"/>
      </w:pPr>
      <w:r>
        <w:t>まず、OLS推定で、単純な2 x 2 の古典的なDiDで、EU加盟の効果を推定する。処置変数treatedと処置後を表すafterの交差項treated * afterは、処置後の期間のEEC域内貿易であれば1をとる。</w:t>
      </w:r>
    </w:p>
    <w:p w14:paraId="0463865C" w14:textId="77777777" w:rsidR="00BF1F63" w:rsidRDefault="00000000">
      <w:pPr>
        <w:pStyle w:val="SourceCode"/>
      </w:pPr>
      <w:r>
        <w:rPr>
          <w:rStyle w:val="NormalTok"/>
        </w:rPr>
        <w:t xml:space="preserve">did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(tradeflow_imf_d) </w:t>
      </w:r>
      <w:r>
        <w:rPr>
          <w:rStyle w:val="SpecialCharTok"/>
        </w:rPr>
        <w:t>~</w:t>
      </w:r>
      <w:r>
        <w:rPr>
          <w:rStyle w:val="NormalTok"/>
        </w:rPr>
        <w:t xml:space="preserve">  treated </w:t>
      </w:r>
      <w:r>
        <w:rPr>
          <w:rStyle w:val="SpecialCharTok"/>
        </w:rPr>
        <w:t>*</w:t>
      </w:r>
      <w:r>
        <w:rPr>
          <w:rStyle w:val="NormalTok"/>
        </w:rPr>
        <w:t xml:space="preserve"> after</w:t>
      </w:r>
      <w:r>
        <w:br/>
      </w:r>
      <w:r>
        <w:rPr>
          <w:rStyle w:val="NormalTok"/>
        </w:rPr>
        <w:t xml:space="preserve">          </w:t>
      </w:r>
      <w:r>
        <w:rPr>
          <w:rStyle w:val="SpecialCharTok"/>
        </w:rPr>
        <w:t>+</w:t>
      </w:r>
      <w:r>
        <w:rPr>
          <w:rStyle w:val="NormalTok"/>
        </w:rPr>
        <w:t xml:space="preserve"> </w:t>
      </w:r>
      <w:r>
        <w:rPr>
          <w:rStyle w:val="FunctionTok"/>
        </w:rPr>
        <w:t>log</w:t>
      </w:r>
      <w:r>
        <w:rPr>
          <w:rStyle w:val="NormalTok"/>
        </w:rPr>
        <w:t xml:space="preserve">(gdp_o) </w:t>
      </w:r>
      <w:r>
        <w:rPr>
          <w:rStyle w:val="SpecialCharTok"/>
        </w:rPr>
        <w:t>+</w:t>
      </w:r>
      <w:r>
        <w:rPr>
          <w:rStyle w:val="NormalTok"/>
        </w:rPr>
        <w:t xml:space="preserve"> </w:t>
      </w:r>
      <w:r>
        <w:rPr>
          <w:rStyle w:val="FunctionTok"/>
        </w:rPr>
        <w:t>log</w:t>
      </w:r>
      <w:r>
        <w:rPr>
          <w:rStyle w:val="NormalTok"/>
        </w:rPr>
        <w:t xml:space="preserve">(gdp_d) </w:t>
      </w:r>
      <w:r>
        <w:rPr>
          <w:rStyle w:val="SpecialCharTok"/>
        </w:rPr>
        <w:t>+</w:t>
      </w:r>
      <w:r>
        <w:rPr>
          <w:rStyle w:val="NormalTok"/>
        </w:rPr>
        <w:t xml:space="preserve"> </w:t>
      </w:r>
      <w:r>
        <w:rPr>
          <w:rStyle w:val="FunctionTok"/>
        </w:rPr>
        <w:t>log</w:t>
      </w:r>
      <w:r>
        <w:rPr>
          <w:rStyle w:val="NormalTok"/>
        </w:rPr>
        <w:t xml:space="preserve">(dist), </w:t>
      </w:r>
      <w:r>
        <w:rPr>
          <w:rStyle w:val="AttributeTok"/>
        </w:rPr>
        <w:t>data =</w:t>
      </w:r>
      <w:r>
        <w:rPr>
          <w:rStyle w:val="NormalTok"/>
        </w:rPr>
        <w:t xml:space="preserve"> gravityIMFeu)</w:t>
      </w:r>
    </w:p>
    <w:p w14:paraId="79262E44" w14:textId="77777777" w:rsidR="00BF1F63" w:rsidRDefault="00000000">
      <w:pPr>
        <w:pStyle w:val="Heading2"/>
      </w:pPr>
      <w:bookmarkStart w:id="10" w:name="twfe-ols-base-r"/>
      <w:bookmarkStart w:id="11" w:name="_Toc166441870"/>
      <w:bookmarkEnd w:id="8"/>
      <w:r>
        <w:t xml:space="preserve">TWFE (OLS) – </w:t>
      </w:r>
      <w:r>
        <w:rPr>
          <w:rStyle w:val="VerbatimChar"/>
        </w:rPr>
        <w:t>Base R</w:t>
      </w:r>
      <w:bookmarkEnd w:id="11"/>
    </w:p>
    <w:p w14:paraId="48C9E568" w14:textId="77777777" w:rsidR="00BF1F63" w:rsidRDefault="00000000">
      <w:pPr>
        <w:pStyle w:val="FirstParagraph"/>
      </w:pPr>
      <w:r>
        <w:t>観測単位（貿易国ペア）と時間（年）両方の固定効果（ダミー変数）を加えて、処置効果を推定する「２元（双方向）固定効果モデル」 (TWFE model: two-way fixed effects model) が近年使用されることが多い。</w:t>
      </w:r>
    </w:p>
    <w:p w14:paraId="0472A69E" w14:textId="77777777" w:rsidR="00BF1F63" w:rsidRDefault="00000000">
      <w:pPr>
        <w:pStyle w:val="BodyText"/>
      </w:pPr>
      <w:r>
        <w:t>TWFEモデルをBase RでOLS推定するコードは以下の通りである。</w:t>
      </w:r>
    </w:p>
    <w:p w14:paraId="3D6EBB17" w14:textId="77777777" w:rsidR="00BF1F63" w:rsidRDefault="00000000">
      <w:pPr>
        <w:pStyle w:val="SourceCode"/>
      </w:pPr>
      <w:r>
        <w:rPr>
          <w:rStyle w:val="NormalTok"/>
        </w:rPr>
        <w:t xml:space="preserve">twfe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(tradeflow_imf_d) </w:t>
      </w:r>
      <w:r>
        <w:rPr>
          <w:rStyle w:val="SpecialCharTok"/>
        </w:rPr>
        <w:t>~</w:t>
      </w:r>
      <w:r>
        <w:rPr>
          <w:rStyle w:val="NormalTok"/>
        </w:rPr>
        <w:t xml:space="preserve"> treated_after </w:t>
      </w:r>
      <w:r>
        <w:br/>
      </w:r>
      <w:r>
        <w:rPr>
          <w:rStyle w:val="NormalTok"/>
        </w:rPr>
        <w:t xml:space="preserve">           </w:t>
      </w:r>
      <w:r>
        <w:rPr>
          <w:rStyle w:val="SpecialCharTok"/>
        </w:rPr>
        <w:t>+</w:t>
      </w:r>
      <w:r>
        <w:rPr>
          <w:rStyle w:val="NormalTok"/>
        </w:rPr>
        <w:t xml:space="preserve"> </w:t>
      </w:r>
      <w:r>
        <w:rPr>
          <w:rStyle w:val="FunctionTok"/>
        </w:rPr>
        <w:t>log</w:t>
      </w:r>
      <w:r>
        <w:rPr>
          <w:rStyle w:val="NormalTok"/>
        </w:rPr>
        <w:t xml:space="preserve">(gdp_o) </w:t>
      </w:r>
      <w:r>
        <w:rPr>
          <w:rStyle w:val="SpecialCharTok"/>
        </w:rPr>
        <w:t>+</w:t>
      </w:r>
      <w:r>
        <w:rPr>
          <w:rStyle w:val="NormalTok"/>
        </w:rPr>
        <w:t xml:space="preserve"> </w:t>
      </w:r>
      <w:r>
        <w:rPr>
          <w:rStyle w:val="FunctionTok"/>
        </w:rPr>
        <w:t>log</w:t>
      </w:r>
      <w:r>
        <w:rPr>
          <w:rStyle w:val="NormalTok"/>
        </w:rPr>
        <w:t>(gdp_d)</w:t>
      </w:r>
      <w:r>
        <w:br/>
      </w:r>
      <w:r>
        <w:rPr>
          <w:rStyle w:val="NormalTok"/>
        </w:rPr>
        <w:t xml:space="preserve">           </w:t>
      </w:r>
      <w:r>
        <w:rPr>
          <w:rStyle w:val="SpecialCharTok"/>
        </w:rPr>
        <w:t>+</w:t>
      </w:r>
      <w:r>
        <w:rPr>
          <w:rStyle w:val="NormalTok"/>
        </w:rPr>
        <w:t xml:space="preserve"> </w:t>
      </w:r>
      <w:r>
        <w:rPr>
          <w:rStyle w:val="FunctionTok"/>
        </w:rPr>
        <w:t>factor</w:t>
      </w:r>
      <w:r>
        <w:rPr>
          <w:rStyle w:val="NormalTok"/>
        </w:rPr>
        <w:t xml:space="preserve">(pair) </w:t>
      </w:r>
      <w:r>
        <w:rPr>
          <w:rStyle w:val="SpecialCharTok"/>
        </w:rPr>
        <w:t>+</w:t>
      </w:r>
      <w:r>
        <w:rPr>
          <w:rStyle w:val="NormalTok"/>
        </w:rPr>
        <w:t xml:space="preserve"> </w:t>
      </w:r>
      <w:r>
        <w:rPr>
          <w:rStyle w:val="FunctionTok"/>
        </w:rPr>
        <w:t>factor</w:t>
      </w:r>
      <w:r>
        <w:rPr>
          <w:rStyle w:val="NormalTok"/>
        </w:rPr>
        <w:t xml:space="preserve">(year), </w:t>
      </w:r>
      <w:r>
        <w:rPr>
          <w:rStyle w:val="AttributeTok"/>
        </w:rPr>
        <w:t>data =</w:t>
      </w:r>
      <w:r>
        <w:rPr>
          <w:rStyle w:val="NormalTok"/>
        </w:rPr>
        <w:t xml:space="preserve"> gravityIMFeu)</w:t>
      </w:r>
    </w:p>
    <w:p w14:paraId="5C0C23F7" w14:textId="77777777" w:rsidR="00BF1F63" w:rsidRDefault="00000000">
      <w:pPr>
        <w:pStyle w:val="Heading2"/>
      </w:pPr>
      <w:bookmarkStart w:id="12" w:name="twfe-ols-fixest"/>
      <w:bookmarkStart w:id="13" w:name="_Toc166441871"/>
      <w:bookmarkEnd w:id="10"/>
      <w:r>
        <w:lastRenderedPageBreak/>
        <w:t xml:space="preserve">TWFE (OLS) – </w:t>
      </w:r>
      <w:r>
        <w:rPr>
          <w:rStyle w:val="VerbatimChar"/>
        </w:rPr>
        <w:t>fixest</w:t>
      </w:r>
      <w:bookmarkEnd w:id="13"/>
    </w:p>
    <w:p w14:paraId="58CCA6ED" w14:textId="77777777" w:rsidR="00BF1F63" w:rsidRDefault="00000000">
      <w:pPr>
        <w:pStyle w:val="FirstParagraph"/>
      </w:pPr>
      <w:r>
        <w:t>TWFEモデルを</w:t>
      </w:r>
      <w:r>
        <w:rPr>
          <w:rStyle w:val="VerbatimChar"/>
        </w:rPr>
        <w:t>fixest</w:t>
      </w:r>
      <w:r>
        <w:t>でOLS推定するコードは以下の通りである。</w:t>
      </w:r>
    </w:p>
    <w:p w14:paraId="3E2CB707" w14:textId="77777777" w:rsidR="00BF1F63" w:rsidRDefault="00000000">
      <w:pPr>
        <w:pStyle w:val="SourceCode"/>
      </w:pPr>
      <w:r>
        <w:rPr>
          <w:rStyle w:val="NormalTok"/>
        </w:rPr>
        <w:t xml:space="preserve">twfe1 </w:t>
      </w:r>
      <w:r>
        <w:rPr>
          <w:rStyle w:val="OtherTok"/>
        </w:rPr>
        <w:t>&lt;-</w:t>
      </w:r>
      <w:r>
        <w:rPr>
          <w:rStyle w:val="NormalTok"/>
        </w:rPr>
        <w:t xml:space="preserve"> </w:t>
      </w:r>
      <w:r>
        <w:rPr>
          <w:rStyle w:val="FunctionTok"/>
        </w:rPr>
        <w:t>feols</w:t>
      </w:r>
      <w:r>
        <w:rPr>
          <w:rStyle w:val="NormalTok"/>
        </w:rPr>
        <w:t>(</w:t>
      </w:r>
      <w:r>
        <w:rPr>
          <w:rStyle w:val="FunctionTok"/>
        </w:rPr>
        <w:t>log</w:t>
      </w:r>
      <w:r>
        <w:rPr>
          <w:rStyle w:val="NormalTok"/>
        </w:rPr>
        <w:t xml:space="preserve">(tradeflow_imf_d) </w:t>
      </w:r>
      <w:r>
        <w:rPr>
          <w:rStyle w:val="SpecialCharTok"/>
        </w:rPr>
        <w:t>~</w:t>
      </w:r>
      <w:r>
        <w:rPr>
          <w:rStyle w:val="NormalTok"/>
        </w:rPr>
        <w:t xml:space="preserve"> treated_after </w:t>
      </w:r>
      <w:r>
        <w:br/>
      </w:r>
      <w:r>
        <w:rPr>
          <w:rStyle w:val="NormalTok"/>
        </w:rPr>
        <w:t xml:space="preserve">           </w:t>
      </w:r>
      <w:r>
        <w:rPr>
          <w:rStyle w:val="SpecialCharTok"/>
        </w:rPr>
        <w:t>+</w:t>
      </w:r>
      <w:r>
        <w:rPr>
          <w:rStyle w:val="NormalTok"/>
        </w:rPr>
        <w:t xml:space="preserve"> </w:t>
      </w:r>
      <w:r>
        <w:rPr>
          <w:rStyle w:val="FunctionTok"/>
        </w:rPr>
        <w:t>log</w:t>
      </w:r>
      <w:r>
        <w:rPr>
          <w:rStyle w:val="NormalTok"/>
        </w:rPr>
        <w:t xml:space="preserve">(gdp_o) </w:t>
      </w:r>
      <w:r>
        <w:rPr>
          <w:rStyle w:val="SpecialCharTok"/>
        </w:rPr>
        <w:t>+</w:t>
      </w:r>
      <w:r>
        <w:rPr>
          <w:rStyle w:val="NormalTok"/>
        </w:rPr>
        <w:t xml:space="preserve"> </w:t>
      </w:r>
      <w:r>
        <w:rPr>
          <w:rStyle w:val="FunctionTok"/>
        </w:rPr>
        <w:t>log</w:t>
      </w:r>
      <w:r>
        <w:rPr>
          <w:rStyle w:val="NormalTok"/>
        </w:rPr>
        <w:t>(gdp_d)</w:t>
      </w:r>
      <w:r>
        <w:br/>
      </w:r>
      <w:r>
        <w:rPr>
          <w:rStyle w:val="NormalTok"/>
        </w:rPr>
        <w:t xml:space="preserve">           </w:t>
      </w:r>
      <w:r>
        <w:rPr>
          <w:rStyle w:val="SpecialCharTok"/>
        </w:rPr>
        <w:t>|</w:t>
      </w:r>
      <w:r>
        <w:rPr>
          <w:rStyle w:val="NormalTok"/>
        </w:rPr>
        <w:t xml:space="preserve"> pair </w:t>
      </w:r>
      <w:r>
        <w:rPr>
          <w:rStyle w:val="SpecialCharTok"/>
        </w:rPr>
        <w:t>+</w:t>
      </w:r>
      <w:r>
        <w:rPr>
          <w:rStyle w:val="NormalTok"/>
        </w:rPr>
        <w:t xml:space="preserve"> year, </w:t>
      </w:r>
      <w:r>
        <w:br/>
      </w:r>
      <w:r>
        <w:rPr>
          <w:rStyle w:val="NormalTok"/>
        </w:rPr>
        <w:t xml:space="preserve">           </w:t>
      </w:r>
      <w:r>
        <w:rPr>
          <w:rStyle w:val="AttributeTok"/>
        </w:rPr>
        <w:t>vcov =</w:t>
      </w:r>
      <w:r>
        <w:rPr>
          <w:rStyle w:val="NormalTok"/>
        </w:rPr>
        <w:t xml:space="preserve"> </w:t>
      </w:r>
      <w:r>
        <w:rPr>
          <w:rStyle w:val="SpecialCharTok"/>
        </w:rPr>
        <w:t>~</w:t>
      </w:r>
      <w:r>
        <w:rPr>
          <w:rStyle w:val="NormalTok"/>
        </w:rPr>
        <w:t xml:space="preserve"> iso3_o </w:t>
      </w:r>
      <w:r>
        <w:rPr>
          <w:rStyle w:val="SpecialCharTok"/>
        </w:rPr>
        <w:t>+</w:t>
      </w:r>
      <w:r>
        <w:rPr>
          <w:rStyle w:val="NormalTok"/>
        </w:rPr>
        <w:t xml:space="preserve"> iso3_d,</w:t>
      </w:r>
      <w:r>
        <w:br/>
      </w:r>
      <w:r>
        <w:rPr>
          <w:rStyle w:val="NormalTok"/>
        </w:rPr>
        <w:t xml:space="preserve">           </w:t>
      </w:r>
      <w:r>
        <w:rPr>
          <w:rStyle w:val="AttributeTok"/>
        </w:rPr>
        <w:t>data =</w:t>
      </w:r>
      <w:r>
        <w:rPr>
          <w:rStyle w:val="NormalTok"/>
        </w:rPr>
        <w:t xml:space="preserve"> gravityIMFeu)</w:t>
      </w:r>
    </w:p>
    <w:p w14:paraId="547654B8" w14:textId="77777777" w:rsidR="00BF1F63" w:rsidRDefault="00000000">
      <w:pPr>
        <w:pStyle w:val="Heading2"/>
      </w:pPr>
      <w:bookmarkStart w:id="14" w:name="twfe-ppml-fixest"/>
      <w:bookmarkStart w:id="15" w:name="_Toc166441872"/>
      <w:bookmarkEnd w:id="12"/>
      <w:r>
        <w:t>TWFE (PPML) –</w:t>
      </w:r>
      <w:r>
        <w:rPr>
          <w:rStyle w:val="VerbatimChar"/>
        </w:rPr>
        <w:t>fixest</w:t>
      </w:r>
      <w:bookmarkEnd w:id="15"/>
    </w:p>
    <w:p w14:paraId="5A9CF421" w14:textId="77777777" w:rsidR="00BF1F63" w:rsidRDefault="00000000">
      <w:pPr>
        <w:pStyle w:val="FirstParagraph"/>
      </w:pPr>
      <w:r>
        <w:t>TWFEモデルを</w:t>
      </w:r>
      <w:r>
        <w:rPr>
          <w:rStyle w:val="VerbatimChar"/>
        </w:rPr>
        <w:t>fixest</w:t>
      </w:r>
      <w:r>
        <w:t>でPPML推定するコードは以下の通りである。</w:t>
      </w:r>
    </w:p>
    <w:p w14:paraId="524E754C" w14:textId="77777777" w:rsidR="00BF1F63" w:rsidRDefault="00000000">
      <w:pPr>
        <w:pStyle w:val="SourceCode"/>
      </w:pPr>
      <w:r>
        <w:rPr>
          <w:rStyle w:val="FunctionTok"/>
        </w:rPr>
        <w:t>library</w:t>
      </w:r>
      <w:r>
        <w:rPr>
          <w:rStyle w:val="NormalTok"/>
        </w:rPr>
        <w:t>(fixest)</w:t>
      </w:r>
      <w:r>
        <w:br/>
      </w:r>
      <w:r>
        <w:rPr>
          <w:rStyle w:val="NormalTok"/>
        </w:rPr>
        <w:t xml:space="preserve">twfe2 </w:t>
      </w:r>
      <w:r>
        <w:rPr>
          <w:rStyle w:val="OtherTok"/>
        </w:rPr>
        <w:t>&lt;-</w:t>
      </w:r>
      <w:r>
        <w:rPr>
          <w:rStyle w:val="NormalTok"/>
        </w:rPr>
        <w:t xml:space="preserve"> </w:t>
      </w:r>
      <w:r>
        <w:rPr>
          <w:rStyle w:val="FunctionTok"/>
        </w:rPr>
        <w:t>fepois</w:t>
      </w:r>
      <w:r>
        <w:rPr>
          <w:rStyle w:val="NormalTok"/>
        </w:rPr>
        <w:t xml:space="preserve">(tradeflow_imf_d  </w:t>
      </w:r>
      <w:r>
        <w:rPr>
          <w:rStyle w:val="SpecialCharTok"/>
        </w:rPr>
        <w:t>~</w:t>
      </w:r>
      <w:r>
        <w:rPr>
          <w:rStyle w:val="NormalTok"/>
        </w:rPr>
        <w:t xml:space="preserve"> treated_after </w:t>
      </w:r>
      <w:r>
        <w:br/>
      </w:r>
      <w:r>
        <w:rPr>
          <w:rStyle w:val="NormalTok"/>
        </w:rPr>
        <w:t xml:space="preserve">                </w:t>
      </w:r>
      <w:r>
        <w:rPr>
          <w:rStyle w:val="SpecialCharTok"/>
        </w:rPr>
        <w:t>+</w:t>
      </w:r>
      <w:r>
        <w:rPr>
          <w:rStyle w:val="NormalTok"/>
        </w:rPr>
        <w:t xml:space="preserve"> </w:t>
      </w:r>
      <w:r>
        <w:rPr>
          <w:rStyle w:val="FunctionTok"/>
        </w:rPr>
        <w:t>log</w:t>
      </w:r>
      <w:r>
        <w:rPr>
          <w:rStyle w:val="NormalTok"/>
        </w:rPr>
        <w:t xml:space="preserve">(gdp_o) </w:t>
      </w:r>
      <w:r>
        <w:rPr>
          <w:rStyle w:val="SpecialCharTok"/>
        </w:rPr>
        <w:t>+</w:t>
      </w:r>
      <w:r>
        <w:rPr>
          <w:rStyle w:val="NormalTok"/>
        </w:rPr>
        <w:t xml:space="preserve"> </w:t>
      </w:r>
      <w:r>
        <w:rPr>
          <w:rStyle w:val="FunctionTok"/>
        </w:rPr>
        <w:t>log</w:t>
      </w:r>
      <w:r>
        <w:rPr>
          <w:rStyle w:val="NormalTok"/>
        </w:rPr>
        <w:t xml:space="preserve">(gdp_d) </w:t>
      </w:r>
      <w:r>
        <w:br/>
      </w:r>
      <w:r>
        <w:rPr>
          <w:rStyle w:val="NormalTok"/>
        </w:rPr>
        <w:t xml:space="preserve">                </w:t>
      </w:r>
      <w:r>
        <w:rPr>
          <w:rStyle w:val="SpecialCharTok"/>
        </w:rPr>
        <w:t>|</w:t>
      </w:r>
      <w:r>
        <w:rPr>
          <w:rStyle w:val="NormalTok"/>
        </w:rPr>
        <w:t xml:space="preserve"> pair </w:t>
      </w:r>
      <w:r>
        <w:rPr>
          <w:rStyle w:val="SpecialCharTok"/>
        </w:rPr>
        <w:t>+</w:t>
      </w:r>
      <w:r>
        <w:rPr>
          <w:rStyle w:val="NormalTok"/>
        </w:rPr>
        <w:t xml:space="preserve"> year, </w:t>
      </w:r>
      <w:r>
        <w:br/>
      </w:r>
      <w:r>
        <w:rPr>
          <w:rStyle w:val="NormalTok"/>
        </w:rPr>
        <w:t xml:space="preserve">                </w:t>
      </w:r>
      <w:r>
        <w:rPr>
          <w:rStyle w:val="AttributeTok"/>
        </w:rPr>
        <w:t>vcov =</w:t>
      </w:r>
      <w:r>
        <w:rPr>
          <w:rStyle w:val="NormalTok"/>
        </w:rPr>
        <w:t xml:space="preserve"> </w:t>
      </w:r>
      <w:r>
        <w:rPr>
          <w:rStyle w:val="SpecialCharTok"/>
        </w:rPr>
        <w:t>~</w:t>
      </w:r>
      <w:r>
        <w:rPr>
          <w:rStyle w:val="NormalTok"/>
        </w:rPr>
        <w:t xml:space="preserve"> iso3_o </w:t>
      </w:r>
      <w:r>
        <w:rPr>
          <w:rStyle w:val="SpecialCharTok"/>
        </w:rPr>
        <w:t>+</w:t>
      </w:r>
      <w:r>
        <w:rPr>
          <w:rStyle w:val="NormalTok"/>
        </w:rPr>
        <w:t xml:space="preserve"> iso3_d,</w:t>
      </w:r>
      <w:r>
        <w:br/>
      </w:r>
      <w:r>
        <w:rPr>
          <w:rStyle w:val="NormalTok"/>
        </w:rPr>
        <w:t xml:space="preserve">                </w:t>
      </w:r>
      <w:r>
        <w:rPr>
          <w:rStyle w:val="AttributeTok"/>
        </w:rPr>
        <w:t>data =</w:t>
      </w:r>
      <w:r>
        <w:rPr>
          <w:rStyle w:val="NormalTok"/>
        </w:rPr>
        <w:t xml:space="preserve"> gravityIMFeu)</w:t>
      </w:r>
    </w:p>
    <w:p w14:paraId="26F6C040" w14:textId="77777777" w:rsidR="00BF1F63" w:rsidRDefault="00000000">
      <w:pPr>
        <w:pStyle w:val="Heading1"/>
      </w:pPr>
      <w:bookmarkStart w:id="16" w:name="固定効果アプローチに基づく推定"/>
      <w:bookmarkStart w:id="17" w:name="_Toc166441873"/>
      <w:bookmarkEnd w:id="6"/>
      <w:bookmarkEnd w:id="14"/>
      <w:r>
        <w:t>固定効果アプローチに基づく推定</w:t>
      </w:r>
      <w:bookmarkEnd w:id="17"/>
    </w:p>
    <w:p w14:paraId="633A1058" w14:textId="77777777" w:rsidR="00BF1F63" w:rsidRDefault="00000000">
      <w:pPr>
        <w:pStyle w:val="Heading2"/>
      </w:pPr>
      <w:bookmarkStart w:id="18" w:name="twfe-ppml-fixest-1"/>
      <w:bookmarkStart w:id="19" w:name="_Toc166441874"/>
      <w:r>
        <w:t>TWFE (PPML) –</w:t>
      </w:r>
      <w:r>
        <w:rPr>
          <w:rStyle w:val="VerbatimChar"/>
        </w:rPr>
        <w:t>fixest</w:t>
      </w:r>
      <w:bookmarkEnd w:id="19"/>
    </w:p>
    <w:p w14:paraId="4591E98B" w14:textId="77777777" w:rsidR="00BF1F63" w:rsidRDefault="00000000">
      <w:pPr>
        <w:pStyle w:val="FirstParagraph"/>
      </w:pPr>
      <w:r>
        <w:t>TWFEモデルを</w:t>
      </w:r>
      <w:r>
        <w:rPr>
          <w:rStyle w:val="VerbatimChar"/>
        </w:rPr>
        <w:t>fixest</w:t>
      </w:r>
      <w:r>
        <w:t>で固定効果アプローチでPPML推定するコードは以下の通りである。</w:t>
      </w:r>
    </w:p>
    <w:p w14:paraId="09B950B7" w14:textId="77777777" w:rsidR="00BF1F63" w:rsidRDefault="00000000">
      <w:pPr>
        <w:pStyle w:val="SourceCode"/>
      </w:pPr>
      <w:r>
        <w:rPr>
          <w:rStyle w:val="FunctionTok"/>
        </w:rPr>
        <w:t>library</w:t>
      </w:r>
      <w:r>
        <w:rPr>
          <w:rStyle w:val="NormalTok"/>
        </w:rPr>
        <w:t>(fixest)</w:t>
      </w:r>
      <w:r>
        <w:br/>
      </w:r>
      <w:r>
        <w:rPr>
          <w:rStyle w:val="NormalTok"/>
        </w:rPr>
        <w:t xml:space="preserve">twfe3 </w:t>
      </w:r>
      <w:r>
        <w:rPr>
          <w:rStyle w:val="OtherTok"/>
        </w:rPr>
        <w:t>&lt;-</w:t>
      </w:r>
      <w:r>
        <w:rPr>
          <w:rStyle w:val="NormalTok"/>
        </w:rPr>
        <w:t xml:space="preserve"> </w:t>
      </w:r>
      <w:r>
        <w:rPr>
          <w:rStyle w:val="FunctionTok"/>
        </w:rPr>
        <w:t>fepois</w:t>
      </w:r>
      <w:r>
        <w:rPr>
          <w:rStyle w:val="NormalTok"/>
        </w:rPr>
        <w:t xml:space="preserve">(tradeflow_imf_d  </w:t>
      </w:r>
      <w:r>
        <w:rPr>
          <w:rStyle w:val="SpecialCharTok"/>
        </w:rPr>
        <w:t>~</w:t>
      </w:r>
      <w:r>
        <w:rPr>
          <w:rStyle w:val="NormalTok"/>
        </w:rPr>
        <w:t xml:space="preserve"> treated_after </w:t>
      </w:r>
      <w:r>
        <w:br/>
      </w:r>
      <w:r>
        <w:rPr>
          <w:rStyle w:val="NormalTok"/>
        </w:rPr>
        <w:t xml:space="preserve">                </w:t>
      </w:r>
      <w:r>
        <w:rPr>
          <w:rStyle w:val="SpecialCharTok"/>
        </w:rPr>
        <w:t>|</w:t>
      </w:r>
      <w:r>
        <w:rPr>
          <w:rStyle w:val="NormalTok"/>
        </w:rPr>
        <w:t xml:space="preserve"> iso3_o</w:t>
      </w:r>
      <w:r>
        <w:rPr>
          <w:rStyle w:val="SpecialCharTok"/>
        </w:rPr>
        <w:t>^</w:t>
      </w:r>
      <w:r>
        <w:rPr>
          <w:rStyle w:val="NormalTok"/>
        </w:rPr>
        <w:t xml:space="preserve">year </w:t>
      </w:r>
      <w:r>
        <w:rPr>
          <w:rStyle w:val="SpecialCharTok"/>
        </w:rPr>
        <w:t>+</w:t>
      </w:r>
      <w:r>
        <w:rPr>
          <w:rStyle w:val="NormalTok"/>
        </w:rPr>
        <w:t xml:space="preserve"> iso3_d</w:t>
      </w:r>
      <w:r>
        <w:rPr>
          <w:rStyle w:val="SpecialCharTok"/>
        </w:rPr>
        <w:t>^</w:t>
      </w:r>
      <w:r>
        <w:rPr>
          <w:rStyle w:val="NormalTok"/>
        </w:rPr>
        <w:t xml:space="preserve">year </w:t>
      </w:r>
      <w:r>
        <w:rPr>
          <w:rStyle w:val="SpecialCharTok"/>
        </w:rPr>
        <w:t>+</w:t>
      </w:r>
      <w:r>
        <w:rPr>
          <w:rStyle w:val="NormalTok"/>
        </w:rPr>
        <w:t xml:space="preserve"> pair </w:t>
      </w:r>
      <w:r>
        <w:rPr>
          <w:rStyle w:val="SpecialCharTok"/>
        </w:rPr>
        <w:t>+</w:t>
      </w:r>
      <w:r>
        <w:rPr>
          <w:rStyle w:val="NormalTok"/>
        </w:rPr>
        <w:t xml:space="preserve"> year,</w:t>
      </w:r>
      <w:r>
        <w:br/>
      </w:r>
      <w:r>
        <w:rPr>
          <w:rStyle w:val="NormalTok"/>
        </w:rPr>
        <w:t xml:space="preserve">                </w:t>
      </w:r>
      <w:r>
        <w:rPr>
          <w:rStyle w:val="AttributeTok"/>
        </w:rPr>
        <w:t>vcov =</w:t>
      </w:r>
      <w:r>
        <w:rPr>
          <w:rStyle w:val="NormalTok"/>
        </w:rPr>
        <w:t xml:space="preserve"> </w:t>
      </w:r>
      <w:r>
        <w:rPr>
          <w:rStyle w:val="SpecialCharTok"/>
        </w:rPr>
        <w:t>~</w:t>
      </w:r>
      <w:r>
        <w:rPr>
          <w:rStyle w:val="NormalTok"/>
        </w:rPr>
        <w:t xml:space="preserve"> iso3_o </w:t>
      </w:r>
      <w:r>
        <w:rPr>
          <w:rStyle w:val="SpecialCharTok"/>
        </w:rPr>
        <w:t>+</w:t>
      </w:r>
      <w:r>
        <w:rPr>
          <w:rStyle w:val="NormalTok"/>
        </w:rPr>
        <w:t xml:space="preserve"> iso3_d,</w:t>
      </w:r>
      <w:r>
        <w:br/>
      </w:r>
      <w:r>
        <w:rPr>
          <w:rStyle w:val="NormalTok"/>
        </w:rPr>
        <w:t xml:space="preserve">                </w:t>
      </w:r>
      <w:r>
        <w:rPr>
          <w:rStyle w:val="AttributeTok"/>
        </w:rPr>
        <w:t>data =</w:t>
      </w:r>
      <w:r>
        <w:rPr>
          <w:rStyle w:val="NormalTok"/>
        </w:rPr>
        <w:t xml:space="preserve"> gravityIMFeu)</w:t>
      </w:r>
    </w:p>
    <w:p w14:paraId="255A4071" w14:textId="77777777" w:rsidR="00BF1F63" w:rsidRDefault="00000000">
      <w:pPr>
        <w:pStyle w:val="FirstParagraph"/>
      </w:pPr>
      <w:r>
        <w:t>ここで、以下のように</w:t>
      </w:r>
      <w:r>
        <w:rPr>
          <w:rStyle w:val="VerbatimChar"/>
        </w:rPr>
        <w:t>year</w:t>
      </w:r>
      <w:r>
        <w:t>を固定効果に指定しなくても同じ結果が得られる。これは、</w:t>
      </w:r>
      <w:r>
        <w:rPr>
          <w:rStyle w:val="VerbatimChar"/>
        </w:rPr>
        <w:t>iso3_o^year</w:t>
      </w:r>
      <w:r>
        <w:t>もしくは、</w:t>
      </w:r>
      <w:r>
        <w:rPr>
          <w:rStyle w:val="VerbatimChar"/>
        </w:rPr>
        <w:t>iso3_d^year</w:t>
      </w:r>
      <w:r>
        <w:t>を固定効果に指定しているため、</w:t>
      </w:r>
      <w:r>
        <w:rPr>
          <w:rStyle w:val="VerbatimChar"/>
        </w:rPr>
        <w:t>year</w:t>
      </w:r>
      <w:r>
        <w:t>の固定効果も自動的に含まれるからである。ただ、推定結果表で、</w:t>
      </w:r>
      <w:r>
        <w:rPr>
          <w:rStyle w:val="VerbatimChar"/>
        </w:rPr>
        <w:t>year</w:t>
      </w:r>
      <w:r>
        <w:t>の固定効果を明示するために、上のコードでは、に</w:t>
      </w:r>
      <w:r>
        <w:rPr>
          <w:rStyle w:val="VerbatimChar"/>
        </w:rPr>
        <w:t>year</w:t>
      </w:r>
      <w:r>
        <w:t>を固定効果に指定した。</w:t>
      </w:r>
    </w:p>
    <w:p w14:paraId="1266FF3A" w14:textId="77777777" w:rsidR="00BF1F63" w:rsidRDefault="00000000">
      <w:pPr>
        <w:pStyle w:val="SourceCode"/>
      </w:pPr>
      <w:r>
        <w:rPr>
          <w:rStyle w:val="VerbatimChar"/>
        </w:rPr>
        <w:t xml:space="preserve">twfe3 &lt;- fepois(tradeflow_imf_d  ~ treated_after </w:t>
      </w:r>
      <w:r>
        <w:br/>
      </w:r>
      <w:r>
        <w:rPr>
          <w:rStyle w:val="VerbatimChar"/>
        </w:rPr>
        <w:t xml:space="preserve">                | iso3_o^year + iso3_d^year + pair,</w:t>
      </w:r>
      <w:r>
        <w:br/>
      </w:r>
      <w:r>
        <w:rPr>
          <w:rStyle w:val="VerbatimChar"/>
        </w:rPr>
        <w:t xml:space="preserve">                vcov = ~ iso3_o + iso3_d,</w:t>
      </w:r>
      <w:r>
        <w:br/>
      </w:r>
      <w:r>
        <w:rPr>
          <w:rStyle w:val="VerbatimChar"/>
        </w:rPr>
        <w:t xml:space="preserve">                data = gravityIMFeu)</w:t>
      </w:r>
    </w:p>
    <w:p w14:paraId="145A1530" w14:textId="77777777" w:rsidR="00BF1F63" w:rsidRDefault="00000000">
      <w:pPr>
        <w:pStyle w:val="Heading1"/>
      </w:pPr>
      <w:bookmarkStart w:id="20" w:name="結果の比較"/>
      <w:bookmarkStart w:id="21" w:name="_Toc166441875"/>
      <w:bookmarkEnd w:id="16"/>
      <w:bookmarkEnd w:id="18"/>
      <w:r>
        <w:t>結果の比較</w:t>
      </w:r>
      <w:bookmarkEnd w:id="21"/>
    </w:p>
    <w:p w14:paraId="5EEB7FFE" w14:textId="77777777" w:rsidR="00BF1F63" w:rsidRDefault="00000000">
      <w:pPr>
        <w:pStyle w:val="FirstParagraph"/>
      </w:pPr>
      <w:r>
        <w:rPr>
          <w:rStyle w:val="VerbatimChar"/>
        </w:rPr>
        <w:t>modelsummary</w:t>
      </w:r>
      <w:r>
        <w:t>を使って、推定結果の比較を行う。</w:t>
      </w:r>
    </w:p>
    <w:p w14:paraId="0B9A1DE6" w14:textId="77777777" w:rsidR="00BF1F63" w:rsidRDefault="00000000">
      <w:pPr>
        <w:pStyle w:val="SourceCode"/>
      </w:pPr>
      <w:r>
        <w:rPr>
          <w:rStyle w:val="FunctionTok"/>
        </w:rPr>
        <w:lastRenderedPageBreak/>
        <w:t>library</w:t>
      </w:r>
      <w:r>
        <w:rPr>
          <w:rStyle w:val="NormalTok"/>
        </w:rPr>
        <w:t>(modelsummary)</w:t>
      </w:r>
      <w:r>
        <w:br/>
      </w:r>
      <w:r>
        <w:br/>
      </w:r>
      <w:r>
        <w:rPr>
          <w:rStyle w:val="NormalTok"/>
        </w:rPr>
        <w:t xml:space="preserve">coef_rename </w:t>
      </w:r>
      <w:r>
        <w:rPr>
          <w:rStyle w:val="OtherTok"/>
        </w:rPr>
        <w:t>=</w:t>
      </w:r>
      <w:r>
        <w:rPr>
          <w:rStyle w:val="NormalTok"/>
        </w:rPr>
        <w:t xml:space="preserve"> </w:t>
      </w:r>
      <w:r>
        <w:rPr>
          <w:rStyle w:val="FunctionTok"/>
        </w:rPr>
        <w:t>c</w:t>
      </w:r>
      <w:r>
        <w:rPr>
          <w:rStyle w:val="NormalTok"/>
        </w:rPr>
        <w:t>(</w:t>
      </w:r>
      <w:r>
        <w:rPr>
          <w:rStyle w:val="StringTok"/>
        </w:rPr>
        <w:t>"treated × after"</w:t>
      </w:r>
      <w:r>
        <w:rPr>
          <w:rStyle w:val="NormalTok"/>
        </w:rPr>
        <w:t xml:space="preserve"> </w:t>
      </w:r>
      <w:r>
        <w:rPr>
          <w:rStyle w:val="OtherTok"/>
        </w:rPr>
        <w:t>=</w:t>
      </w:r>
      <w:r>
        <w:rPr>
          <w:rStyle w:val="NormalTok"/>
        </w:rPr>
        <w:t xml:space="preserve"> </w:t>
      </w:r>
      <w:r>
        <w:rPr>
          <w:rStyle w:val="StringTok"/>
        </w:rPr>
        <w:t>"treated × after"</w:t>
      </w:r>
      <w:r>
        <w:rPr>
          <w:rStyle w:val="NormalTok"/>
        </w:rPr>
        <w:t xml:space="preserve">, </w:t>
      </w:r>
      <w:r>
        <w:rPr>
          <w:rStyle w:val="StringTok"/>
        </w:rPr>
        <w:t>"treated:after"</w:t>
      </w:r>
      <w:r>
        <w:rPr>
          <w:rStyle w:val="NormalTok"/>
        </w:rPr>
        <w:t xml:space="preserve"> </w:t>
      </w:r>
      <w:r>
        <w:rPr>
          <w:rStyle w:val="OtherTok"/>
        </w:rPr>
        <w:t>=</w:t>
      </w:r>
      <w:r>
        <w:rPr>
          <w:rStyle w:val="NormalTok"/>
        </w:rPr>
        <w:t xml:space="preserve"> </w:t>
      </w:r>
      <w:r>
        <w:rPr>
          <w:rStyle w:val="StringTok"/>
        </w:rPr>
        <w:t>"treated × after"</w:t>
      </w:r>
      <w:r>
        <w:rPr>
          <w:rStyle w:val="NormalTok"/>
        </w:rPr>
        <w:t xml:space="preserve">, </w:t>
      </w:r>
      <w:r>
        <w:rPr>
          <w:rStyle w:val="StringTok"/>
        </w:rPr>
        <w:t>"treated_after"</w:t>
      </w:r>
      <w:r>
        <w:rPr>
          <w:rStyle w:val="NormalTok"/>
        </w:rPr>
        <w:t xml:space="preserve"> </w:t>
      </w:r>
      <w:r>
        <w:rPr>
          <w:rStyle w:val="OtherTok"/>
        </w:rPr>
        <w:t>=</w:t>
      </w:r>
      <w:r>
        <w:rPr>
          <w:rStyle w:val="NormalTok"/>
        </w:rPr>
        <w:t xml:space="preserve"> </w:t>
      </w:r>
      <w:r>
        <w:rPr>
          <w:rStyle w:val="StringTok"/>
        </w:rPr>
        <w:t>"treated × after"</w:t>
      </w:r>
      <w:r>
        <w:rPr>
          <w:rStyle w:val="NormalTok"/>
        </w:rPr>
        <w:t>)</w:t>
      </w:r>
      <w:r>
        <w:br/>
      </w:r>
      <w:r>
        <w:br/>
      </w:r>
      <w:r>
        <w:rPr>
          <w:rStyle w:val="NormalTok"/>
        </w:rPr>
        <w:t xml:space="preserve">models </w:t>
      </w:r>
      <w:r>
        <w:rPr>
          <w:rStyle w:val="OtherTok"/>
        </w:rPr>
        <w:t>&lt;-</w:t>
      </w:r>
      <w:r>
        <w:rPr>
          <w:rStyle w:val="NormalTok"/>
        </w:rPr>
        <w:t xml:space="preserve"> </w:t>
      </w:r>
      <w:r>
        <w:rPr>
          <w:rStyle w:val="FunctionTok"/>
        </w:rPr>
        <w:t>list</w:t>
      </w:r>
      <w:r>
        <w:rPr>
          <w:rStyle w:val="NormalTok"/>
        </w:rPr>
        <w:t>(</w:t>
      </w:r>
      <w:r>
        <w:rPr>
          <w:rStyle w:val="StringTok"/>
        </w:rPr>
        <w:t>"2x2 DiD \ (GDP)"</w:t>
      </w:r>
      <w:r>
        <w:rPr>
          <w:rStyle w:val="NormalTok"/>
        </w:rPr>
        <w:t xml:space="preserve"> </w:t>
      </w:r>
      <w:r>
        <w:rPr>
          <w:rStyle w:val="OtherTok"/>
        </w:rPr>
        <w:t>=</w:t>
      </w:r>
      <w:r>
        <w:rPr>
          <w:rStyle w:val="NormalTok"/>
        </w:rPr>
        <w:t xml:space="preserve"> did, </w:t>
      </w:r>
      <w:r>
        <w:rPr>
          <w:rStyle w:val="StringTok"/>
        </w:rPr>
        <w:t>"TWFE-OLS \ (GDP)"</w:t>
      </w:r>
      <w:r>
        <w:rPr>
          <w:rStyle w:val="NormalTok"/>
        </w:rPr>
        <w:t xml:space="preserve"> </w:t>
      </w:r>
      <w:r>
        <w:rPr>
          <w:rStyle w:val="OtherTok"/>
        </w:rPr>
        <w:t>=</w:t>
      </w:r>
      <w:r>
        <w:rPr>
          <w:rStyle w:val="NormalTok"/>
        </w:rPr>
        <w:t xml:space="preserve"> twfe1,</w:t>
      </w:r>
      <w:r>
        <w:br/>
      </w:r>
      <w:r>
        <w:rPr>
          <w:rStyle w:val="NormalTok"/>
        </w:rPr>
        <w:t xml:space="preserve">               </w:t>
      </w:r>
      <w:r>
        <w:rPr>
          <w:rStyle w:val="StringTok"/>
        </w:rPr>
        <w:t>"TWFE-PPML \ (GDP)"</w:t>
      </w:r>
      <w:r>
        <w:rPr>
          <w:rStyle w:val="NormalTok"/>
        </w:rPr>
        <w:t xml:space="preserve"> </w:t>
      </w:r>
      <w:r>
        <w:rPr>
          <w:rStyle w:val="OtherTok"/>
        </w:rPr>
        <w:t>=</w:t>
      </w:r>
      <w:r>
        <w:rPr>
          <w:rStyle w:val="NormalTok"/>
        </w:rPr>
        <w:t xml:space="preserve"> twfe2, </w:t>
      </w:r>
      <w:r>
        <w:rPr>
          <w:rStyle w:val="StringTok"/>
        </w:rPr>
        <w:t>"TWFE-PPML \ (</w:t>
      </w:r>
      <w:r>
        <w:rPr>
          <w:rStyle w:val="StringTok"/>
        </w:rPr>
        <w:t>固定効果</w:t>
      </w:r>
      <w:r>
        <w:rPr>
          <w:rStyle w:val="StringTok"/>
        </w:rPr>
        <w:t>)"</w:t>
      </w:r>
      <w:r>
        <w:rPr>
          <w:rStyle w:val="NormalTok"/>
        </w:rPr>
        <w:t xml:space="preserve"> </w:t>
      </w:r>
      <w:r>
        <w:rPr>
          <w:rStyle w:val="OtherTok"/>
        </w:rPr>
        <w:t>=</w:t>
      </w:r>
      <w:r>
        <w:rPr>
          <w:rStyle w:val="NormalTok"/>
        </w:rPr>
        <w:t xml:space="preserve"> twfe3)</w:t>
      </w:r>
      <w:r>
        <w:br/>
      </w:r>
      <w:r>
        <w:br/>
      </w:r>
      <w:r>
        <w:rPr>
          <w:rStyle w:val="FunctionTok"/>
        </w:rPr>
        <w:t>modelsummary</w:t>
      </w:r>
      <w:r>
        <w:rPr>
          <w:rStyle w:val="NormalTok"/>
        </w:rPr>
        <w:t xml:space="preserve">(models, </w:t>
      </w:r>
      <w:r>
        <w:br/>
      </w:r>
      <w:r>
        <w:rPr>
          <w:rStyle w:val="NormalTok"/>
        </w:rPr>
        <w:t xml:space="preserve">             </w:t>
      </w:r>
      <w:r>
        <w:rPr>
          <w:rStyle w:val="AttributeTok"/>
        </w:rPr>
        <w:t>stars =</w:t>
      </w:r>
      <w:r>
        <w:rPr>
          <w:rStyle w:val="NormalTok"/>
        </w:rPr>
        <w:t xml:space="preserve"> </w:t>
      </w:r>
      <w:r>
        <w:rPr>
          <w:rStyle w:val="ConstantTok"/>
        </w:rPr>
        <w:t>TRUE</w:t>
      </w:r>
      <w:r>
        <w:rPr>
          <w:rStyle w:val="NormalTok"/>
        </w:rPr>
        <w:t>,</w:t>
      </w:r>
      <w:r>
        <w:br/>
      </w:r>
      <w:r>
        <w:rPr>
          <w:rStyle w:val="NormalTok"/>
        </w:rPr>
        <w:t xml:space="preserve">             </w:t>
      </w:r>
      <w:r>
        <w:rPr>
          <w:rStyle w:val="AttributeTok"/>
        </w:rPr>
        <w:t>coef_omit =</w:t>
      </w:r>
      <w:r>
        <w:rPr>
          <w:rStyle w:val="NormalTok"/>
        </w:rPr>
        <w:t xml:space="preserve"> </w:t>
      </w:r>
      <w:r>
        <w:rPr>
          <w:rStyle w:val="StringTok"/>
        </w:rPr>
        <w:t>"Intercept|.*factor"</w:t>
      </w:r>
      <w:r>
        <w:rPr>
          <w:rStyle w:val="NormalTok"/>
        </w:rPr>
        <w:t>,</w:t>
      </w:r>
      <w:r>
        <w:br/>
      </w:r>
      <w:r>
        <w:rPr>
          <w:rStyle w:val="NormalTok"/>
        </w:rPr>
        <w:t xml:space="preserve">             </w:t>
      </w:r>
      <w:r>
        <w:rPr>
          <w:rStyle w:val="AttributeTok"/>
        </w:rPr>
        <w:t>coef_rename =</w:t>
      </w:r>
      <w:r>
        <w:rPr>
          <w:rStyle w:val="NormalTok"/>
        </w:rPr>
        <w:t xml:space="preserve"> coef_rename,</w:t>
      </w:r>
      <w:r>
        <w:br/>
      </w:r>
      <w:r>
        <w:rPr>
          <w:rStyle w:val="NormalTok"/>
        </w:rPr>
        <w:t xml:space="preserve">             </w:t>
      </w:r>
      <w:r>
        <w:rPr>
          <w:rStyle w:val="AttributeTok"/>
        </w:rPr>
        <w:t>gof_omit =</w:t>
      </w:r>
      <w:r>
        <w:rPr>
          <w:rStyle w:val="NormalTok"/>
        </w:rPr>
        <w:t xml:space="preserve"> </w:t>
      </w:r>
      <w:r>
        <w:rPr>
          <w:rStyle w:val="StringTok"/>
        </w:rPr>
        <w:t>'DF|Deviance|Log.Lik.|RMSE|AIC|BIC|R2 Within|R2 Within Adj. '</w:t>
      </w:r>
      <w:r>
        <w:rPr>
          <w:rStyle w:val="NormalTok"/>
        </w:rPr>
        <w:t>)</w:t>
      </w:r>
    </w:p>
    <w:tbl>
      <w:tblPr>
        <w:tblStyle w:val="Table"/>
        <w:tblW w:w="4856" w:type="pct"/>
        <w:tblLook w:val="0060" w:firstRow="1" w:lastRow="1" w:firstColumn="0" w:lastColumn="0" w:noHBand="0" w:noVBand="0"/>
      </w:tblPr>
      <w:tblGrid>
        <w:gridCol w:w="1734"/>
        <w:gridCol w:w="1546"/>
        <w:gridCol w:w="1866"/>
        <w:gridCol w:w="1900"/>
        <w:gridCol w:w="2254"/>
      </w:tblGrid>
      <w:tr w:rsidR="00BF1F63" w14:paraId="16C1E28D" w14:textId="77777777" w:rsidTr="00BF1F63">
        <w:trPr>
          <w:cnfStyle w:val="100000000000" w:firstRow="1" w:lastRow="0" w:firstColumn="0" w:lastColumn="0" w:oddVBand="0" w:evenVBand="0" w:oddHBand="0" w:evenHBand="0" w:firstRowFirstColumn="0" w:firstRowLastColumn="0" w:lastRowFirstColumn="0" w:lastRowLastColumn="0"/>
          <w:tblHeader/>
        </w:trPr>
        <w:tc>
          <w:tcPr>
            <w:tcW w:w="0" w:type="auto"/>
          </w:tcPr>
          <w:p w14:paraId="3279C63D" w14:textId="77777777" w:rsidR="00BF1F63" w:rsidRDefault="00BF1F63">
            <w:pPr>
              <w:pStyle w:val="Compact"/>
            </w:pPr>
          </w:p>
        </w:tc>
        <w:tc>
          <w:tcPr>
            <w:tcW w:w="0" w:type="auto"/>
          </w:tcPr>
          <w:p w14:paraId="04B6E928" w14:textId="77777777" w:rsidR="00BF1F63" w:rsidRDefault="00000000">
            <w:pPr>
              <w:pStyle w:val="Compact"/>
            </w:pPr>
            <w:r>
              <w:t>2x2 DiD (GDP)</w:t>
            </w:r>
          </w:p>
        </w:tc>
        <w:tc>
          <w:tcPr>
            <w:tcW w:w="0" w:type="auto"/>
          </w:tcPr>
          <w:p w14:paraId="781B5295" w14:textId="77777777" w:rsidR="00BF1F63" w:rsidRDefault="00000000">
            <w:pPr>
              <w:pStyle w:val="Compact"/>
            </w:pPr>
            <w:r>
              <w:t>TWFE-OLS (GDP)</w:t>
            </w:r>
          </w:p>
        </w:tc>
        <w:tc>
          <w:tcPr>
            <w:tcW w:w="0" w:type="auto"/>
          </w:tcPr>
          <w:p w14:paraId="4B3C2107" w14:textId="77777777" w:rsidR="00BF1F63" w:rsidRDefault="00000000">
            <w:pPr>
              <w:pStyle w:val="Compact"/>
            </w:pPr>
            <w:r>
              <w:t>TWFE-PPML (GDP)</w:t>
            </w:r>
          </w:p>
        </w:tc>
        <w:tc>
          <w:tcPr>
            <w:tcW w:w="0" w:type="auto"/>
          </w:tcPr>
          <w:p w14:paraId="5CCBEFF8" w14:textId="77777777" w:rsidR="00BF1F63" w:rsidRDefault="00000000">
            <w:pPr>
              <w:pStyle w:val="Compact"/>
            </w:pPr>
            <w:r>
              <w:t>TWFE-PPML (固定効果</w:t>
            </w:r>
          </w:p>
        </w:tc>
      </w:tr>
      <w:tr w:rsidR="00BF1F63" w14:paraId="071E8D9B" w14:textId="77777777">
        <w:tc>
          <w:tcPr>
            <w:tcW w:w="0" w:type="auto"/>
          </w:tcPr>
          <w:p w14:paraId="271CEC74" w14:textId="77777777" w:rsidR="00BF1F63" w:rsidRDefault="00000000">
            <w:pPr>
              <w:pStyle w:val="Compact"/>
            </w:pPr>
            <w:r>
              <w:t>treated</w:t>
            </w:r>
          </w:p>
        </w:tc>
        <w:tc>
          <w:tcPr>
            <w:tcW w:w="0" w:type="auto"/>
          </w:tcPr>
          <w:p w14:paraId="1BA7DE95" w14:textId="77777777" w:rsidR="00BF1F63" w:rsidRDefault="00000000">
            <w:pPr>
              <w:pStyle w:val="Compact"/>
            </w:pPr>
            <w:r>
              <w:t>0.001</w:t>
            </w:r>
          </w:p>
        </w:tc>
        <w:tc>
          <w:tcPr>
            <w:tcW w:w="0" w:type="auto"/>
          </w:tcPr>
          <w:p w14:paraId="1212B5B3" w14:textId="77777777" w:rsidR="00BF1F63" w:rsidRDefault="00BF1F63">
            <w:pPr>
              <w:pStyle w:val="Compact"/>
            </w:pPr>
          </w:p>
        </w:tc>
        <w:tc>
          <w:tcPr>
            <w:tcW w:w="0" w:type="auto"/>
          </w:tcPr>
          <w:p w14:paraId="72D15703" w14:textId="77777777" w:rsidR="00BF1F63" w:rsidRDefault="00BF1F63">
            <w:pPr>
              <w:pStyle w:val="Compact"/>
            </w:pPr>
          </w:p>
        </w:tc>
        <w:tc>
          <w:tcPr>
            <w:tcW w:w="0" w:type="auto"/>
          </w:tcPr>
          <w:p w14:paraId="6403F6C3" w14:textId="77777777" w:rsidR="00BF1F63" w:rsidRDefault="00BF1F63">
            <w:pPr>
              <w:pStyle w:val="Compact"/>
            </w:pPr>
          </w:p>
        </w:tc>
      </w:tr>
      <w:tr w:rsidR="00BF1F63" w14:paraId="610924DB" w14:textId="77777777">
        <w:tc>
          <w:tcPr>
            <w:tcW w:w="0" w:type="auto"/>
          </w:tcPr>
          <w:p w14:paraId="3A2B22F7" w14:textId="77777777" w:rsidR="00BF1F63" w:rsidRDefault="00BF1F63">
            <w:pPr>
              <w:pStyle w:val="Compact"/>
            </w:pPr>
          </w:p>
        </w:tc>
        <w:tc>
          <w:tcPr>
            <w:tcW w:w="0" w:type="auto"/>
          </w:tcPr>
          <w:p w14:paraId="23E9254A" w14:textId="77777777" w:rsidR="00BF1F63" w:rsidRDefault="00000000">
            <w:pPr>
              <w:pStyle w:val="Compact"/>
            </w:pPr>
            <w:r>
              <w:t>(0.129)</w:t>
            </w:r>
          </w:p>
        </w:tc>
        <w:tc>
          <w:tcPr>
            <w:tcW w:w="0" w:type="auto"/>
          </w:tcPr>
          <w:p w14:paraId="42484D44" w14:textId="77777777" w:rsidR="00BF1F63" w:rsidRDefault="00BF1F63">
            <w:pPr>
              <w:pStyle w:val="Compact"/>
            </w:pPr>
          </w:p>
        </w:tc>
        <w:tc>
          <w:tcPr>
            <w:tcW w:w="0" w:type="auto"/>
          </w:tcPr>
          <w:p w14:paraId="6AC90B2F" w14:textId="77777777" w:rsidR="00BF1F63" w:rsidRDefault="00BF1F63">
            <w:pPr>
              <w:pStyle w:val="Compact"/>
            </w:pPr>
          </w:p>
        </w:tc>
        <w:tc>
          <w:tcPr>
            <w:tcW w:w="0" w:type="auto"/>
          </w:tcPr>
          <w:p w14:paraId="3DBEEFFA" w14:textId="77777777" w:rsidR="00BF1F63" w:rsidRDefault="00BF1F63">
            <w:pPr>
              <w:pStyle w:val="Compact"/>
            </w:pPr>
          </w:p>
        </w:tc>
      </w:tr>
      <w:tr w:rsidR="00BF1F63" w14:paraId="76C9D638" w14:textId="77777777">
        <w:tc>
          <w:tcPr>
            <w:tcW w:w="0" w:type="auto"/>
          </w:tcPr>
          <w:p w14:paraId="36D7D9FF" w14:textId="77777777" w:rsidR="00BF1F63" w:rsidRDefault="00000000">
            <w:pPr>
              <w:pStyle w:val="Compact"/>
            </w:pPr>
            <w:r>
              <w:t>after</w:t>
            </w:r>
          </w:p>
        </w:tc>
        <w:tc>
          <w:tcPr>
            <w:tcW w:w="0" w:type="auto"/>
          </w:tcPr>
          <w:p w14:paraId="11D2EFD2" w14:textId="77777777" w:rsidR="00BF1F63" w:rsidRDefault="00000000">
            <w:pPr>
              <w:pStyle w:val="Compact"/>
            </w:pPr>
            <w:r>
              <w:t>-0.533***</w:t>
            </w:r>
          </w:p>
        </w:tc>
        <w:tc>
          <w:tcPr>
            <w:tcW w:w="0" w:type="auto"/>
          </w:tcPr>
          <w:p w14:paraId="6446F925" w14:textId="77777777" w:rsidR="00BF1F63" w:rsidRDefault="00BF1F63">
            <w:pPr>
              <w:pStyle w:val="Compact"/>
            </w:pPr>
          </w:p>
        </w:tc>
        <w:tc>
          <w:tcPr>
            <w:tcW w:w="0" w:type="auto"/>
          </w:tcPr>
          <w:p w14:paraId="11D0E094" w14:textId="77777777" w:rsidR="00BF1F63" w:rsidRDefault="00BF1F63">
            <w:pPr>
              <w:pStyle w:val="Compact"/>
            </w:pPr>
          </w:p>
        </w:tc>
        <w:tc>
          <w:tcPr>
            <w:tcW w:w="0" w:type="auto"/>
          </w:tcPr>
          <w:p w14:paraId="154442F8" w14:textId="77777777" w:rsidR="00BF1F63" w:rsidRDefault="00BF1F63">
            <w:pPr>
              <w:pStyle w:val="Compact"/>
            </w:pPr>
          </w:p>
        </w:tc>
      </w:tr>
      <w:tr w:rsidR="00BF1F63" w14:paraId="741432B8" w14:textId="77777777">
        <w:tc>
          <w:tcPr>
            <w:tcW w:w="0" w:type="auto"/>
          </w:tcPr>
          <w:p w14:paraId="382C100A" w14:textId="77777777" w:rsidR="00BF1F63" w:rsidRDefault="00BF1F63">
            <w:pPr>
              <w:pStyle w:val="Compact"/>
            </w:pPr>
          </w:p>
        </w:tc>
        <w:tc>
          <w:tcPr>
            <w:tcW w:w="0" w:type="auto"/>
          </w:tcPr>
          <w:p w14:paraId="0D70267A" w14:textId="77777777" w:rsidR="00BF1F63" w:rsidRDefault="00000000">
            <w:pPr>
              <w:pStyle w:val="Compact"/>
            </w:pPr>
            <w:r>
              <w:t>(0.019)</w:t>
            </w:r>
          </w:p>
        </w:tc>
        <w:tc>
          <w:tcPr>
            <w:tcW w:w="0" w:type="auto"/>
          </w:tcPr>
          <w:p w14:paraId="2280DDCE" w14:textId="77777777" w:rsidR="00BF1F63" w:rsidRDefault="00BF1F63">
            <w:pPr>
              <w:pStyle w:val="Compact"/>
            </w:pPr>
          </w:p>
        </w:tc>
        <w:tc>
          <w:tcPr>
            <w:tcW w:w="0" w:type="auto"/>
          </w:tcPr>
          <w:p w14:paraId="44C9E640" w14:textId="77777777" w:rsidR="00BF1F63" w:rsidRDefault="00BF1F63">
            <w:pPr>
              <w:pStyle w:val="Compact"/>
            </w:pPr>
          </w:p>
        </w:tc>
        <w:tc>
          <w:tcPr>
            <w:tcW w:w="0" w:type="auto"/>
          </w:tcPr>
          <w:p w14:paraId="10930ADB" w14:textId="77777777" w:rsidR="00BF1F63" w:rsidRDefault="00BF1F63">
            <w:pPr>
              <w:pStyle w:val="Compact"/>
            </w:pPr>
          </w:p>
        </w:tc>
      </w:tr>
      <w:tr w:rsidR="00BF1F63" w14:paraId="55D72017" w14:textId="77777777">
        <w:tc>
          <w:tcPr>
            <w:tcW w:w="0" w:type="auto"/>
          </w:tcPr>
          <w:p w14:paraId="45EAC1C4" w14:textId="77777777" w:rsidR="00BF1F63" w:rsidRDefault="00000000">
            <w:pPr>
              <w:pStyle w:val="Compact"/>
            </w:pPr>
            <w:r>
              <w:t>log(gdp_o)</w:t>
            </w:r>
          </w:p>
        </w:tc>
        <w:tc>
          <w:tcPr>
            <w:tcW w:w="0" w:type="auto"/>
          </w:tcPr>
          <w:p w14:paraId="5A185EE2" w14:textId="77777777" w:rsidR="00BF1F63" w:rsidRDefault="00000000">
            <w:pPr>
              <w:pStyle w:val="Compact"/>
            </w:pPr>
            <w:r>
              <w:t>0.723***</w:t>
            </w:r>
          </w:p>
        </w:tc>
        <w:tc>
          <w:tcPr>
            <w:tcW w:w="0" w:type="auto"/>
          </w:tcPr>
          <w:p w14:paraId="73FCE668" w14:textId="77777777" w:rsidR="00BF1F63" w:rsidRDefault="00000000">
            <w:pPr>
              <w:pStyle w:val="Compact"/>
            </w:pPr>
            <w:r>
              <w:t>0.564***</w:t>
            </w:r>
          </w:p>
        </w:tc>
        <w:tc>
          <w:tcPr>
            <w:tcW w:w="0" w:type="auto"/>
          </w:tcPr>
          <w:p w14:paraId="4820099C" w14:textId="77777777" w:rsidR="00BF1F63" w:rsidRDefault="00000000">
            <w:pPr>
              <w:pStyle w:val="Compact"/>
            </w:pPr>
            <w:r>
              <w:t>0.859***</w:t>
            </w:r>
          </w:p>
        </w:tc>
        <w:tc>
          <w:tcPr>
            <w:tcW w:w="0" w:type="auto"/>
          </w:tcPr>
          <w:p w14:paraId="101D79D2" w14:textId="77777777" w:rsidR="00BF1F63" w:rsidRDefault="00BF1F63">
            <w:pPr>
              <w:pStyle w:val="Compact"/>
            </w:pPr>
          </w:p>
        </w:tc>
      </w:tr>
      <w:tr w:rsidR="00BF1F63" w14:paraId="28D423E3" w14:textId="77777777">
        <w:tc>
          <w:tcPr>
            <w:tcW w:w="0" w:type="auto"/>
          </w:tcPr>
          <w:p w14:paraId="38F6F20A" w14:textId="77777777" w:rsidR="00BF1F63" w:rsidRDefault="00BF1F63">
            <w:pPr>
              <w:pStyle w:val="Compact"/>
            </w:pPr>
          </w:p>
        </w:tc>
        <w:tc>
          <w:tcPr>
            <w:tcW w:w="0" w:type="auto"/>
          </w:tcPr>
          <w:p w14:paraId="74B041BF" w14:textId="77777777" w:rsidR="00BF1F63" w:rsidRDefault="00000000">
            <w:pPr>
              <w:pStyle w:val="Compact"/>
            </w:pPr>
            <w:r>
              <w:t>(0.005)</w:t>
            </w:r>
          </w:p>
        </w:tc>
        <w:tc>
          <w:tcPr>
            <w:tcW w:w="0" w:type="auto"/>
          </w:tcPr>
          <w:p w14:paraId="28D72D9B" w14:textId="77777777" w:rsidR="00BF1F63" w:rsidRDefault="00000000">
            <w:pPr>
              <w:pStyle w:val="Compact"/>
            </w:pPr>
            <w:r>
              <w:t>(0.156)</w:t>
            </w:r>
          </w:p>
        </w:tc>
        <w:tc>
          <w:tcPr>
            <w:tcW w:w="0" w:type="auto"/>
          </w:tcPr>
          <w:p w14:paraId="61FD5877" w14:textId="77777777" w:rsidR="00BF1F63" w:rsidRDefault="00000000">
            <w:pPr>
              <w:pStyle w:val="Compact"/>
            </w:pPr>
            <w:r>
              <w:t>(0.105)</w:t>
            </w:r>
          </w:p>
        </w:tc>
        <w:tc>
          <w:tcPr>
            <w:tcW w:w="0" w:type="auto"/>
          </w:tcPr>
          <w:p w14:paraId="4F37C02B" w14:textId="77777777" w:rsidR="00BF1F63" w:rsidRDefault="00BF1F63">
            <w:pPr>
              <w:pStyle w:val="Compact"/>
            </w:pPr>
          </w:p>
        </w:tc>
      </w:tr>
      <w:tr w:rsidR="00BF1F63" w14:paraId="2DDF0967" w14:textId="77777777">
        <w:tc>
          <w:tcPr>
            <w:tcW w:w="0" w:type="auto"/>
          </w:tcPr>
          <w:p w14:paraId="6D719560" w14:textId="77777777" w:rsidR="00BF1F63" w:rsidRDefault="00000000">
            <w:pPr>
              <w:pStyle w:val="Compact"/>
            </w:pPr>
            <w:r>
              <w:t>log(gdp_d)</w:t>
            </w:r>
          </w:p>
        </w:tc>
        <w:tc>
          <w:tcPr>
            <w:tcW w:w="0" w:type="auto"/>
          </w:tcPr>
          <w:p w14:paraId="397C82E1" w14:textId="77777777" w:rsidR="00BF1F63" w:rsidRDefault="00000000">
            <w:pPr>
              <w:pStyle w:val="Compact"/>
            </w:pPr>
            <w:r>
              <w:t>0.720***</w:t>
            </w:r>
          </w:p>
        </w:tc>
        <w:tc>
          <w:tcPr>
            <w:tcW w:w="0" w:type="auto"/>
          </w:tcPr>
          <w:p w14:paraId="78B5C714" w14:textId="77777777" w:rsidR="00BF1F63" w:rsidRDefault="00000000">
            <w:pPr>
              <w:pStyle w:val="Compact"/>
            </w:pPr>
            <w:r>
              <w:t>0.532***</w:t>
            </w:r>
          </w:p>
        </w:tc>
        <w:tc>
          <w:tcPr>
            <w:tcW w:w="0" w:type="auto"/>
          </w:tcPr>
          <w:p w14:paraId="70A34632" w14:textId="77777777" w:rsidR="00BF1F63" w:rsidRDefault="00000000">
            <w:pPr>
              <w:pStyle w:val="Compact"/>
            </w:pPr>
            <w:r>
              <w:t>0.622***</w:t>
            </w:r>
          </w:p>
        </w:tc>
        <w:tc>
          <w:tcPr>
            <w:tcW w:w="0" w:type="auto"/>
          </w:tcPr>
          <w:p w14:paraId="42C8D6A3" w14:textId="77777777" w:rsidR="00BF1F63" w:rsidRDefault="00BF1F63">
            <w:pPr>
              <w:pStyle w:val="Compact"/>
            </w:pPr>
          </w:p>
        </w:tc>
      </w:tr>
      <w:tr w:rsidR="00BF1F63" w14:paraId="05AF6F93" w14:textId="77777777">
        <w:tc>
          <w:tcPr>
            <w:tcW w:w="0" w:type="auto"/>
          </w:tcPr>
          <w:p w14:paraId="60787441" w14:textId="77777777" w:rsidR="00BF1F63" w:rsidRDefault="00BF1F63">
            <w:pPr>
              <w:pStyle w:val="Compact"/>
            </w:pPr>
          </w:p>
        </w:tc>
        <w:tc>
          <w:tcPr>
            <w:tcW w:w="0" w:type="auto"/>
          </w:tcPr>
          <w:p w14:paraId="0810D887" w14:textId="77777777" w:rsidR="00BF1F63" w:rsidRDefault="00000000">
            <w:pPr>
              <w:pStyle w:val="Compact"/>
            </w:pPr>
            <w:r>
              <w:t>(0.005)</w:t>
            </w:r>
          </w:p>
        </w:tc>
        <w:tc>
          <w:tcPr>
            <w:tcW w:w="0" w:type="auto"/>
          </w:tcPr>
          <w:p w14:paraId="094F70A3" w14:textId="77777777" w:rsidR="00BF1F63" w:rsidRDefault="00000000">
            <w:pPr>
              <w:pStyle w:val="Compact"/>
            </w:pPr>
            <w:r>
              <w:t>(0.138)</w:t>
            </w:r>
          </w:p>
        </w:tc>
        <w:tc>
          <w:tcPr>
            <w:tcW w:w="0" w:type="auto"/>
          </w:tcPr>
          <w:p w14:paraId="47A0DC87" w14:textId="77777777" w:rsidR="00BF1F63" w:rsidRDefault="00000000">
            <w:pPr>
              <w:pStyle w:val="Compact"/>
            </w:pPr>
            <w:r>
              <w:t>(0.097)</w:t>
            </w:r>
          </w:p>
        </w:tc>
        <w:tc>
          <w:tcPr>
            <w:tcW w:w="0" w:type="auto"/>
          </w:tcPr>
          <w:p w14:paraId="0139138B" w14:textId="77777777" w:rsidR="00BF1F63" w:rsidRDefault="00BF1F63">
            <w:pPr>
              <w:pStyle w:val="Compact"/>
            </w:pPr>
          </w:p>
        </w:tc>
      </w:tr>
      <w:tr w:rsidR="00BF1F63" w14:paraId="6B397B0A" w14:textId="77777777">
        <w:tc>
          <w:tcPr>
            <w:tcW w:w="0" w:type="auto"/>
          </w:tcPr>
          <w:p w14:paraId="36581719" w14:textId="77777777" w:rsidR="00BF1F63" w:rsidRDefault="00000000">
            <w:pPr>
              <w:pStyle w:val="Compact"/>
            </w:pPr>
            <w:r>
              <w:t>log(dist)</w:t>
            </w:r>
          </w:p>
        </w:tc>
        <w:tc>
          <w:tcPr>
            <w:tcW w:w="0" w:type="auto"/>
          </w:tcPr>
          <w:p w14:paraId="6C7ADE01" w14:textId="77777777" w:rsidR="00BF1F63" w:rsidRDefault="00000000">
            <w:pPr>
              <w:pStyle w:val="Compact"/>
            </w:pPr>
            <w:r>
              <w:t>-0.505***</w:t>
            </w:r>
          </w:p>
        </w:tc>
        <w:tc>
          <w:tcPr>
            <w:tcW w:w="0" w:type="auto"/>
          </w:tcPr>
          <w:p w14:paraId="40A3AC46" w14:textId="77777777" w:rsidR="00BF1F63" w:rsidRDefault="00BF1F63">
            <w:pPr>
              <w:pStyle w:val="Compact"/>
            </w:pPr>
          </w:p>
        </w:tc>
        <w:tc>
          <w:tcPr>
            <w:tcW w:w="0" w:type="auto"/>
          </w:tcPr>
          <w:p w14:paraId="6214C016" w14:textId="77777777" w:rsidR="00BF1F63" w:rsidRDefault="00BF1F63">
            <w:pPr>
              <w:pStyle w:val="Compact"/>
            </w:pPr>
          </w:p>
        </w:tc>
        <w:tc>
          <w:tcPr>
            <w:tcW w:w="0" w:type="auto"/>
          </w:tcPr>
          <w:p w14:paraId="5119F0D8" w14:textId="77777777" w:rsidR="00BF1F63" w:rsidRDefault="00BF1F63">
            <w:pPr>
              <w:pStyle w:val="Compact"/>
            </w:pPr>
          </w:p>
        </w:tc>
      </w:tr>
      <w:tr w:rsidR="00BF1F63" w14:paraId="207D0E94" w14:textId="77777777">
        <w:tc>
          <w:tcPr>
            <w:tcW w:w="0" w:type="auto"/>
          </w:tcPr>
          <w:p w14:paraId="1732100B" w14:textId="77777777" w:rsidR="00BF1F63" w:rsidRDefault="00BF1F63">
            <w:pPr>
              <w:pStyle w:val="Compact"/>
            </w:pPr>
          </w:p>
        </w:tc>
        <w:tc>
          <w:tcPr>
            <w:tcW w:w="0" w:type="auto"/>
          </w:tcPr>
          <w:p w14:paraId="769E2E90" w14:textId="77777777" w:rsidR="00BF1F63" w:rsidRDefault="00000000">
            <w:pPr>
              <w:pStyle w:val="Compact"/>
            </w:pPr>
            <w:r>
              <w:t>(0.009)</w:t>
            </w:r>
          </w:p>
        </w:tc>
        <w:tc>
          <w:tcPr>
            <w:tcW w:w="0" w:type="auto"/>
          </w:tcPr>
          <w:p w14:paraId="2D6D4FD6" w14:textId="77777777" w:rsidR="00BF1F63" w:rsidRDefault="00BF1F63">
            <w:pPr>
              <w:pStyle w:val="Compact"/>
            </w:pPr>
          </w:p>
        </w:tc>
        <w:tc>
          <w:tcPr>
            <w:tcW w:w="0" w:type="auto"/>
          </w:tcPr>
          <w:p w14:paraId="559C9271" w14:textId="77777777" w:rsidR="00BF1F63" w:rsidRDefault="00BF1F63">
            <w:pPr>
              <w:pStyle w:val="Compact"/>
            </w:pPr>
          </w:p>
        </w:tc>
        <w:tc>
          <w:tcPr>
            <w:tcW w:w="0" w:type="auto"/>
          </w:tcPr>
          <w:p w14:paraId="72AAE0C0" w14:textId="77777777" w:rsidR="00BF1F63" w:rsidRDefault="00BF1F63">
            <w:pPr>
              <w:pStyle w:val="Compact"/>
            </w:pPr>
          </w:p>
        </w:tc>
      </w:tr>
      <w:tr w:rsidR="00BF1F63" w14:paraId="640879AE" w14:textId="77777777">
        <w:tc>
          <w:tcPr>
            <w:tcW w:w="0" w:type="auto"/>
          </w:tcPr>
          <w:p w14:paraId="78A4FBBC" w14:textId="77777777" w:rsidR="00BF1F63" w:rsidRDefault="00000000">
            <w:pPr>
              <w:pStyle w:val="Compact"/>
            </w:pPr>
            <w:r>
              <w:t>treated × after</w:t>
            </w:r>
          </w:p>
        </w:tc>
        <w:tc>
          <w:tcPr>
            <w:tcW w:w="0" w:type="auto"/>
          </w:tcPr>
          <w:p w14:paraId="6C5A4F6F" w14:textId="77777777" w:rsidR="00BF1F63" w:rsidRDefault="00000000">
            <w:pPr>
              <w:pStyle w:val="Compact"/>
            </w:pPr>
            <w:r>
              <w:t>0.919***</w:t>
            </w:r>
          </w:p>
        </w:tc>
        <w:tc>
          <w:tcPr>
            <w:tcW w:w="0" w:type="auto"/>
          </w:tcPr>
          <w:p w14:paraId="5FA643FE" w14:textId="77777777" w:rsidR="00BF1F63" w:rsidRDefault="00000000">
            <w:pPr>
              <w:pStyle w:val="Compact"/>
            </w:pPr>
            <w:r>
              <w:t>0.792***</w:t>
            </w:r>
          </w:p>
        </w:tc>
        <w:tc>
          <w:tcPr>
            <w:tcW w:w="0" w:type="auto"/>
          </w:tcPr>
          <w:p w14:paraId="088B4C0E" w14:textId="77777777" w:rsidR="00BF1F63" w:rsidRDefault="00000000">
            <w:pPr>
              <w:pStyle w:val="Compact"/>
            </w:pPr>
            <w:r>
              <w:t>0.699***</w:t>
            </w:r>
          </w:p>
        </w:tc>
        <w:tc>
          <w:tcPr>
            <w:tcW w:w="0" w:type="auto"/>
          </w:tcPr>
          <w:p w14:paraId="62F17453" w14:textId="77777777" w:rsidR="00BF1F63" w:rsidRDefault="00000000">
            <w:pPr>
              <w:pStyle w:val="Compact"/>
            </w:pPr>
            <w:r>
              <w:t>0.504***</w:t>
            </w:r>
          </w:p>
        </w:tc>
      </w:tr>
      <w:tr w:rsidR="00BF1F63" w14:paraId="57A21E04" w14:textId="77777777">
        <w:tc>
          <w:tcPr>
            <w:tcW w:w="0" w:type="auto"/>
          </w:tcPr>
          <w:p w14:paraId="3430E6C6" w14:textId="77777777" w:rsidR="00BF1F63" w:rsidRDefault="00BF1F63">
            <w:pPr>
              <w:pStyle w:val="Compact"/>
            </w:pPr>
          </w:p>
        </w:tc>
        <w:tc>
          <w:tcPr>
            <w:tcW w:w="0" w:type="auto"/>
          </w:tcPr>
          <w:p w14:paraId="5311F63F" w14:textId="77777777" w:rsidR="00BF1F63" w:rsidRDefault="00000000">
            <w:pPr>
              <w:pStyle w:val="Compact"/>
            </w:pPr>
            <w:r>
              <w:t>(0.151)</w:t>
            </w:r>
          </w:p>
        </w:tc>
        <w:tc>
          <w:tcPr>
            <w:tcW w:w="0" w:type="auto"/>
          </w:tcPr>
          <w:p w14:paraId="7320B131" w14:textId="77777777" w:rsidR="00BF1F63" w:rsidRDefault="00000000">
            <w:pPr>
              <w:pStyle w:val="Compact"/>
            </w:pPr>
            <w:r>
              <w:t>(0.068)</w:t>
            </w:r>
          </w:p>
        </w:tc>
        <w:tc>
          <w:tcPr>
            <w:tcW w:w="0" w:type="auto"/>
          </w:tcPr>
          <w:p w14:paraId="483A8AA1" w14:textId="77777777" w:rsidR="00BF1F63" w:rsidRDefault="00000000">
            <w:pPr>
              <w:pStyle w:val="Compact"/>
            </w:pPr>
            <w:r>
              <w:t>(0.112)</w:t>
            </w:r>
          </w:p>
        </w:tc>
        <w:tc>
          <w:tcPr>
            <w:tcW w:w="0" w:type="auto"/>
          </w:tcPr>
          <w:p w14:paraId="08E516A3" w14:textId="77777777" w:rsidR="00BF1F63" w:rsidRDefault="00000000">
            <w:pPr>
              <w:pStyle w:val="Compact"/>
            </w:pPr>
            <w:r>
              <w:t>(0.144)</w:t>
            </w:r>
          </w:p>
        </w:tc>
      </w:tr>
      <w:tr w:rsidR="00BF1F63" w14:paraId="05E75F6A" w14:textId="77777777">
        <w:tc>
          <w:tcPr>
            <w:tcW w:w="0" w:type="auto"/>
          </w:tcPr>
          <w:p w14:paraId="01665F24" w14:textId="77777777" w:rsidR="00BF1F63" w:rsidRDefault="00000000">
            <w:pPr>
              <w:pStyle w:val="Compact"/>
            </w:pPr>
            <w:r>
              <w:t>Num.Obs.</w:t>
            </w:r>
          </w:p>
        </w:tc>
        <w:tc>
          <w:tcPr>
            <w:tcW w:w="0" w:type="auto"/>
          </w:tcPr>
          <w:p w14:paraId="4F5C99D4" w14:textId="77777777" w:rsidR="00BF1F63" w:rsidRDefault="00000000">
            <w:pPr>
              <w:pStyle w:val="Compact"/>
            </w:pPr>
            <w:r>
              <w:t>16319</w:t>
            </w:r>
          </w:p>
        </w:tc>
        <w:tc>
          <w:tcPr>
            <w:tcW w:w="0" w:type="auto"/>
          </w:tcPr>
          <w:p w14:paraId="2E864B3C" w14:textId="77777777" w:rsidR="00BF1F63" w:rsidRDefault="00000000">
            <w:pPr>
              <w:pStyle w:val="Compact"/>
            </w:pPr>
            <w:r>
              <w:t>16319</w:t>
            </w:r>
          </w:p>
        </w:tc>
        <w:tc>
          <w:tcPr>
            <w:tcW w:w="0" w:type="auto"/>
          </w:tcPr>
          <w:p w14:paraId="71010D58" w14:textId="77777777" w:rsidR="00BF1F63" w:rsidRDefault="00000000">
            <w:pPr>
              <w:pStyle w:val="Compact"/>
            </w:pPr>
            <w:r>
              <w:t>16319</w:t>
            </w:r>
          </w:p>
        </w:tc>
        <w:tc>
          <w:tcPr>
            <w:tcW w:w="0" w:type="auto"/>
          </w:tcPr>
          <w:p w14:paraId="5069CCEC" w14:textId="77777777" w:rsidR="00BF1F63" w:rsidRDefault="00000000">
            <w:pPr>
              <w:pStyle w:val="Compact"/>
            </w:pPr>
            <w:r>
              <w:t>18450</w:t>
            </w:r>
          </w:p>
        </w:tc>
      </w:tr>
      <w:tr w:rsidR="00BF1F63" w14:paraId="398219E0" w14:textId="77777777">
        <w:tc>
          <w:tcPr>
            <w:tcW w:w="0" w:type="auto"/>
          </w:tcPr>
          <w:p w14:paraId="18442BA5" w14:textId="77777777" w:rsidR="00BF1F63" w:rsidRDefault="00000000">
            <w:pPr>
              <w:pStyle w:val="Compact"/>
            </w:pPr>
            <w:r>
              <w:t>R2</w:t>
            </w:r>
          </w:p>
        </w:tc>
        <w:tc>
          <w:tcPr>
            <w:tcW w:w="0" w:type="auto"/>
          </w:tcPr>
          <w:p w14:paraId="0A4B0D05" w14:textId="77777777" w:rsidR="00BF1F63" w:rsidRDefault="00000000">
            <w:pPr>
              <w:pStyle w:val="Compact"/>
            </w:pPr>
            <w:r>
              <w:t>0.688</w:t>
            </w:r>
          </w:p>
        </w:tc>
        <w:tc>
          <w:tcPr>
            <w:tcW w:w="0" w:type="auto"/>
          </w:tcPr>
          <w:p w14:paraId="7C3F3581" w14:textId="77777777" w:rsidR="00BF1F63" w:rsidRDefault="00000000">
            <w:pPr>
              <w:pStyle w:val="Compact"/>
            </w:pPr>
            <w:r>
              <w:t>0.935</w:t>
            </w:r>
          </w:p>
        </w:tc>
        <w:tc>
          <w:tcPr>
            <w:tcW w:w="0" w:type="auto"/>
          </w:tcPr>
          <w:p w14:paraId="1FF49B03" w14:textId="77777777" w:rsidR="00BF1F63" w:rsidRDefault="00000000">
            <w:pPr>
              <w:pStyle w:val="Compact"/>
            </w:pPr>
            <w:r>
              <w:t>0.979</w:t>
            </w:r>
          </w:p>
        </w:tc>
        <w:tc>
          <w:tcPr>
            <w:tcW w:w="0" w:type="auto"/>
          </w:tcPr>
          <w:p w14:paraId="05EB9364" w14:textId="77777777" w:rsidR="00BF1F63" w:rsidRDefault="00BF1F63">
            <w:pPr>
              <w:pStyle w:val="Compact"/>
            </w:pPr>
          </w:p>
        </w:tc>
      </w:tr>
      <w:tr w:rsidR="00BF1F63" w14:paraId="336768B2" w14:textId="77777777">
        <w:tc>
          <w:tcPr>
            <w:tcW w:w="0" w:type="auto"/>
          </w:tcPr>
          <w:p w14:paraId="4F278934" w14:textId="77777777" w:rsidR="00BF1F63" w:rsidRDefault="00000000">
            <w:pPr>
              <w:pStyle w:val="Compact"/>
            </w:pPr>
            <w:r>
              <w:t>R2 Adj.</w:t>
            </w:r>
          </w:p>
        </w:tc>
        <w:tc>
          <w:tcPr>
            <w:tcW w:w="0" w:type="auto"/>
          </w:tcPr>
          <w:p w14:paraId="3AC78022" w14:textId="77777777" w:rsidR="00BF1F63" w:rsidRDefault="00000000">
            <w:pPr>
              <w:pStyle w:val="Compact"/>
            </w:pPr>
            <w:r>
              <w:t>0.688</w:t>
            </w:r>
          </w:p>
        </w:tc>
        <w:tc>
          <w:tcPr>
            <w:tcW w:w="0" w:type="auto"/>
          </w:tcPr>
          <w:p w14:paraId="128B75F1" w14:textId="77777777" w:rsidR="00BF1F63" w:rsidRDefault="00000000">
            <w:pPr>
              <w:pStyle w:val="Compact"/>
            </w:pPr>
            <w:r>
              <w:t>0.932</w:t>
            </w:r>
          </w:p>
        </w:tc>
        <w:tc>
          <w:tcPr>
            <w:tcW w:w="0" w:type="auto"/>
          </w:tcPr>
          <w:p w14:paraId="0B384D03" w14:textId="77777777" w:rsidR="00BF1F63" w:rsidRDefault="00000000">
            <w:pPr>
              <w:pStyle w:val="Compact"/>
            </w:pPr>
            <w:r>
              <w:t>0.979</w:t>
            </w:r>
          </w:p>
        </w:tc>
        <w:tc>
          <w:tcPr>
            <w:tcW w:w="0" w:type="auto"/>
          </w:tcPr>
          <w:p w14:paraId="09EF10E2" w14:textId="77777777" w:rsidR="00BF1F63" w:rsidRDefault="00BF1F63">
            <w:pPr>
              <w:pStyle w:val="Compact"/>
            </w:pPr>
          </w:p>
        </w:tc>
      </w:tr>
      <w:tr w:rsidR="00BF1F63" w14:paraId="7ECB1E5F" w14:textId="77777777">
        <w:tc>
          <w:tcPr>
            <w:tcW w:w="0" w:type="auto"/>
          </w:tcPr>
          <w:p w14:paraId="21285027" w14:textId="77777777" w:rsidR="00BF1F63" w:rsidRDefault="00000000">
            <w:pPr>
              <w:pStyle w:val="Compact"/>
            </w:pPr>
            <w:r>
              <w:t>Std.Errors</w:t>
            </w:r>
          </w:p>
        </w:tc>
        <w:tc>
          <w:tcPr>
            <w:tcW w:w="0" w:type="auto"/>
          </w:tcPr>
          <w:p w14:paraId="2297B9B1" w14:textId="77777777" w:rsidR="00BF1F63" w:rsidRDefault="00BF1F63">
            <w:pPr>
              <w:pStyle w:val="Compact"/>
            </w:pPr>
          </w:p>
        </w:tc>
        <w:tc>
          <w:tcPr>
            <w:tcW w:w="0" w:type="auto"/>
          </w:tcPr>
          <w:p w14:paraId="31BB86C1" w14:textId="77777777" w:rsidR="00BF1F63" w:rsidRDefault="00000000">
            <w:pPr>
              <w:pStyle w:val="Compact"/>
            </w:pPr>
            <w:r>
              <w:t>by: iso3_o &amp; iso3_d</w:t>
            </w:r>
          </w:p>
        </w:tc>
        <w:tc>
          <w:tcPr>
            <w:tcW w:w="0" w:type="auto"/>
          </w:tcPr>
          <w:p w14:paraId="022D7096" w14:textId="77777777" w:rsidR="00BF1F63" w:rsidRDefault="00000000">
            <w:pPr>
              <w:pStyle w:val="Compact"/>
            </w:pPr>
            <w:r>
              <w:t>by: iso3_o &amp; iso3_d</w:t>
            </w:r>
          </w:p>
        </w:tc>
        <w:tc>
          <w:tcPr>
            <w:tcW w:w="0" w:type="auto"/>
          </w:tcPr>
          <w:p w14:paraId="2444CF22" w14:textId="77777777" w:rsidR="00BF1F63" w:rsidRDefault="00000000">
            <w:pPr>
              <w:pStyle w:val="Compact"/>
            </w:pPr>
            <w:r>
              <w:t>by: iso3_o &amp; iso3_d</w:t>
            </w:r>
          </w:p>
        </w:tc>
      </w:tr>
      <w:tr w:rsidR="00BF1F63" w14:paraId="0C986842" w14:textId="77777777">
        <w:tc>
          <w:tcPr>
            <w:tcW w:w="0" w:type="auto"/>
          </w:tcPr>
          <w:p w14:paraId="51591D3E" w14:textId="77777777" w:rsidR="00BF1F63" w:rsidRDefault="00000000">
            <w:pPr>
              <w:pStyle w:val="Compact"/>
            </w:pPr>
            <w:r>
              <w:t>FE: pair</w:t>
            </w:r>
          </w:p>
        </w:tc>
        <w:tc>
          <w:tcPr>
            <w:tcW w:w="0" w:type="auto"/>
          </w:tcPr>
          <w:p w14:paraId="62C3C197" w14:textId="77777777" w:rsidR="00BF1F63" w:rsidRDefault="00BF1F63">
            <w:pPr>
              <w:pStyle w:val="Compact"/>
            </w:pPr>
          </w:p>
        </w:tc>
        <w:tc>
          <w:tcPr>
            <w:tcW w:w="0" w:type="auto"/>
          </w:tcPr>
          <w:p w14:paraId="0AE6B78B" w14:textId="77777777" w:rsidR="00BF1F63" w:rsidRDefault="00000000">
            <w:pPr>
              <w:pStyle w:val="Compact"/>
            </w:pPr>
            <w:r>
              <w:t>X</w:t>
            </w:r>
          </w:p>
        </w:tc>
        <w:tc>
          <w:tcPr>
            <w:tcW w:w="0" w:type="auto"/>
          </w:tcPr>
          <w:p w14:paraId="501C025F" w14:textId="77777777" w:rsidR="00BF1F63" w:rsidRDefault="00000000">
            <w:pPr>
              <w:pStyle w:val="Compact"/>
            </w:pPr>
            <w:r>
              <w:t>X</w:t>
            </w:r>
          </w:p>
        </w:tc>
        <w:tc>
          <w:tcPr>
            <w:tcW w:w="0" w:type="auto"/>
          </w:tcPr>
          <w:p w14:paraId="5D93DD29" w14:textId="77777777" w:rsidR="00BF1F63" w:rsidRDefault="00000000">
            <w:pPr>
              <w:pStyle w:val="Compact"/>
            </w:pPr>
            <w:r>
              <w:t>X</w:t>
            </w:r>
          </w:p>
        </w:tc>
      </w:tr>
      <w:tr w:rsidR="00BF1F63" w14:paraId="5ED48CA3" w14:textId="77777777">
        <w:tc>
          <w:tcPr>
            <w:tcW w:w="0" w:type="auto"/>
          </w:tcPr>
          <w:p w14:paraId="4DE450D7" w14:textId="77777777" w:rsidR="00BF1F63" w:rsidRDefault="00000000">
            <w:pPr>
              <w:pStyle w:val="Compact"/>
            </w:pPr>
            <w:r>
              <w:t>FE: year</w:t>
            </w:r>
          </w:p>
        </w:tc>
        <w:tc>
          <w:tcPr>
            <w:tcW w:w="0" w:type="auto"/>
          </w:tcPr>
          <w:p w14:paraId="4AFE3008" w14:textId="77777777" w:rsidR="00BF1F63" w:rsidRDefault="00BF1F63">
            <w:pPr>
              <w:pStyle w:val="Compact"/>
            </w:pPr>
          </w:p>
        </w:tc>
        <w:tc>
          <w:tcPr>
            <w:tcW w:w="0" w:type="auto"/>
          </w:tcPr>
          <w:p w14:paraId="14857A47" w14:textId="77777777" w:rsidR="00BF1F63" w:rsidRDefault="00000000">
            <w:pPr>
              <w:pStyle w:val="Compact"/>
            </w:pPr>
            <w:r>
              <w:t>X</w:t>
            </w:r>
          </w:p>
        </w:tc>
        <w:tc>
          <w:tcPr>
            <w:tcW w:w="0" w:type="auto"/>
          </w:tcPr>
          <w:p w14:paraId="5FB0A153" w14:textId="77777777" w:rsidR="00BF1F63" w:rsidRDefault="00000000">
            <w:pPr>
              <w:pStyle w:val="Compact"/>
            </w:pPr>
            <w:r>
              <w:t>X</w:t>
            </w:r>
          </w:p>
        </w:tc>
        <w:tc>
          <w:tcPr>
            <w:tcW w:w="0" w:type="auto"/>
          </w:tcPr>
          <w:p w14:paraId="1629DB73" w14:textId="77777777" w:rsidR="00BF1F63" w:rsidRDefault="00000000">
            <w:pPr>
              <w:pStyle w:val="Compact"/>
            </w:pPr>
            <w:r>
              <w:t>X</w:t>
            </w:r>
          </w:p>
        </w:tc>
      </w:tr>
      <w:tr w:rsidR="00BF1F63" w14:paraId="487D4A40" w14:textId="77777777">
        <w:tc>
          <w:tcPr>
            <w:tcW w:w="0" w:type="auto"/>
          </w:tcPr>
          <w:p w14:paraId="1B243C75" w14:textId="77777777" w:rsidR="00BF1F63" w:rsidRDefault="00000000">
            <w:pPr>
              <w:pStyle w:val="Compact"/>
            </w:pPr>
            <w:r>
              <w:t>FE: iso3_o^year</w:t>
            </w:r>
          </w:p>
        </w:tc>
        <w:tc>
          <w:tcPr>
            <w:tcW w:w="0" w:type="auto"/>
          </w:tcPr>
          <w:p w14:paraId="583015EA" w14:textId="77777777" w:rsidR="00BF1F63" w:rsidRDefault="00BF1F63">
            <w:pPr>
              <w:pStyle w:val="Compact"/>
            </w:pPr>
          </w:p>
        </w:tc>
        <w:tc>
          <w:tcPr>
            <w:tcW w:w="0" w:type="auto"/>
          </w:tcPr>
          <w:p w14:paraId="47C5A1CD" w14:textId="77777777" w:rsidR="00BF1F63" w:rsidRDefault="00BF1F63">
            <w:pPr>
              <w:pStyle w:val="Compact"/>
            </w:pPr>
          </w:p>
        </w:tc>
        <w:tc>
          <w:tcPr>
            <w:tcW w:w="0" w:type="auto"/>
          </w:tcPr>
          <w:p w14:paraId="03DD0F9E" w14:textId="77777777" w:rsidR="00BF1F63" w:rsidRDefault="00BF1F63">
            <w:pPr>
              <w:pStyle w:val="Compact"/>
            </w:pPr>
          </w:p>
        </w:tc>
        <w:tc>
          <w:tcPr>
            <w:tcW w:w="0" w:type="auto"/>
          </w:tcPr>
          <w:p w14:paraId="52ACC137" w14:textId="77777777" w:rsidR="00BF1F63" w:rsidRDefault="00000000">
            <w:pPr>
              <w:pStyle w:val="Compact"/>
            </w:pPr>
            <w:r>
              <w:t>X</w:t>
            </w:r>
          </w:p>
        </w:tc>
      </w:tr>
      <w:tr w:rsidR="00BF1F63" w14:paraId="45407CEE" w14:textId="77777777">
        <w:tc>
          <w:tcPr>
            <w:tcW w:w="0" w:type="auto"/>
          </w:tcPr>
          <w:p w14:paraId="099648FA" w14:textId="77777777" w:rsidR="00BF1F63" w:rsidRDefault="00000000">
            <w:pPr>
              <w:pStyle w:val="Compact"/>
            </w:pPr>
            <w:r>
              <w:t>FE: iso3_d^year</w:t>
            </w:r>
          </w:p>
        </w:tc>
        <w:tc>
          <w:tcPr>
            <w:tcW w:w="0" w:type="auto"/>
          </w:tcPr>
          <w:p w14:paraId="657A5C7C" w14:textId="77777777" w:rsidR="00BF1F63" w:rsidRDefault="00BF1F63">
            <w:pPr>
              <w:pStyle w:val="Compact"/>
            </w:pPr>
          </w:p>
        </w:tc>
        <w:tc>
          <w:tcPr>
            <w:tcW w:w="0" w:type="auto"/>
          </w:tcPr>
          <w:p w14:paraId="223AEDB2" w14:textId="77777777" w:rsidR="00BF1F63" w:rsidRDefault="00BF1F63">
            <w:pPr>
              <w:pStyle w:val="Compact"/>
            </w:pPr>
          </w:p>
        </w:tc>
        <w:tc>
          <w:tcPr>
            <w:tcW w:w="0" w:type="auto"/>
          </w:tcPr>
          <w:p w14:paraId="49BD87AD" w14:textId="77777777" w:rsidR="00BF1F63" w:rsidRDefault="00BF1F63">
            <w:pPr>
              <w:pStyle w:val="Compact"/>
            </w:pPr>
          </w:p>
        </w:tc>
        <w:tc>
          <w:tcPr>
            <w:tcW w:w="0" w:type="auto"/>
          </w:tcPr>
          <w:p w14:paraId="070AD2AA" w14:textId="77777777" w:rsidR="00BF1F63" w:rsidRDefault="00000000">
            <w:pPr>
              <w:pStyle w:val="Compact"/>
            </w:pPr>
            <w:r>
              <w:t>X</w:t>
            </w:r>
          </w:p>
        </w:tc>
      </w:tr>
      <w:tr w:rsidR="00BF1F63" w14:paraId="2C24E6AD" w14:textId="77777777">
        <w:tc>
          <w:tcPr>
            <w:tcW w:w="0" w:type="auto"/>
            <w:gridSpan w:val="5"/>
          </w:tcPr>
          <w:p w14:paraId="560580A4" w14:textId="77777777" w:rsidR="00BF1F63" w:rsidRDefault="00000000">
            <w:pPr>
              <w:pStyle w:val="Compact"/>
              <w:numPr>
                <w:ilvl w:val="0"/>
                <w:numId w:val="3"/>
              </w:numPr>
            </w:pPr>
            <w:r>
              <w:t>p &lt; 0.1, * p &lt; 0.05, ** p &lt; 0.01, *** p &lt; 0.001</w:t>
            </w:r>
          </w:p>
        </w:tc>
      </w:tr>
    </w:tbl>
    <w:p w14:paraId="1EB23F2F" w14:textId="77777777" w:rsidR="00BF1F63" w:rsidRDefault="00000000">
      <w:pPr>
        <w:pStyle w:val="FirstParagraph"/>
      </w:pPr>
      <w:r>
        <w:rPr>
          <w:rStyle w:val="VerbatimChar"/>
        </w:rPr>
        <w:lastRenderedPageBreak/>
        <w:t>modelplot</w:t>
      </w:r>
      <w:r>
        <w:t>を用いて係数プロットを作成し、モデルを比較する。ここで、</w:t>
      </w:r>
      <w:r>
        <w:rPr>
          <w:rStyle w:val="VerbatimChar"/>
        </w:rPr>
        <w:t>coef_rename</w:t>
      </w:r>
      <w:r>
        <w:t>を使って、変数の表示名を統一化している。 また、</w:t>
      </w:r>
      <w:r>
        <w:rPr>
          <w:rStyle w:val="VerbatimChar"/>
        </w:rPr>
        <w:t>coef_omit = "^(?!.*treated|.*after)"</w:t>
      </w:r>
      <w:r>
        <w:t>によって、treatedもしくはafterを含まない変数はのぞいている。</w:t>
      </w:r>
    </w:p>
    <w:p w14:paraId="372EBABA" w14:textId="77777777" w:rsidR="00BF1F63" w:rsidRDefault="00000000">
      <w:pPr>
        <w:pStyle w:val="SourceCode"/>
      </w:pPr>
      <w:r>
        <w:rPr>
          <w:rStyle w:val="NormalTok"/>
        </w:rPr>
        <w:t xml:space="preserve">coef_rename </w:t>
      </w:r>
      <w:r>
        <w:rPr>
          <w:rStyle w:val="OtherTok"/>
        </w:rPr>
        <w:t>=</w:t>
      </w:r>
      <w:r>
        <w:rPr>
          <w:rStyle w:val="NormalTok"/>
        </w:rPr>
        <w:t xml:space="preserve"> </w:t>
      </w:r>
      <w:r>
        <w:rPr>
          <w:rStyle w:val="FunctionTok"/>
        </w:rPr>
        <w:t>c</w:t>
      </w:r>
      <w:r>
        <w:rPr>
          <w:rStyle w:val="NormalTok"/>
        </w:rPr>
        <w:t>(</w:t>
      </w:r>
      <w:r>
        <w:rPr>
          <w:rStyle w:val="StringTok"/>
        </w:rPr>
        <w:t>"treated × after"</w:t>
      </w:r>
      <w:r>
        <w:rPr>
          <w:rStyle w:val="NormalTok"/>
        </w:rPr>
        <w:t xml:space="preserve"> </w:t>
      </w:r>
      <w:r>
        <w:rPr>
          <w:rStyle w:val="OtherTok"/>
        </w:rPr>
        <w:t>=</w:t>
      </w:r>
      <w:r>
        <w:rPr>
          <w:rStyle w:val="NormalTok"/>
        </w:rPr>
        <w:t xml:space="preserve"> </w:t>
      </w:r>
      <w:r>
        <w:rPr>
          <w:rStyle w:val="StringTok"/>
        </w:rPr>
        <w:t>"treated × after"</w:t>
      </w:r>
      <w:r>
        <w:rPr>
          <w:rStyle w:val="NormalTok"/>
        </w:rPr>
        <w:t xml:space="preserve">, </w:t>
      </w:r>
      <w:r>
        <w:rPr>
          <w:rStyle w:val="StringTok"/>
        </w:rPr>
        <w:t>"treated:after"</w:t>
      </w:r>
      <w:r>
        <w:rPr>
          <w:rStyle w:val="NormalTok"/>
        </w:rPr>
        <w:t xml:space="preserve"> </w:t>
      </w:r>
      <w:r>
        <w:rPr>
          <w:rStyle w:val="OtherTok"/>
        </w:rPr>
        <w:t>=</w:t>
      </w:r>
      <w:r>
        <w:rPr>
          <w:rStyle w:val="NormalTok"/>
        </w:rPr>
        <w:t xml:space="preserve"> </w:t>
      </w:r>
      <w:r>
        <w:rPr>
          <w:rStyle w:val="StringTok"/>
        </w:rPr>
        <w:t>"treated × after"</w:t>
      </w:r>
      <w:r>
        <w:rPr>
          <w:rStyle w:val="NormalTok"/>
        </w:rPr>
        <w:t xml:space="preserve">, </w:t>
      </w:r>
      <w:r>
        <w:rPr>
          <w:rStyle w:val="StringTok"/>
        </w:rPr>
        <w:t>"treated_after"</w:t>
      </w:r>
      <w:r>
        <w:rPr>
          <w:rStyle w:val="NormalTok"/>
        </w:rPr>
        <w:t xml:space="preserve"> </w:t>
      </w:r>
      <w:r>
        <w:rPr>
          <w:rStyle w:val="OtherTok"/>
        </w:rPr>
        <w:t>=</w:t>
      </w:r>
      <w:r>
        <w:rPr>
          <w:rStyle w:val="NormalTok"/>
        </w:rPr>
        <w:t xml:space="preserve"> </w:t>
      </w:r>
      <w:r>
        <w:rPr>
          <w:rStyle w:val="StringTok"/>
        </w:rPr>
        <w:t>"treated × after"</w:t>
      </w:r>
      <w:r>
        <w:rPr>
          <w:rStyle w:val="NormalTok"/>
        </w:rPr>
        <w:t>)</w:t>
      </w:r>
      <w:r>
        <w:br/>
      </w:r>
      <w:r>
        <w:br/>
      </w:r>
      <w:r>
        <w:rPr>
          <w:rStyle w:val="FunctionTok"/>
        </w:rPr>
        <w:t>modelplot</w:t>
      </w:r>
      <w:r>
        <w:rPr>
          <w:rStyle w:val="NormalTok"/>
        </w:rPr>
        <w:t xml:space="preserve">(models, </w:t>
      </w:r>
      <w:r>
        <w:rPr>
          <w:rStyle w:val="AttributeTok"/>
        </w:rPr>
        <w:t>coef_omit =</w:t>
      </w:r>
      <w:r>
        <w:rPr>
          <w:rStyle w:val="NormalTok"/>
        </w:rPr>
        <w:t xml:space="preserve"> </w:t>
      </w:r>
      <w:r>
        <w:rPr>
          <w:rStyle w:val="StringTok"/>
        </w:rPr>
        <w:t>"^(?!.*treated|.*after)"</w:t>
      </w:r>
      <w:r>
        <w:rPr>
          <w:rStyle w:val="NormalTok"/>
        </w:rPr>
        <w:t xml:space="preserve"> ,</w:t>
      </w:r>
      <w:r>
        <w:br/>
      </w:r>
      <w:r>
        <w:rPr>
          <w:rStyle w:val="NormalTok"/>
        </w:rPr>
        <w:t xml:space="preserve">          </w:t>
      </w:r>
      <w:r>
        <w:rPr>
          <w:rStyle w:val="AttributeTok"/>
        </w:rPr>
        <w:t>coef_rename =</w:t>
      </w:r>
      <w:r>
        <w:rPr>
          <w:rStyle w:val="NormalTok"/>
        </w:rPr>
        <w:t>coef_rename)</w:t>
      </w:r>
    </w:p>
    <w:p w14:paraId="16BE4472" w14:textId="77777777" w:rsidR="00BF1F63" w:rsidRDefault="00000000">
      <w:pPr>
        <w:pStyle w:val="FirstParagraph"/>
      </w:pPr>
      <w:r>
        <w:rPr>
          <w:noProof/>
        </w:rPr>
        <w:drawing>
          <wp:inline distT="0" distB="0" distL="0" distR="0" wp14:anchorId="12D7040F" wp14:editId="5DC37443">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05_gravity_fixest_twfe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C5478D9" w14:textId="77777777" w:rsidR="00BF1F63" w:rsidRDefault="00000000">
      <w:pPr>
        <w:pStyle w:val="Heading1"/>
      </w:pPr>
      <w:bookmarkStart w:id="22" w:name="参考文献"/>
      <w:bookmarkStart w:id="23" w:name="_Toc166441876"/>
      <w:bookmarkEnd w:id="20"/>
      <w:r>
        <w:t>参考文献</w:t>
      </w:r>
      <w:bookmarkEnd w:id="23"/>
    </w:p>
    <w:p w14:paraId="6FACCF7B" w14:textId="77777777" w:rsidR="00BF1F63" w:rsidRDefault="00000000">
      <w:pPr>
        <w:pStyle w:val="Bibliography"/>
      </w:pPr>
      <w:bookmarkStart w:id="24" w:name="ref-anderson2003gravity"/>
      <w:bookmarkStart w:id="25" w:name="refs"/>
      <w:r>
        <w:t xml:space="preserve">Anderson, James E, and Eric Van Wincoop. 2003. “Gravity with Gravitas: A Solution to the Border Puzzle.” </w:t>
      </w:r>
      <w:r>
        <w:rPr>
          <w:i/>
          <w:iCs/>
        </w:rPr>
        <w:t>American Economic Review</w:t>
      </w:r>
      <w:r>
        <w:t xml:space="preserve"> 93 (1): 170–92. </w:t>
      </w:r>
      <w:hyperlink r:id="rId12">
        <w:r>
          <w:rPr>
            <w:rStyle w:val="Hyperlink"/>
          </w:rPr>
          <w:t>https://doi.org/10.1257/000282803321455214</w:t>
        </w:r>
      </w:hyperlink>
      <w:r>
        <w:t>.</w:t>
      </w:r>
    </w:p>
    <w:p w14:paraId="53A099CB" w14:textId="77777777" w:rsidR="00BF1F63" w:rsidRDefault="00000000">
      <w:pPr>
        <w:pStyle w:val="Bibliography"/>
      </w:pPr>
      <w:bookmarkStart w:id="26" w:name="ref-berge2021fast"/>
      <w:bookmarkEnd w:id="24"/>
      <w:r>
        <w:t xml:space="preserve">Berge, Laurent, and Grant McDermott. 2023. “Fast Fixed-Effects Estimation: Short Introduction.” </w:t>
      </w:r>
      <w:hyperlink r:id="rId13">
        <w:r>
          <w:rPr>
            <w:rStyle w:val="Hyperlink"/>
          </w:rPr>
          <w:t>https://cran.r-project.org/web/packages/fixest/vignettes/fixest_walkthrough.html</w:t>
        </w:r>
      </w:hyperlink>
      <w:r>
        <w:t>.</w:t>
      </w:r>
    </w:p>
    <w:p w14:paraId="5338E12E" w14:textId="77777777" w:rsidR="00BF1F63" w:rsidRDefault="00000000">
      <w:pPr>
        <w:pStyle w:val="Bibliography"/>
      </w:pPr>
      <w:bookmarkStart w:id="27" w:name="ref-goodman2021difference"/>
      <w:bookmarkEnd w:id="26"/>
      <w:r>
        <w:t xml:space="preserve">Goodman-Bacon, Andrew. 2021. “Difference-in-Differences with Variation in Treatment Timing.” </w:t>
      </w:r>
      <w:r>
        <w:rPr>
          <w:i/>
          <w:iCs/>
        </w:rPr>
        <w:t>Journal of Econometrics</w:t>
      </w:r>
      <w:r>
        <w:t xml:space="preserve"> 225 (2): 254–77.</w:t>
      </w:r>
    </w:p>
    <w:p w14:paraId="482372C8" w14:textId="77777777" w:rsidR="00BF1F63" w:rsidRDefault="00000000">
      <w:pPr>
        <w:pStyle w:val="Bibliography"/>
      </w:pPr>
      <w:bookmarkStart w:id="28" w:name="ref-roth2023s"/>
      <w:bookmarkEnd w:id="27"/>
      <w:r>
        <w:lastRenderedPageBreak/>
        <w:t xml:space="preserve">Roth, Jonathan, Pedro HC Sant’Anna, Alyssa Bilinski, and John Poe. 2023. “What’s Trending in Difference-in-Differences? A Synthesis of the Recent Econometrics Literature.” </w:t>
      </w:r>
      <w:r>
        <w:rPr>
          <w:i/>
          <w:iCs/>
        </w:rPr>
        <w:t>Journal of Econometrics</w:t>
      </w:r>
      <w:r>
        <w:t xml:space="preserve"> 235 (2): 2218–44.</w:t>
      </w:r>
    </w:p>
    <w:p w14:paraId="12F75107" w14:textId="77777777" w:rsidR="00BF1F63" w:rsidRDefault="00000000">
      <w:pPr>
        <w:pStyle w:val="Heading1"/>
      </w:pPr>
      <w:bookmarkStart w:id="29" w:name="補論"/>
      <w:bookmarkStart w:id="30" w:name="_Toc166441877"/>
      <w:bookmarkEnd w:id="22"/>
      <w:bookmarkEnd w:id="25"/>
      <w:bookmarkEnd w:id="28"/>
      <w:r>
        <w:t>補論</w:t>
      </w:r>
      <w:bookmarkEnd w:id="30"/>
    </w:p>
    <w:p w14:paraId="34EC4260" w14:textId="77777777" w:rsidR="00BF1F63" w:rsidRDefault="00000000">
      <w:pPr>
        <w:pStyle w:val="FirstParagraph"/>
      </w:pPr>
      <w:r>
        <w:t>モデルの名前を推定結果表の表頭に記す別の方法として、</w:t>
      </w:r>
      <w:r>
        <w:rPr>
          <w:rStyle w:val="VerbatimChar"/>
        </w:rPr>
        <w:t>tibble</w:t>
      </w:r>
      <w:r>
        <w:t>パッケージの</w:t>
      </w:r>
      <w:r>
        <w:rPr>
          <w:rStyle w:val="VerbatimChar"/>
        </w:rPr>
        <w:t>tibble</w:t>
      </w:r>
      <w:r>
        <w:t>関数で、表頭のデータフレームを作成することもできる。 この場合、</w:t>
      </w:r>
      <w:r>
        <w:rPr>
          <w:rStyle w:val="VerbatimChar"/>
        </w:rPr>
        <w:t>attr(rows, 'position') &lt;- c(1, 1)</w:t>
      </w:r>
      <w:r>
        <w:t>と、一番最初にモデルの名前を表示するように、設定する。</w:t>
      </w:r>
    </w:p>
    <w:p w14:paraId="66BB25A1" w14:textId="77777777" w:rsidR="00BF1F63" w:rsidRDefault="00000000">
      <w:pPr>
        <w:pStyle w:val="BodyText"/>
      </w:pPr>
      <w:r>
        <w:rPr>
          <w:rStyle w:val="VerbatimChar"/>
        </w:rPr>
        <w:t>tibble</w:t>
      </w:r>
      <w:r>
        <w:t>をインストールしていない場合は、以下でインストールする。</w:t>
      </w:r>
    </w:p>
    <w:p w14:paraId="349F79A4" w14:textId="77777777" w:rsidR="00BF1F63" w:rsidRDefault="00000000">
      <w:pPr>
        <w:pStyle w:val="SourceCode"/>
      </w:pPr>
      <w:r>
        <w:rPr>
          <w:rStyle w:val="VerbatimChar"/>
        </w:rPr>
        <w:t>install.packages("tibble")</w:t>
      </w:r>
    </w:p>
    <w:p w14:paraId="650A4E7C" w14:textId="77777777" w:rsidR="00BF1F63" w:rsidRDefault="00000000">
      <w:pPr>
        <w:pStyle w:val="FirstParagraph"/>
      </w:pPr>
      <w:r>
        <w:t>以下のコードで、モデルの名前を推定結果表の表頭に記すことができる。</w:t>
      </w:r>
    </w:p>
    <w:p w14:paraId="5771D6F1" w14:textId="77777777" w:rsidR="00BF1F63" w:rsidRDefault="00000000">
      <w:pPr>
        <w:pStyle w:val="SourceCode"/>
      </w:pPr>
      <w:r>
        <w:rPr>
          <w:rStyle w:val="FunctionTok"/>
        </w:rPr>
        <w:t>library</w:t>
      </w:r>
      <w:r>
        <w:rPr>
          <w:rStyle w:val="NormalTok"/>
        </w:rPr>
        <w:t>(modelsummary)</w:t>
      </w:r>
      <w:r>
        <w:br/>
      </w:r>
      <w:r>
        <w:rPr>
          <w:rStyle w:val="FunctionTok"/>
        </w:rPr>
        <w:t>library</w:t>
      </w:r>
      <w:r>
        <w:rPr>
          <w:rStyle w:val="NormalTok"/>
        </w:rPr>
        <w:t>(tibble)</w:t>
      </w:r>
      <w:r>
        <w:br/>
      </w:r>
      <w:r>
        <w:rPr>
          <w:rStyle w:val="NormalTok"/>
        </w:rPr>
        <w:t xml:space="preserve">rows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a =</w:t>
      </w:r>
      <w:r>
        <w:rPr>
          <w:rStyle w:val="NormalTok"/>
        </w:rPr>
        <w:t xml:space="preserve"> </w:t>
      </w:r>
      <w:r>
        <w:rPr>
          <w:rStyle w:val="StringTok"/>
        </w:rPr>
        <w:t>"Model"</w:t>
      </w:r>
      <w:r>
        <w:rPr>
          <w:rStyle w:val="NormalTok"/>
        </w:rPr>
        <w:t>,</w:t>
      </w:r>
      <w:r>
        <w:br/>
      </w:r>
      <w:r>
        <w:rPr>
          <w:rStyle w:val="NormalTok"/>
        </w:rPr>
        <w:t xml:space="preserve">  </w:t>
      </w:r>
      <w:r>
        <w:rPr>
          <w:rStyle w:val="AttributeTok"/>
        </w:rPr>
        <w:t>b =</w:t>
      </w:r>
      <w:r>
        <w:rPr>
          <w:rStyle w:val="NormalTok"/>
        </w:rPr>
        <w:t xml:space="preserve"> </w:t>
      </w:r>
      <w:r>
        <w:rPr>
          <w:rStyle w:val="StringTok"/>
        </w:rPr>
        <w:t>"2x2 DiD"</w:t>
      </w:r>
      <w:r>
        <w:rPr>
          <w:rStyle w:val="NormalTok"/>
        </w:rPr>
        <w:t>,</w:t>
      </w:r>
      <w:r>
        <w:br/>
      </w:r>
      <w:r>
        <w:rPr>
          <w:rStyle w:val="NormalTok"/>
        </w:rPr>
        <w:t xml:space="preserve">  </w:t>
      </w:r>
      <w:r>
        <w:rPr>
          <w:rStyle w:val="AttributeTok"/>
        </w:rPr>
        <w:t>c =</w:t>
      </w:r>
      <w:r>
        <w:rPr>
          <w:rStyle w:val="NormalTok"/>
        </w:rPr>
        <w:t xml:space="preserve"> </w:t>
      </w:r>
      <w:r>
        <w:rPr>
          <w:rStyle w:val="StringTok"/>
        </w:rPr>
        <w:t>"TWFE-OLS"</w:t>
      </w:r>
      <w:r>
        <w:rPr>
          <w:rStyle w:val="NormalTok"/>
        </w:rPr>
        <w:t>,</w:t>
      </w:r>
      <w:r>
        <w:br/>
      </w:r>
      <w:r>
        <w:rPr>
          <w:rStyle w:val="NormalTok"/>
        </w:rPr>
        <w:t xml:space="preserve">  </w:t>
      </w:r>
      <w:r>
        <w:rPr>
          <w:rStyle w:val="AttributeTok"/>
        </w:rPr>
        <w:t>d =</w:t>
      </w:r>
      <w:r>
        <w:rPr>
          <w:rStyle w:val="NormalTok"/>
        </w:rPr>
        <w:t xml:space="preserve"> </w:t>
      </w:r>
      <w:r>
        <w:rPr>
          <w:rStyle w:val="StringTok"/>
        </w:rPr>
        <w:t>"TWFE-PPML"</w:t>
      </w:r>
      <w:r>
        <w:rPr>
          <w:rStyle w:val="NormalTok"/>
        </w:rPr>
        <w:t>,</w:t>
      </w:r>
      <w:r>
        <w:br/>
      </w:r>
      <w:r>
        <w:rPr>
          <w:rStyle w:val="NormalTok"/>
        </w:rPr>
        <w:t xml:space="preserve">  </w:t>
      </w:r>
      <w:r>
        <w:rPr>
          <w:rStyle w:val="AttributeTok"/>
        </w:rPr>
        <w:t>e =</w:t>
      </w:r>
      <w:r>
        <w:rPr>
          <w:rStyle w:val="NormalTok"/>
        </w:rPr>
        <w:t xml:space="preserve"> </w:t>
      </w:r>
      <w:r>
        <w:rPr>
          <w:rStyle w:val="StringTok"/>
        </w:rPr>
        <w:t>"TWFE-PPML"</w:t>
      </w:r>
      <w:r>
        <w:rPr>
          <w:rStyle w:val="NormalTok"/>
        </w:rPr>
        <w:t>,</w:t>
      </w:r>
      <w:r>
        <w:br/>
      </w:r>
      <w:r>
        <w:rPr>
          <w:rStyle w:val="NormalTok"/>
        </w:rPr>
        <w:t>)</w:t>
      </w:r>
      <w:r>
        <w:br/>
      </w:r>
      <w:r>
        <w:rPr>
          <w:rStyle w:val="FunctionTok"/>
        </w:rPr>
        <w:t>attr</w:t>
      </w:r>
      <w:r>
        <w:rPr>
          <w:rStyle w:val="NormalTok"/>
        </w:rPr>
        <w:t xml:space="preserve">(rows, </w:t>
      </w:r>
      <w:r>
        <w:rPr>
          <w:rStyle w:val="StringTok"/>
        </w:rPr>
        <w:t>'position'</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FunctionTok"/>
        </w:rPr>
        <w:t>modelsummary</w:t>
      </w:r>
      <w:r>
        <w:rPr>
          <w:rStyle w:val="NormalTok"/>
        </w:rPr>
        <w:t>(</w:t>
      </w:r>
      <w:r>
        <w:rPr>
          <w:rStyle w:val="FunctionTok"/>
        </w:rPr>
        <w:t>list</w:t>
      </w:r>
      <w:r>
        <w:rPr>
          <w:rStyle w:val="NormalTok"/>
        </w:rPr>
        <w:t xml:space="preserve">(did, twfe1, twfe2, twfe3), </w:t>
      </w:r>
      <w:r>
        <w:br/>
      </w:r>
      <w:r>
        <w:rPr>
          <w:rStyle w:val="NormalTok"/>
        </w:rPr>
        <w:t xml:space="preserve">             </w:t>
      </w:r>
      <w:r>
        <w:rPr>
          <w:rStyle w:val="AttributeTok"/>
        </w:rPr>
        <w:t>stars =</w:t>
      </w:r>
      <w:r>
        <w:rPr>
          <w:rStyle w:val="NormalTok"/>
        </w:rPr>
        <w:t xml:space="preserve"> </w:t>
      </w:r>
      <w:r>
        <w:rPr>
          <w:rStyle w:val="ConstantTok"/>
        </w:rPr>
        <w:t>TRUE</w:t>
      </w:r>
      <w:r>
        <w:rPr>
          <w:rStyle w:val="NormalTok"/>
        </w:rPr>
        <w:t>,</w:t>
      </w:r>
      <w:r>
        <w:br/>
      </w:r>
      <w:r>
        <w:rPr>
          <w:rStyle w:val="NormalTok"/>
        </w:rPr>
        <w:t xml:space="preserve">             </w:t>
      </w:r>
      <w:r>
        <w:rPr>
          <w:rStyle w:val="AttributeTok"/>
        </w:rPr>
        <w:t>coef_omit =</w:t>
      </w:r>
      <w:r>
        <w:rPr>
          <w:rStyle w:val="NormalTok"/>
        </w:rPr>
        <w:t xml:space="preserve"> </w:t>
      </w:r>
      <w:r>
        <w:rPr>
          <w:rStyle w:val="StringTok"/>
        </w:rPr>
        <w:t>"Intercept|.*factor"</w:t>
      </w:r>
      <w:r>
        <w:rPr>
          <w:rStyle w:val="NormalTok"/>
        </w:rPr>
        <w:t>,</w:t>
      </w:r>
      <w:r>
        <w:br/>
      </w:r>
      <w:r>
        <w:rPr>
          <w:rStyle w:val="NormalTok"/>
        </w:rPr>
        <w:t xml:space="preserve">             </w:t>
      </w:r>
      <w:r>
        <w:rPr>
          <w:rStyle w:val="AttributeTok"/>
        </w:rPr>
        <w:t>gof_omit =</w:t>
      </w:r>
      <w:r>
        <w:rPr>
          <w:rStyle w:val="NormalTok"/>
        </w:rPr>
        <w:t xml:space="preserve"> </w:t>
      </w:r>
      <w:r>
        <w:rPr>
          <w:rStyle w:val="StringTok"/>
        </w:rPr>
        <w:t>'DF|Deviance|Log.Lik.|RMSE|AIC|BIC|R2 Within|R2 Within Adj. '</w:t>
      </w:r>
      <w:r>
        <w:rPr>
          <w:rStyle w:val="NormalTok"/>
        </w:rPr>
        <w:t>,</w:t>
      </w:r>
      <w:r>
        <w:br/>
      </w:r>
      <w:r>
        <w:rPr>
          <w:rStyle w:val="NormalTok"/>
        </w:rPr>
        <w:t xml:space="preserve">             </w:t>
      </w:r>
      <w:r>
        <w:rPr>
          <w:rStyle w:val="AttributeTok"/>
        </w:rPr>
        <w:t>add_rows =</w:t>
      </w:r>
      <w:r>
        <w:rPr>
          <w:rStyle w:val="NormalTok"/>
        </w:rPr>
        <w:t xml:space="preserve"> rows)</w:t>
      </w:r>
    </w:p>
    <w:tbl>
      <w:tblPr>
        <w:tblStyle w:val="Table"/>
        <w:tblW w:w="4848" w:type="pct"/>
        <w:tblLook w:val="0060" w:firstRow="1" w:lastRow="1" w:firstColumn="0" w:lastColumn="0" w:noHBand="0" w:noVBand="0"/>
      </w:tblPr>
      <w:tblGrid>
        <w:gridCol w:w="1823"/>
        <w:gridCol w:w="1180"/>
        <w:gridCol w:w="2094"/>
        <w:gridCol w:w="2094"/>
        <w:gridCol w:w="2094"/>
      </w:tblGrid>
      <w:tr w:rsidR="00BF1F63" w14:paraId="325F97A4" w14:textId="77777777" w:rsidTr="00BF1F63">
        <w:trPr>
          <w:cnfStyle w:val="100000000000" w:firstRow="1" w:lastRow="0" w:firstColumn="0" w:lastColumn="0" w:oddVBand="0" w:evenVBand="0" w:oddHBand="0" w:evenHBand="0" w:firstRowFirstColumn="0" w:firstRowLastColumn="0" w:lastRowFirstColumn="0" w:lastRowLastColumn="0"/>
          <w:tblHeader/>
        </w:trPr>
        <w:tc>
          <w:tcPr>
            <w:tcW w:w="0" w:type="auto"/>
          </w:tcPr>
          <w:p w14:paraId="454FCAF8" w14:textId="77777777" w:rsidR="00BF1F63" w:rsidRDefault="00BF1F63">
            <w:pPr>
              <w:pStyle w:val="Compact"/>
            </w:pPr>
          </w:p>
        </w:tc>
        <w:tc>
          <w:tcPr>
            <w:tcW w:w="0" w:type="auto"/>
          </w:tcPr>
          <w:p w14:paraId="212A69C2" w14:textId="77777777" w:rsidR="00BF1F63" w:rsidRDefault="00BF1F63"/>
        </w:tc>
        <w:tc>
          <w:tcPr>
            <w:tcW w:w="0" w:type="auto"/>
          </w:tcPr>
          <w:p w14:paraId="7327ECE6" w14:textId="77777777" w:rsidR="00BF1F63" w:rsidRDefault="00BF1F63"/>
        </w:tc>
        <w:tc>
          <w:tcPr>
            <w:tcW w:w="0" w:type="auto"/>
          </w:tcPr>
          <w:p w14:paraId="5DB820F3" w14:textId="77777777" w:rsidR="00BF1F63" w:rsidRDefault="00BF1F63"/>
        </w:tc>
        <w:tc>
          <w:tcPr>
            <w:tcW w:w="0" w:type="auto"/>
          </w:tcPr>
          <w:p w14:paraId="7BD4EB9B" w14:textId="77777777" w:rsidR="00BF1F63" w:rsidRDefault="00BF1F63"/>
        </w:tc>
      </w:tr>
      <w:tr w:rsidR="00BF1F63" w14:paraId="63EBB22D" w14:textId="77777777">
        <w:tc>
          <w:tcPr>
            <w:tcW w:w="0" w:type="auto"/>
          </w:tcPr>
          <w:p w14:paraId="18492B7F" w14:textId="77777777" w:rsidR="00BF1F63" w:rsidRDefault="00000000">
            <w:pPr>
              <w:pStyle w:val="Compact"/>
            </w:pPr>
            <w:r>
              <w:t>Model</w:t>
            </w:r>
          </w:p>
        </w:tc>
        <w:tc>
          <w:tcPr>
            <w:tcW w:w="0" w:type="auto"/>
          </w:tcPr>
          <w:p w14:paraId="4A167476" w14:textId="77777777" w:rsidR="00BF1F63" w:rsidRDefault="00000000">
            <w:pPr>
              <w:pStyle w:val="Compact"/>
            </w:pPr>
            <w:r>
              <w:t>2x2 DiD</w:t>
            </w:r>
          </w:p>
        </w:tc>
        <w:tc>
          <w:tcPr>
            <w:tcW w:w="0" w:type="auto"/>
          </w:tcPr>
          <w:p w14:paraId="5A7EBE17" w14:textId="77777777" w:rsidR="00BF1F63" w:rsidRDefault="00000000">
            <w:pPr>
              <w:pStyle w:val="Compact"/>
            </w:pPr>
            <w:r>
              <w:t>TWFE-OLS</w:t>
            </w:r>
          </w:p>
        </w:tc>
        <w:tc>
          <w:tcPr>
            <w:tcW w:w="0" w:type="auto"/>
          </w:tcPr>
          <w:p w14:paraId="4B4F4F6C" w14:textId="77777777" w:rsidR="00BF1F63" w:rsidRDefault="00000000">
            <w:pPr>
              <w:pStyle w:val="Compact"/>
            </w:pPr>
            <w:r>
              <w:t>TWFE-PPML</w:t>
            </w:r>
          </w:p>
        </w:tc>
        <w:tc>
          <w:tcPr>
            <w:tcW w:w="0" w:type="auto"/>
          </w:tcPr>
          <w:p w14:paraId="3CA6BE9F" w14:textId="77777777" w:rsidR="00BF1F63" w:rsidRDefault="00000000">
            <w:pPr>
              <w:pStyle w:val="Compact"/>
            </w:pPr>
            <w:r>
              <w:t>TWFE-PPML</w:t>
            </w:r>
          </w:p>
        </w:tc>
      </w:tr>
      <w:tr w:rsidR="00BF1F63" w14:paraId="543C6F59" w14:textId="77777777">
        <w:tc>
          <w:tcPr>
            <w:tcW w:w="0" w:type="auto"/>
          </w:tcPr>
          <w:p w14:paraId="641F4F13" w14:textId="77777777" w:rsidR="00BF1F63" w:rsidRDefault="00000000">
            <w:pPr>
              <w:pStyle w:val="Compact"/>
            </w:pPr>
            <w:r>
              <w:t>treated</w:t>
            </w:r>
          </w:p>
        </w:tc>
        <w:tc>
          <w:tcPr>
            <w:tcW w:w="0" w:type="auto"/>
          </w:tcPr>
          <w:p w14:paraId="202966DE" w14:textId="77777777" w:rsidR="00BF1F63" w:rsidRDefault="00000000">
            <w:pPr>
              <w:pStyle w:val="Compact"/>
            </w:pPr>
            <w:r>
              <w:t>0.001</w:t>
            </w:r>
          </w:p>
        </w:tc>
        <w:tc>
          <w:tcPr>
            <w:tcW w:w="0" w:type="auto"/>
          </w:tcPr>
          <w:p w14:paraId="6F5C19C1" w14:textId="77777777" w:rsidR="00BF1F63" w:rsidRDefault="00BF1F63">
            <w:pPr>
              <w:pStyle w:val="Compact"/>
            </w:pPr>
          </w:p>
        </w:tc>
        <w:tc>
          <w:tcPr>
            <w:tcW w:w="0" w:type="auto"/>
          </w:tcPr>
          <w:p w14:paraId="3B54E96A" w14:textId="77777777" w:rsidR="00BF1F63" w:rsidRDefault="00BF1F63">
            <w:pPr>
              <w:pStyle w:val="Compact"/>
            </w:pPr>
          </w:p>
        </w:tc>
        <w:tc>
          <w:tcPr>
            <w:tcW w:w="0" w:type="auto"/>
          </w:tcPr>
          <w:p w14:paraId="438B5B5A" w14:textId="77777777" w:rsidR="00BF1F63" w:rsidRDefault="00BF1F63">
            <w:pPr>
              <w:pStyle w:val="Compact"/>
            </w:pPr>
          </w:p>
        </w:tc>
      </w:tr>
      <w:tr w:rsidR="00BF1F63" w14:paraId="4E4CE09E" w14:textId="77777777">
        <w:tc>
          <w:tcPr>
            <w:tcW w:w="0" w:type="auto"/>
          </w:tcPr>
          <w:p w14:paraId="2D889980" w14:textId="77777777" w:rsidR="00BF1F63" w:rsidRDefault="00BF1F63">
            <w:pPr>
              <w:pStyle w:val="Compact"/>
            </w:pPr>
          </w:p>
        </w:tc>
        <w:tc>
          <w:tcPr>
            <w:tcW w:w="0" w:type="auto"/>
          </w:tcPr>
          <w:p w14:paraId="6C759A1D" w14:textId="77777777" w:rsidR="00BF1F63" w:rsidRDefault="00000000">
            <w:pPr>
              <w:pStyle w:val="Compact"/>
            </w:pPr>
            <w:r>
              <w:t>(0.129)</w:t>
            </w:r>
          </w:p>
        </w:tc>
        <w:tc>
          <w:tcPr>
            <w:tcW w:w="0" w:type="auto"/>
          </w:tcPr>
          <w:p w14:paraId="76A649D6" w14:textId="77777777" w:rsidR="00BF1F63" w:rsidRDefault="00BF1F63">
            <w:pPr>
              <w:pStyle w:val="Compact"/>
            </w:pPr>
          </w:p>
        </w:tc>
        <w:tc>
          <w:tcPr>
            <w:tcW w:w="0" w:type="auto"/>
          </w:tcPr>
          <w:p w14:paraId="646B87F5" w14:textId="77777777" w:rsidR="00BF1F63" w:rsidRDefault="00BF1F63">
            <w:pPr>
              <w:pStyle w:val="Compact"/>
            </w:pPr>
          </w:p>
        </w:tc>
        <w:tc>
          <w:tcPr>
            <w:tcW w:w="0" w:type="auto"/>
          </w:tcPr>
          <w:p w14:paraId="0C4BAD88" w14:textId="77777777" w:rsidR="00BF1F63" w:rsidRDefault="00BF1F63">
            <w:pPr>
              <w:pStyle w:val="Compact"/>
            </w:pPr>
          </w:p>
        </w:tc>
      </w:tr>
      <w:tr w:rsidR="00BF1F63" w14:paraId="67AF07FA" w14:textId="77777777">
        <w:tc>
          <w:tcPr>
            <w:tcW w:w="0" w:type="auto"/>
          </w:tcPr>
          <w:p w14:paraId="7651FFA9" w14:textId="77777777" w:rsidR="00BF1F63" w:rsidRDefault="00000000">
            <w:pPr>
              <w:pStyle w:val="Compact"/>
            </w:pPr>
            <w:r>
              <w:t>after</w:t>
            </w:r>
          </w:p>
        </w:tc>
        <w:tc>
          <w:tcPr>
            <w:tcW w:w="0" w:type="auto"/>
          </w:tcPr>
          <w:p w14:paraId="42C9F6AC" w14:textId="77777777" w:rsidR="00BF1F63" w:rsidRDefault="00000000">
            <w:pPr>
              <w:pStyle w:val="Compact"/>
            </w:pPr>
            <w:r>
              <w:t>-0.533***</w:t>
            </w:r>
          </w:p>
        </w:tc>
        <w:tc>
          <w:tcPr>
            <w:tcW w:w="0" w:type="auto"/>
          </w:tcPr>
          <w:p w14:paraId="5908FD20" w14:textId="77777777" w:rsidR="00BF1F63" w:rsidRDefault="00BF1F63">
            <w:pPr>
              <w:pStyle w:val="Compact"/>
            </w:pPr>
          </w:p>
        </w:tc>
        <w:tc>
          <w:tcPr>
            <w:tcW w:w="0" w:type="auto"/>
          </w:tcPr>
          <w:p w14:paraId="48E389E5" w14:textId="77777777" w:rsidR="00BF1F63" w:rsidRDefault="00BF1F63">
            <w:pPr>
              <w:pStyle w:val="Compact"/>
            </w:pPr>
          </w:p>
        </w:tc>
        <w:tc>
          <w:tcPr>
            <w:tcW w:w="0" w:type="auto"/>
          </w:tcPr>
          <w:p w14:paraId="5C2DE4CA" w14:textId="77777777" w:rsidR="00BF1F63" w:rsidRDefault="00BF1F63">
            <w:pPr>
              <w:pStyle w:val="Compact"/>
            </w:pPr>
          </w:p>
        </w:tc>
      </w:tr>
      <w:tr w:rsidR="00BF1F63" w14:paraId="67980398" w14:textId="77777777">
        <w:tc>
          <w:tcPr>
            <w:tcW w:w="0" w:type="auto"/>
          </w:tcPr>
          <w:p w14:paraId="40D1DF8E" w14:textId="77777777" w:rsidR="00BF1F63" w:rsidRDefault="00BF1F63">
            <w:pPr>
              <w:pStyle w:val="Compact"/>
            </w:pPr>
          </w:p>
        </w:tc>
        <w:tc>
          <w:tcPr>
            <w:tcW w:w="0" w:type="auto"/>
          </w:tcPr>
          <w:p w14:paraId="4E7A2D57" w14:textId="77777777" w:rsidR="00BF1F63" w:rsidRDefault="00000000">
            <w:pPr>
              <w:pStyle w:val="Compact"/>
            </w:pPr>
            <w:r>
              <w:t>(0.019)</w:t>
            </w:r>
          </w:p>
        </w:tc>
        <w:tc>
          <w:tcPr>
            <w:tcW w:w="0" w:type="auto"/>
          </w:tcPr>
          <w:p w14:paraId="402A4BE1" w14:textId="77777777" w:rsidR="00BF1F63" w:rsidRDefault="00BF1F63">
            <w:pPr>
              <w:pStyle w:val="Compact"/>
            </w:pPr>
          </w:p>
        </w:tc>
        <w:tc>
          <w:tcPr>
            <w:tcW w:w="0" w:type="auto"/>
          </w:tcPr>
          <w:p w14:paraId="31ADD872" w14:textId="77777777" w:rsidR="00BF1F63" w:rsidRDefault="00BF1F63">
            <w:pPr>
              <w:pStyle w:val="Compact"/>
            </w:pPr>
          </w:p>
        </w:tc>
        <w:tc>
          <w:tcPr>
            <w:tcW w:w="0" w:type="auto"/>
          </w:tcPr>
          <w:p w14:paraId="755561DB" w14:textId="77777777" w:rsidR="00BF1F63" w:rsidRDefault="00BF1F63">
            <w:pPr>
              <w:pStyle w:val="Compact"/>
            </w:pPr>
          </w:p>
        </w:tc>
      </w:tr>
      <w:tr w:rsidR="00BF1F63" w14:paraId="41E61246" w14:textId="77777777">
        <w:tc>
          <w:tcPr>
            <w:tcW w:w="0" w:type="auto"/>
          </w:tcPr>
          <w:p w14:paraId="4DCED3C8" w14:textId="77777777" w:rsidR="00BF1F63" w:rsidRDefault="00000000">
            <w:pPr>
              <w:pStyle w:val="Compact"/>
            </w:pPr>
            <w:r>
              <w:t>log(gdp_o)</w:t>
            </w:r>
          </w:p>
        </w:tc>
        <w:tc>
          <w:tcPr>
            <w:tcW w:w="0" w:type="auto"/>
          </w:tcPr>
          <w:p w14:paraId="129F7946" w14:textId="77777777" w:rsidR="00BF1F63" w:rsidRDefault="00000000">
            <w:pPr>
              <w:pStyle w:val="Compact"/>
            </w:pPr>
            <w:r>
              <w:t>0.723***</w:t>
            </w:r>
          </w:p>
        </w:tc>
        <w:tc>
          <w:tcPr>
            <w:tcW w:w="0" w:type="auto"/>
          </w:tcPr>
          <w:p w14:paraId="0AFC2F33" w14:textId="77777777" w:rsidR="00BF1F63" w:rsidRDefault="00000000">
            <w:pPr>
              <w:pStyle w:val="Compact"/>
            </w:pPr>
            <w:r>
              <w:t>0.564***</w:t>
            </w:r>
          </w:p>
        </w:tc>
        <w:tc>
          <w:tcPr>
            <w:tcW w:w="0" w:type="auto"/>
          </w:tcPr>
          <w:p w14:paraId="07AB76EC" w14:textId="77777777" w:rsidR="00BF1F63" w:rsidRDefault="00000000">
            <w:pPr>
              <w:pStyle w:val="Compact"/>
            </w:pPr>
            <w:r>
              <w:t>0.859***</w:t>
            </w:r>
          </w:p>
        </w:tc>
        <w:tc>
          <w:tcPr>
            <w:tcW w:w="0" w:type="auto"/>
          </w:tcPr>
          <w:p w14:paraId="57FDE279" w14:textId="77777777" w:rsidR="00BF1F63" w:rsidRDefault="00BF1F63">
            <w:pPr>
              <w:pStyle w:val="Compact"/>
            </w:pPr>
          </w:p>
        </w:tc>
      </w:tr>
      <w:tr w:rsidR="00BF1F63" w14:paraId="45740BCC" w14:textId="77777777">
        <w:tc>
          <w:tcPr>
            <w:tcW w:w="0" w:type="auto"/>
          </w:tcPr>
          <w:p w14:paraId="3257EADC" w14:textId="77777777" w:rsidR="00BF1F63" w:rsidRDefault="00BF1F63">
            <w:pPr>
              <w:pStyle w:val="Compact"/>
            </w:pPr>
          </w:p>
        </w:tc>
        <w:tc>
          <w:tcPr>
            <w:tcW w:w="0" w:type="auto"/>
          </w:tcPr>
          <w:p w14:paraId="71D9D52F" w14:textId="77777777" w:rsidR="00BF1F63" w:rsidRDefault="00000000">
            <w:pPr>
              <w:pStyle w:val="Compact"/>
            </w:pPr>
            <w:r>
              <w:t>(0.005)</w:t>
            </w:r>
          </w:p>
        </w:tc>
        <w:tc>
          <w:tcPr>
            <w:tcW w:w="0" w:type="auto"/>
          </w:tcPr>
          <w:p w14:paraId="4CD44F0E" w14:textId="77777777" w:rsidR="00BF1F63" w:rsidRDefault="00000000">
            <w:pPr>
              <w:pStyle w:val="Compact"/>
            </w:pPr>
            <w:r>
              <w:t>(0.156)</w:t>
            </w:r>
          </w:p>
        </w:tc>
        <w:tc>
          <w:tcPr>
            <w:tcW w:w="0" w:type="auto"/>
          </w:tcPr>
          <w:p w14:paraId="07E9A3FB" w14:textId="77777777" w:rsidR="00BF1F63" w:rsidRDefault="00000000">
            <w:pPr>
              <w:pStyle w:val="Compact"/>
            </w:pPr>
            <w:r>
              <w:t>(0.105)</w:t>
            </w:r>
          </w:p>
        </w:tc>
        <w:tc>
          <w:tcPr>
            <w:tcW w:w="0" w:type="auto"/>
          </w:tcPr>
          <w:p w14:paraId="29448A22" w14:textId="77777777" w:rsidR="00BF1F63" w:rsidRDefault="00BF1F63">
            <w:pPr>
              <w:pStyle w:val="Compact"/>
            </w:pPr>
          </w:p>
        </w:tc>
      </w:tr>
      <w:tr w:rsidR="00BF1F63" w14:paraId="74F1BFBB" w14:textId="77777777">
        <w:tc>
          <w:tcPr>
            <w:tcW w:w="0" w:type="auto"/>
          </w:tcPr>
          <w:p w14:paraId="0FF57BF6" w14:textId="77777777" w:rsidR="00BF1F63" w:rsidRDefault="00000000">
            <w:pPr>
              <w:pStyle w:val="Compact"/>
            </w:pPr>
            <w:r>
              <w:t>log(gdp_d)</w:t>
            </w:r>
          </w:p>
        </w:tc>
        <w:tc>
          <w:tcPr>
            <w:tcW w:w="0" w:type="auto"/>
          </w:tcPr>
          <w:p w14:paraId="57A14097" w14:textId="77777777" w:rsidR="00BF1F63" w:rsidRDefault="00000000">
            <w:pPr>
              <w:pStyle w:val="Compact"/>
            </w:pPr>
            <w:r>
              <w:t>0.720***</w:t>
            </w:r>
          </w:p>
        </w:tc>
        <w:tc>
          <w:tcPr>
            <w:tcW w:w="0" w:type="auto"/>
          </w:tcPr>
          <w:p w14:paraId="6037D1D8" w14:textId="77777777" w:rsidR="00BF1F63" w:rsidRDefault="00000000">
            <w:pPr>
              <w:pStyle w:val="Compact"/>
            </w:pPr>
            <w:r>
              <w:t>0.532***</w:t>
            </w:r>
          </w:p>
        </w:tc>
        <w:tc>
          <w:tcPr>
            <w:tcW w:w="0" w:type="auto"/>
          </w:tcPr>
          <w:p w14:paraId="587A485F" w14:textId="77777777" w:rsidR="00BF1F63" w:rsidRDefault="00000000">
            <w:pPr>
              <w:pStyle w:val="Compact"/>
            </w:pPr>
            <w:r>
              <w:t>0.622***</w:t>
            </w:r>
          </w:p>
        </w:tc>
        <w:tc>
          <w:tcPr>
            <w:tcW w:w="0" w:type="auto"/>
          </w:tcPr>
          <w:p w14:paraId="66375CD8" w14:textId="77777777" w:rsidR="00BF1F63" w:rsidRDefault="00BF1F63">
            <w:pPr>
              <w:pStyle w:val="Compact"/>
            </w:pPr>
          </w:p>
        </w:tc>
      </w:tr>
      <w:tr w:rsidR="00BF1F63" w14:paraId="38EE4CB2" w14:textId="77777777">
        <w:tc>
          <w:tcPr>
            <w:tcW w:w="0" w:type="auto"/>
          </w:tcPr>
          <w:p w14:paraId="79554D09" w14:textId="77777777" w:rsidR="00BF1F63" w:rsidRDefault="00BF1F63">
            <w:pPr>
              <w:pStyle w:val="Compact"/>
            </w:pPr>
          </w:p>
        </w:tc>
        <w:tc>
          <w:tcPr>
            <w:tcW w:w="0" w:type="auto"/>
          </w:tcPr>
          <w:p w14:paraId="587945E2" w14:textId="77777777" w:rsidR="00BF1F63" w:rsidRDefault="00000000">
            <w:pPr>
              <w:pStyle w:val="Compact"/>
            </w:pPr>
            <w:r>
              <w:t>(0.005)</w:t>
            </w:r>
          </w:p>
        </w:tc>
        <w:tc>
          <w:tcPr>
            <w:tcW w:w="0" w:type="auto"/>
          </w:tcPr>
          <w:p w14:paraId="3F7AD36E" w14:textId="77777777" w:rsidR="00BF1F63" w:rsidRDefault="00000000">
            <w:pPr>
              <w:pStyle w:val="Compact"/>
            </w:pPr>
            <w:r>
              <w:t>(0.138)</w:t>
            </w:r>
          </w:p>
        </w:tc>
        <w:tc>
          <w:tcPr>
            <w:tcW w:w="0" w:type="auto"/>
          </w:tcPr>
          <w:p w14:paraId="660E051D" w14:textId="77777777" w:rsidR="00BF1F63" w:rsidRDefault="00000000">
            <w:pPr>
              <w:pStyle w:val="Compact"/>
            </w:pPr>
            <w:r>
              <w:t>(0.097)</w:t>
            </w:r>
          </w:p>
        </w:tc>
        <w:tc>
          <w:tcPr>
            <w:tcW w:w="0" w:type="auto"/>
          </w:tcPr>
          <w:p w14:paraId="42E727CA" w14:textId="77777777" w:rsidR="00BF1F63" w:rsidRDefault="00BF1F63">
            <w:pPr>
              <w:pStyle w:val="Compact"/>
            </w:pPr>
          </w:p>
        </w:tc>
      </w:tr>
      <w:tr w:rsidR="00BF1F63" w14:paraId="30B05CE9" w14:textId="77777777">
        <w:tc>
          <w:tcPr>
            <w:tcW w:w="0" w:type="auto"/>
          </w:tcPr>
          <w:p w14:paraId="29011A1D" w14:textId="77777777" w:rsidR="00BF1F63" w:rsidRDefault="00000000">
            <w:pPr>
              <w:pStyle w:val="Compact"/>
            </w:pPr>
            <w:r>
              <w:lastRenderedPageBreak/>
              <w:t>log(dist)</w:t>
            </w:r>
          </w:p>
        </w:tc>
        <w:tc>
          <w:tcPr>
            <w:tcW w:w="0" w:type="auto"/>
          </w:tcPr>
          <w:p w14:paraId="2A538F05" w14:textId="77777777" w:rsidR="00BF1F63" w:rsidRDefault="00000000">
            <w:pPr>
              <w:pStyle w:val="Compact"/>
            </w:pPr>
            <w:r>
              <w:t>-0.505***</w:t>
            </w:r>
          </w:p>
        </w:tc>
        <w:tc>
          <w:tcPr>
            <w:tcW w:w="0" w:type="auto"/>
          </w:tcPr>
          <w:p w14:paraId="62A28D67" w14:textId="77777777" w:rsidR="00BF1F63" w:rsidRDefault="00BF1F63">
            <w:pPr>
              <w:pStyle w:val="Compact"/>
            </w:pPr>
          </w:p>
        </w:tc>
        <w:tc>
          <w:tcPr>
            <w:tcW w:w="0" w:type="auto"/>
          </w:tcPr>
          <w:p w14:paraId="1117996A" w14:textId="77777777" w:rsidR="00BF1F63" w:rsidRDefault="00BF1F63">
            <w:pPr>
              <w:pStyle w:val="Compact"/>
            </w:pPr>
          </w:p>
        </w:tc>
        <w:tc>
          <w:tcPr>
            <w:tcW w:w="0" w:type="auto"/>
          </w:tcPr>
          <w:p w14:paraId="516527B0" w14:textId="77777777" w:rsidR="00BF1F63" w:rsidRDefault="00BF1F63">
            <w:pPr>
              <w:pStyle w:val="Compact"/>
            </w:pPr>
          </w:p>
        </w:tc>
      </w:tr>
      <w:tr w:rsidR="00BF1F63" w14:paraId="32CEBF76" w14:textId="77777777">
        <w:tc>
          <w:tcPr>
            <w:tcW w:w="0" w:type="auto"/>
          </w:tcPr>
          <w:p w14:paraId="78E9258A" w14:textId="77777777" w:rsidR="00BF1F63" w:rsidRDefault="00BF1F63">
            <w:pPr>
              <w:pStyle w:val="Compact"/>
            </w:pPr>
          </w:p>
        </w:tc>
        <w:tc>
          <w:tcPr>
            <w:tcW w:w="0" w:type="auto"/>
          </w:tcPr>
          <w:p w14:paraId="2352299A" w14:textId="77777777" w:rsidR="00BF1F63" w:rsidRDefault="00000000">
            <w:pPr>
              <w:pStyle w:val="Compact"/>
            </w:pPr>
            <w:r>
              <w:t>(0.009)</w:t>
            </w:r>
          </w:p>
        </w:tc>
        <w:tc>
          <w:tcPr>
            <w:tcW w:w="0" w:type="auto"/>
          </w:tcPr>
          <w:p w14:paraId="2212C633" w14:textId="77777777" w:rsidR="00BF1F63" w:rsidRDefault="00BF1F63">
            <w:pPr>
              <w:pStyle w:val="Compact"/>
            </w:pPr>
          </w:p>
        </w:tc>
        <w:tc>
          <w:tcPr>
            <w:tcW w:w="0" w:type="auto"/>
          </w:tcPr>
          <w:p w14:paraId="454A506B" w14:textId="77777777" w:rsidR="00BF1F63" w:rsidRDefault="00BF1F63">
            <w:pPr>
              <w:pStyle w:val="Compact"/>
            </w:pPr>
          </w:p>
        </w:tc>
        <w:tc>
          <w:tcPr>
            <w:tcW w:w="0" w:type="auto"/>
          </w:tcPr>
          <w:p w14:paraId="4EFBF40F" w14:textId="77777777" w:rsidR="00BF1F63" w:rsidRDefault="00BF1F63">
            <w:pPr>
              <w:pStyle w:val="Compact"/>
            </w:pPr>
          </w:p>
        </w:tc>
      </w:tr>
      <w:tr w:rsidR="00BF1F63" w14:paraId="5C9B68F3" w14:textId="77777777">
        <w:tc>
          <w:tcPr>
            <w:tcW w:w="0" w:type="auto"/>
          </w:tcPr>
          <w:p w14:paraId="4093EDCE" w14:textId="77777777" w:rsidR="00BF1F63" w:rsidRDefault="00000000">
            <w:pPr>
              <w:pStyle w:val="Compact"/>
            </w:pPr>
            <w:r>
              <w:t>treated × after</w:t>
            </w:r>
          </w:p>
        </w:tc>
        <w:tc>
          <w:tcPr>
            <w:tcW w:w="0" w:type="auto"/>
          </w:tcPr>
          <w:p w14:paraId="0616CCCF" w14:textId="77777777" w:rsidR="00BF1F63" w:rsidRDefault="00000000">
            <w:pPr>
              <w:pStyle w:val="Compact"/>
            </w:pPr>
            <w:r>
              <w:t>0.919***</w:t>
            </w:r>
          </w:p>
        </w:tc>
        <w:tc>
          <w:tcPr>
            <w:tcW w:w="0" w:type="auto"/>
          </w:tcPr>
          <w:p w14:paraId="33BBD3ED" w14:textId="77777777" w:rsidR="00BF1F63" w:rsidRDefault="00BF1F63">
            <w:pPr>
              <w:pStyle w:val="Compact"/>
            </w:pPr>
          </w:p>
        </w:tc>
        <w:tc>
          <w:tcPr>
            <w:tcW w:w="0" w:type="auto"/>
          </w:tcPr>
          <w:p w14:paraId="47BE03D0" w14:textId="77777777" w:rsidR="00BF1F63" w:rsidRDefault="00BF1F63">
            <w:pPr>
              <w:pStyle w:val="Compact"/>
            </w:pPr>
          </w:p>
        </w:tc>
        <w:tc>
          <w:tcPr>
            <w:tcW w:w="0" w:type="auto"/>
          </w:tcPr>
          <w:p w14:paraId="5FA51ECC" w14:textId="77777777" w:rsidR="00BF1F63" w:rsidRDefault="00BF1F63">
            <w:pPr>
              <w:pStyle w:val="Compact"/>
            </w:pPr>
          </w:p>
        </w:tc>
      </w:tr>
      <w:tr w:rsidR="00BF1F63" w14:paraId="3AB4E865" w14:textId="77777777">
        <w:tc>
          <w:tcPr>
            <w:tcW w:w="0" w:type="auto"/>
          </w:tcPr>
          <w:p w14:paraId="5116213F" w14:textId="77777777" w:rsidR="00BF1F63" w:rsidRDefault="00BF1F63">
            <w:pPr>
              <w:pStyle w:val="Compact"/>
            </w:pPr>
          </w:p>
        </w:tc>
        <w:tc>
          <w:tcPr>
            <w:tcW w:w="0" w:type="auto"/>
          </w:tcPr>
          <w:p w14:paraId="59064819" w14:textId="77777777" w:rsidR="00BF1F63" w:rsidRDefault="00000000">
            <w:pPr>
              <w:pStyle w:val="Compact"/>
            </w:pPr>
            <w:r>
              <w:t>(0.151)</w:t>
            </w:r>
          </w:p>
        </w:tc>
        <w:tc>
          <w:tcPr>
            <w:tcW w:w="0" w:type="auto"/>
          </w:tcPr>
          <w:p w14:paraId="6108DB98" w14:textId="77777777" w:rsidR="00BF1F63" w:rsidRDefault="00BF1F63">
            <w:pPr>
              <w:pStyle w:val="Compact"/>
            </w:pPr>
          </w:p>
        </w:tc>
        <w:tc>
          <w:tcPr>
            <w:tcW w:w="0" w:type="auto"/>
          </w:tcPr>
          <w:p w14:paraId="2BDD415E" w14:textId="77777777" w:rsidR="00BF1F63" w:rsidRDefault="00BF1F63">
            <w:pPr>
              <w:pStyle w:val="Compact"/>
            </w:pPr>
          </w:p>
        </w:tc>
        <w:tc>
          <w:tcPr>
            <w:tcW w:w="0" w:type="auto"/>
          </w:tcPr>
          <w:p w14:paraId="6221833F" w14:textId="77777777" w:rsidR="00BF1F63" w:rsidRDefault="00BF1F63">
            <w:pPr>
              <w:pStyle w:val="Compact"/>
            </w:pPr>
          </w:p>
        </w:tc>
      </w:tr>
      <w:tr w:rsidR="00BF1F63" w14:paraId="26BD0128" w14:textId="77777777">
        <w:tc>
          <w:tcPr>
            <w:tcW w:w="0" w:type="auto"/>
          </w:tcPr>
          <w:p w14:paraId="494442BB" w14:textId="77777777" w:rsidR="00BF1F63" w:rsidRDefault="00000000">
            <w:pPr>
              <w:pStyle w:val="Compact"/>
            </w:pPr>
            <w:r>
              <w:t>treated_after</w:t>
            </w:r>
          </w:p>
        </w:tc>
        <w:tc>
          <w:tcPr>
            <w:tcW w:w="0" w:type="auto"/>
          </w:tcPr>
          <w:p w14:paraId="5AC0EA2E" w14:textId="77777777" w:rsidR="00BF1F63" w:rsidRDefault="00BF1F63">
            <w:pPr>
              <w:pStyle w:val="Compact"/>
            </w:pPr>
          </w:p>
        </w:tc>
        <w:tc>
          <w:tcPr>
            <w:tcW w:w="0" w:type="auto"/>
          </w:tcPr>
          <w:p w14:paraId="35E4D648" w14:textId="77777777" w:rsidR="00BF1F63" w:rsidRDefault="00000000">
            <w:pPr>
              <w:pStyle w:val="Compact"/>
            </w:pPr>
            <w:r>
              <w:t>0.792***</w:t>
            </w:r>
          </w:p>
        </w:tc>
        <w:tc>
          <w:tcPr>
            <w:tcW w:w="0" w:type="auto"/>
          </w:tcPr>
          <w:p w14:paraId="26FD4D64" w14:textId="77777777" w:rsidR="00BF1F63" w:rsidRDefault="00000000">
            <w:pPr>
              <w:pStyle w:val="Compact"/>
            </w:pPr>
            <w:r>
              <w:t>0.699***</w:t>
            </w:r>
          </w:p>
        </w:tc>
        <w:tc>
          <w:tcPr>
            <w:tcW w:w="0" w:type="auto"/>
          </w:tcPr>
          <w:p w14:paraId="5E8EC8DF" w14:textId="77777777" w:rsidR="00BF1F63" w:rsidRDefault="00000000">
            <w:pPr>
              <w:pStyle w:val="Compact"/>
            </w:pPr>
            <w:r>
              <w:t>0.504***</w:t>
            </w:r>
          </w:p>
        </w:tc>
      </w:tr>
      <w:tr w:rsidR="00BF1F63" w14:paraId="73371D48" w14:textId="77777777">
        <w:tc>
          <w:tcPr>
            <w:tcW w:w="0" w:type="auto"/>
          </w:tcPr>
          <w:p w14:paraId="3BE235D2" w14:textId="77777777" w:rsidR="00BF1F63" w:rsidRDefault="00BF1F63">
            <w:pPr>
              <w:pStyle w:val="Compact"/>
            </w:pPr>
          </w:p>
        </w:tc>
        <w:tc>
          <w:tcPr>
            <w:tcW w:w="0" w:type="auto"/>
          </w:tcPr>
          <w:p w14:paraId="70378E68" w14:textId="77777777" w:rsidR="00BF1F63" w:rsidRDefault="00BF1F63">
            <w:pPr>
              <w:pStyle w:val="Compact"/>
            </w:pPr>
          </w:p>
        </w:tc>
        <w:tc>
          <w:tcPr>
            <w:tcW w:w="0" w:type="auto"/>
          </w:tcPr>
          <w:p w14:paraId="1E5F12CF" w14:textId="77777777" w:rsidR="00BF1F63" w:rsidRDefault="00000000">
            <w:pPr>
              <w:pStyle w:val="Compact"/>
            </w:pPr>
            <w:r>
              <w:t>(0.068)</w:t>
            </w:r>
          </w:p>
        </w:tc>
        <w:tc>
          <w:tcPr>
            <w:tcW w:w="0" w:type="auto"/>
          </w:tcPr>
          <w:p w14:paraId="40615FBF" w14:textId="77777777" w:rsidR="00BF1F63" w:rsidRDefault="00000000">
            <w:pPr>
              <w:pStyle w:val="Compact"/>
            </w:pPr>
            <w:r>
              <w:t>(0.112)</w:t>
            </w:r>
          </w:p>
        </w:tc>
        <w:tc>
          <w:tcPr>
            <w:tcW w:w="0" w:type="auto"/>
          </w:tcPr>
          <w:p w14:paraId="72A30657" w14:textId="77777777" w:rsidR="00BF1F63" w:rsidRDefault="00000000">
            <w:pPr>
              <w:pStyle w:val="Compact"/>
            </w:pPr>
            <w:r>
              <w:t>(0.144)</w:t>
            </w:r>
          </w:p>
        </w:tc>
      </w:tr>
      <w:tr w:rsidR="00BF1F63" w14:paraId="58700F0F" w14:textId="77777777">
        <w:tc>
          <w:tcPr>
            <w:tcW w:w="0" w:type="auto"/>
          </w:tcPr>
          <w:p w14:paraId="246B3FBB" w14:textId="77777777" w:rsidR="00BF1F63" w:rsidRDefault="00000000">
            <w:pPr>
              <w:pStyle w:val="Compact"/>
            </w:pPr>
            <w:r>
              <w:t>Num.Obs.</w:t>
            </w:r>
          </w:p>
        </w:tc>
        <w:tc>
          <w:tcPr>
            <w:tcW w:w="0" w:type="auto"/>
          </w:tcPr>
          <w:p w14:paraId="4178A40D" w14:textId="77777777" w:rsidR="00BF1F63" w:rsidRDefault="00000000">
            <w:pPr>
              <w:pStyle w:val="Compact"/>
            </w:pPr>
            <w:r>
              <w:t>16319</w:t>
            </w:r>
          </w:p>
        </w:tc>
        <w:tc>
          <w:tcPr>
            <w:tcW w:w="0" w:type="auto"/>
          </w:tcPr>
          <w:p w14:paraId="4C3A6CA0" w14:textId="77777777" w:rsidR="00BF1F63" w:rsidRDefault="00000000">
            <w:pPr>
              <w:pStyle w:val="Compact"/>
            </w:pPr>
            <w:r>
              <w:t>16319</w:t>
            </w:r>
          </w:p>
        </w:tc>
        <w:tc>
          <w:tcPr>
            <w:tcW w:w="0" w:type="auto"/>
          </w:tcPr>
          <w:p w14:paraId="78661129" w14:textId="77777777" w:rsidR="00BF1F63" w:rsidRDefault="00000000">
            <w:pPr>
              <w:pStyle w:val="Compact"/>
            </w:pPr>
            <w:r>
              <w:t>16319</w:t>
            </w:r>
          </w:p>
        </w:tc>
        <w:tc>
          <w:tcPr>
            <w:tcW w:w="0" w:type="auto"/>
          </w:tcPr>
          <w:p w14:paraId="7EAD4654" w14:textId="77777777" w:rsidR="00BF1F63" w:rsidRDefault="00000000">
            <w:pPr>
              <w:pStyle w:val="Compact"/>
            </w:pPr>
            <w:r>
              <w:t>18450</w:t>
            </w:r>
          </w:p>
        </w:tc>
      </w:tr>
      <w:tr w:rsidR="00BF1F63" w14:paraId="07C6D671" w14:textId="77777777">
        <w:tc>
          <w:tcPr>
            <w:tcW w:w="0" w:type="auto"/>
          </w:tcPr>
          <w:p w14:paraId="5DFE86BE" w14:textId="77777777" w:rsidR="00BF1F63" w:rsidRDefault="00000000">
            <w:pPr>
              <w:pStyle w:val="Compact"/>
            </w:pPr>
            <w:r>
              <w:t>R2</w:t>
            </w:r>
          </w:p>
        </w:tc>
        <w:tc>
          <w:tcPr>
            <w:tcW w:w="0" w:type="auto"/>
          </w:tcPr>
          <w:p w14:paraId="08840E21" w14:textId="77777777" w:rsidR="00BF1F63" w:rsidRDefault="00000000">
            <w:pPr>
              <w:pStyle w:val="Compact"/>
            </w:pPr>
            <w:r>
              <w:t>0.688</w:t>
            </w:r>
          </w:p>
        </w:tc>
        <w:tc>
          <w:tcPr>
            <w:tcW w:w="0" w:type="auto"/>
          </w:tcPr>
          <w:p w14:paraId="4D1EB911" w14:textId="77777777" w:rsidR="00BF1F63" w:rsidRDefault="00000000">
            <w:pPr>
              <w:pStyle w:val="Compact"/>
            </w:pPr>
            <w:r>
              <w:t>0.935</w:t>
            </w:r>
          </w:p>
        </w:tc>
        <w:tc>
          <w:tcPr>
            <w:tcW w:w="0" w:type="auto"/>
          </w:tcPr>
          <w:p w14:paraId="2EAE9A0B" w14:textId="77777777" w:rsidR="00BF1F63" w:rsidRDefault="00000000">
            <w:pPr>
              <w:pStyle w:val="Compact"/>
            </w:pPr>
            <w:r>
              <w:t>0.979</w:t>
            </w:r>
          </w:p>
        </w:tc>
        <w:tc>
          <w:tcPr>
            <w:tcW w:w="0" w:type="auto"/>
          </w:tcPr>
          <w:p w14:paraId="7B585BCE" w14:textId="77777777" w:rsidR="00BF1F63" w:rsidRDefault="00BF1F63">
            <w:pPr>
              <w:pStyle w:val="Compact"/>
            </w:pPr>
          </w:p>
        </w:tc>
      </w:tr>
      <w:tr w:rsidR="00BF1F63" w14:paraId="40520D92" w14:textId="77777777">
        <w:tc>
          <w:tcPr>
            <w:tcW w:w="0" w:type="auto"/>
          </w:tcPr>
          <w:p w14:paraId="721D500A" w14:textId="77777777" w:rsidR="00BF1F63" w:rsidRDefault="00000000">
            <w:pPr>
              <w:pStyle w:val="Compact"/>
            </w:pPr>
            <w:r>
              <w:t>R2 Adj.</w:t>
            </w:r>
          </w:p>
        </w:tc>
        <w:tc>
          <w:tcPr>
            <w:tcW w:w="0" w:type="auto"/>
          </w:tcPr>
          <w:p w14:paraId="6994892A" w14:textId="77777777" w:rsidR="00BF1F63" w:rsidRDefault="00000000">
            <w:pPr>
              <w:pStyle w:val="Compact"/>
            </w:pPr>
            <w:r>
              <w:t>0.688</w:t>
            </w:r>
          </w:p>
        </w:tc>
        <w:tc>
          <w:tcPr>
            <w:tcW w:w="0" w:type="auto"/>
          </w:tcPr>
          <w:p w14:paraId="025F01EE" w14:textId="77777777" w:rsidR="00BF1F63" w:rsidRDefault="00000000">
            <w:pPr>
              <w:pStyle w:val="Compact"/>
            </w:pPr>
            <w:r>
              <w:t>0.932</w:t>
            </w:r>
          </w:p>
        </w:tc>
        <w:tc>
          <w:tcPr>
            <w:tcW w:w="0" w:type="auto"/>
          </w:tcPr>
          <w:p w14:paraId="11D9A9A2" w14:textId="77777777" w:rsidR="00BF1F63" w:rsidRDefault="00000000">
            <w:pPr>
              <w:pStyle w:val="Compact"/>
            </w:pPr>
            <w:r>
              <w:t>0.979</w:t>
            </w:r>
          </w:p>
        </w:tc>
        <w:tc>
          <w:tcPr>
            <w:tcW w:w="0" w:type="auto"/>
          </w:tcPr>
          <w:p w14:paraId="664D58BC" w14:textId="77777777" w:rsidR="00BF1F63" w:rsidRDefault="00BF1F63">
            <w:pPr>
              <w:pStyle w:val="Compact"/>
            </w:pPr>
          </w:p>
        </w:tc>
      </w:tr>
      <w:tr w:rsidR="00BF1F63" w14:paraId="0932E97C" w14:textId="77777777">
        <w:tc>
          <w:tcPr>
            <w:tcW w:w="0" w:type="auto"/>
          </w:tcPr>
          <w:p w14:paraId="26DF7BBF" w14:textId="77777777" w:rsidR="00BF1F63" w:rsidRDefault="00000000">
            <w:pPr>
              <w:pStyle w:val="Compact"/>
            </w:pPr>
            <w:r>
              <w:t>Std.Errors</w:t>
            </w:r>
          </w:p>
        </w:tc>
        <w:tc>
          <w:tcPr>
            <w:tcW w:w="0" w:type="auto"/>
          </w:tcPr>
          <w:p w14:paraId="669B22D4" w14:textId="77777777" w:rsidR="00BF1F63" w:rsidRDefault="00BF1F63">
            <w:pPr>
              <w:pStyle w:val="Compact"/>
            </w:pPr>
          </w:p>
        </w:tc>
        <w:tc>
          <w:tcPr>
            <w:tcW w:w="0" w:type="auto"/>
          </w:tcPr>
          <w:p w14:paraId="6894140D" w14:textId="77777777" w:rsidR="00BF1F63" w:rsidRDefault="00000000">
            <w:pPr>
              <w:pStyle w:val="Compact"/>
            </w:pPr>
            <w:r>
              <w:t>by: iso3_o &amp; iso3_d</w:t>
            </w:r>
          </w:p>
        </w:tc>
        <w:tc>
          <w:tcPr>
            <w:tcW w:w="0" w:type="auto"/>
          </w:tcPr>
          <w:p w14:paraId="13D22C4A" w14:textId="77777777" w:rsidR="00BF1F63" w:rsidRDefault="00000000">
            <w:pPr>
              <w:pStyle w:val="Compact"/>
            </w:pPr>
            <w:r>
              <w:t>by: iso3_o &amp; iso3_d</w:t>
            </w:r>
          </w:p>
        </w:tc>
        <w:tc>
          <w:tcPr>
            <w:tcW w:w="0" w:type="auto"/>
          </w:tcPr>
          <w:p w14:paraId="00F9C623" w14:textId="77777777" w:rsidR="00BF1F63" w:rsidRDefault="00000000">
            <w:pPr>
              <w:pStyle w:val="Compact"/>
            </w:pPr>
            <w:r>
              <w:t>by: iso3_o &amp; iso3_d</w:t>
            </w:r>
          </w:p>
        </w:tc>
      </w:tr>
      <w:tr w:rsidR="00BF1F63" w14:paraId="241E718B" w14:textId="77777777">
        <w:tc>
          <w:tcPr>
            <w:tcW w:w="0" w:type="auto"/>
          </w:tcPr>
          <w:p w14:paraId="0133F971" w14:textId="77777777" w:rsidR="00BF1F63" w:rsidRDefault="00000000">
            <w:pPr>
              <w:pStyle w:val="Compact"/>
            </w:pPr>
            <w:r>
              <w:t>FE: pair</w:t>
            </w:r>
          </w:p>
        </w:tc>
        <w:tc>
          <w:tcPr>
            <w:tcW w:w="0" w:type="auto"/>
          </w:tcPr>
          <w:p w14:paraId="41F5164A" w14:textId="77777777" w:rsidR="00BF1F63" w:rsidRDefault="00BF1F63">
            <w:pPr>
              <w:pStyle w:val="Compact"/>
            </w:pPr>
          </w:p>
        </w:tc>
        <w:tc>
          <w:tcPr>
            <w:tcW w:w="0" w:type="auto"/>
          </w:tcPr>
          <w:p w14:paraId="7264F9D9" w14:textId="77777777" w:rsidR="00BF1F63" w:rsidRDefault="00000000">
            <w:pPr>
              <w:pStyle w:val="Compact"/>
            </w:pPr>
            <w:r>
              <w:t>X</w:t>
            </w:r>
          </w:p>
        </w:tc>
        <w:tc>
          <w:tcPr>
            <w:tcW w:w="0" w:type="auto"/>
          </w:tcPr>
          <w:p w14:paraId="26D1E92D" w14:textId="77777777" w:rsidR="00BF1F63" w:rsidRDefault="00000000">
            <w:pPr>
              <w:pStyle w:val="Compact"/>
            </w:pPr>
            <w:r>
              <w:t>X</w:t>
            </w:r>
          </w:p>
        </w:tc>
        <w:tc>
          <w:tcPr>
            <w:tcW w:w="0" w:type="auto"/>
          </w:tcPr>
          <w:p w14:paraId="5DEB3A0A" w14:textId="77777777" w:rsidR="00BF1F63" w:rsidRDefault="00000000">
            <w:pPr>
              <w:pStyle w:val="Compact"/>
            </w:pPr>
            <w:r>
              <w:t>X</w:t>
            </w:r>
          </w:p>
        </w:tc>
      </w:tr>
      <w:tr w:rsidR="00BF1F63" w14:paraId="1D8BA3A6" w14:textId="77777777">
        <w:tc>
          <w:tcPr>
            <w:tcW w:w="0" w:type="auto"/>
          </w:tcPr>
          <w:p w14:paraId="3EF6A827" w14:textId="77777777" w:rsidR="00BF1F63" w:rsidRDefault="00000000">
            <w:pPr>
              <w:pStyle w:val="Compact"/>
            </w:pPr>
            <w:r>
              <w:t>FE: year</w:t>
            </w:r>
          </w:p>
        </w:tc>
        <w:tc>
          <w:tcPr>
            <w:tcW w:w="0" w:type="auto"/>
          </w:tcPr>
          <w:p w14:paraId="179DC506" w14:textId="77777777" w:rsidR="00BF1F63" w:rsidRDefault="00BF1F63">
            <w:pPr>
              <w:pStyle w:val="Compact"/>
            </w:pPr>
          </w:p>
        </w:tc>
        <w:tc>
          <w:tcPr>
            <w:tcW w:w="0" w:type="auto"/>
          </w:tcPr>
          <w:p w14:paraId="1A9C3D64" w14:textId="77777777" w:rsidR="00BF1F63" w:rsidRDefault="00000000">
            <w:pPr>
              <w:pStyle w:val="Compact"/>
            </w:pPr>
            <w:r>
              <w:t>X</w:t>
            </w:r>
          </w:p>
        </w:tc>
        <w:tc>
          <w:tcPr>
            <w:tcW w:w="0" w:type="auto"/>
          </w:tcPr>
          <w:p w14:paraId="76EBE05E" w14:textId="77777777" w:rsidR="00BF1F63" w:rsidRDefault="00000000">
            <w:pPr>
              <w:pStyle w:val="Compact"/>
            </w:pPr>
            <w:r>
              <w:t>X</w:t>
            </w:r>
          </w:p>
        </w:tc>
        <w:tc>
          <w:tcPr>
            <w:tcW w:w="0" w:type="auto"/>
          </w:tcPr>
          <w:p w14:paraId="520B7B72" w14:textId="77777777" w:rsidR="00BF1F63" w:rsidRDefault="00000000">
            <w:pPr>
              <w:pStyle w:val="Compact"/>
            </w:pPr>
            <w:r>
              <w:t>X</w:t>
            </w:r>
          </w:p>
        </w:tc>
      </w:tr>
      <w:tr w:rsidR="00BF1F63" w14:paraId="20A557B7" w14:textId="77777777">
        <w:tc>
          <w:tcPr>
            <w:tcW w:w="0" w:type="auto"/>
          </w:tcPr>
          <w:p w14:paraId="1111EBFA" w14:textId="77777777" w:rsidR="00BF1F63" w:rsidRDefault="00000000">
            <w:pPr>
              <w:pStyle w:val="Compact"/>
            </w:pPr>
            <w:r>
              <w:t>FE: iso3_o^year</w:t>
            </w:r>
          </w:p>
        </w:tc>
        <w:tc>
          <w:tcPr>
            <w:tcW w:w="0" w:type="auto"/>
          </w:tcPr>
          <w:p w14:paraId="77969309" w14:textId="77777777" w:rsidR="00BF1F63" w:rsidRDefault="00BF1F63">
            <w:pPr>
              <w:pStyle w:val="Compact"/>
            </w:pPr>
          </w:p>
        </w:tc>
        <w:tc>
          <w:tcPr>
            <w:tcW w:w="0" w:type="auto"/>
          </w:tcPr>
          <w:p w14:paraId="6693A978" w14:textId="77777777" w:rsidR="00BF1F63" w:rsidRDefault="00BF1F63">
            <w:pPr>
              <w:pStyle w:val="Compact"/>
            </w:pPr>
          </w:p>
        </w:tc>
        <w:tc>
          <w:tcPr>
            <w:tcW w:w="0" w:type="auto"/>
          </w:tcPr>
          <w:p w14:paraId="49D93B55" w14:textId="77777777" w:rsidR="00BF1F63" w:rsidRDefault="00BF1F63">
            <w:pPr>
              <w:pStyle w:val="Compact"/>
            </w:pPr>
          </w:p>
        </w:tc>
        <w:tc>
          <w:tcPr>
            <w:tcW w:w="0" w:type="auto"/>
          </w:tcPr>
          <w:p w14:paraId="2DC60472" w14:textId="77777777" w:rsidR="00BF1F63" w:rsidRDefault="00000000">
            <w:pPr>
              <w:pStyle w:val="Compact"/>
            </w:pPr>
            <w:r>
              <w:t>X</w:t>
            </w:r>
          </w:p>
        </w:tc>
      </w:tr>
      <w:tr w:rsidR="00BF1F63" w14:paraId="4D58EE51" w14:textId="77777777">
        <w:tc>
          <w:tcPr>
            <w:tcW w:w="0" w:type="auto"/>
          </w:tcPr>
          <w:p w14:paraId="0222DA35" w14:textId="77777777" w:rsidR="00BF1F63" w:rsidRDefault="00000000">
            <w:pPr>
              <w:pStyle w:val="Compact"/>
            </w:pPr>
            <w:r>
              <w:t>FE: iso3_d^year</w:t>
            </w:r>
          </w:p>
        </w:tc>
        <w:tc>
          <w:tcPr>
            <w:tcW w:w="0" w:type="auto"/>
          </w:tcPr>
          <w:p w14:paraId="0E19C4C0" w14:textId="77777777" w:rsidR="00BF1F63" w:rsidRDefault="00BF1F63">
            <w:pPr>
              <w:pStyle w:val="Compact"/>
            </w:pPr>
          </w:p>
        </w:tc>
        <w:tc>
          <w:tcPr>
            <w:tcW w:w="0" w:type="auto"/>
          </w:tcPr>
          <w:p w14:paraId="0D9DB4A6" w14:textId="77777777" w:rsidR="00BF1F63" w:rsidRDefault="00BF1F63">
            <w:pPr>
              <w:pStyle w:val="Compact"/>
            </w:pPr>
          </w:p>
        </w:tc>
        <w:tc>
          <w:tcPr>
            <w:tcW w:w="0" w:type="auto"/>
          </w:tcPr>
          <w:p w14:paraId="762805F0" w14:textId="77777777" w:rsidR="00BF1F63" w:rsidRDefault="00BF1F63">
            <w:pPr>
              <w:pStyle w:val="Compact"/>
            </w:pPr>
          </w:p>
        </w:tc>
        <w:tc>
          <w:tcPr>
            <w:tcW w:w="0" w:type="auto"/>
          </w:tcPr>
          <w:p w14:paraId="7878CCE2" w14:textId="77777777" w:rsidR="00BF1F63" w:rsidRDefault="00000000">
            <w:pPr>
              <w:pStyle w:val="Compact"/>
            </w:pPr>
            <w:r>
              <w:t>X</w:t>
            </w:r>
          </w:p>
        </w:tc>
      </w:tr>
      <w:tr w:rsidR="00BF1F63" w14:paraId="1BAF5B7C" w14:textId="77777777">
        <w:tc>
          <w:tcPr>
            <w:tcW w:w="0" w:type="auto"/>
            <w:gridSpan w:val="5"/>
          </w:tcPr>
          <w:p w14:paraId="67BB68C6" w14:textId="77777777" w:rsidR="00BF1F63" w:rsidRDefault="00000000">
            <w:pPr>
              <w:pStyle w:val="Compact"/>
              <w:numPr>
                <w:ilvl w:val="0"/>
                <w:numId w:val="8"/>
              </w:numPr>
            </w:pPr>
            <w:r>
              <w:t>p &lt; 0.1, * p &lt; 0.05, ** p &lt; 0.01, *** p &lt; 0.001</w:t>
            </w:r>
          </w:p>
        </w:tc>
      </w:tr>
      <w:bookmarkEnd w:id="29"/>
    </w:tbl>
    <w:p w14:paraId="31555893" w14:textId="77777777" w:rsidR="00954DE9" w:rsidRDefault="00954DE9"/>
    <w:sectPr w:rsidR="00954D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9F59C" w14:textId="77777777" w:rsidR="00954DE9" w:rsidRDefault="00954DE9">
      <w:pPr>
        <w:spacing w:after="0"/>
      </w:pPr>
      <w:r>
        <w:separator/>
      </w:r>
    </w:p>
  </w:endnote>
  <w:endnote w:type="continuationSeparator" w:id="0">
    <w:p w14:paraId="290D5749" w14:textId="77777777" w:rsidR="00954DE9" w:rsidRDefault="00954D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DB66B" w14:textId="77777777" w:rsidR="00954DE9" w:rsidRDefault="00954DE9">
      <w:r>
        <w:separator/>
      </w:r>
    </w:p>
  </w:footnote>
  <w:footnote w:type="continuationSeparator" w:id="0">
    <w:p w14:paraId="17C9E816" w14:textId="77777777" w:rsidR="00954DE9" w:rsidRDefault="00954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26405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D562C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31"/>
    <w:multiLevelType w:val="multilevel"/>
    <w:tmpl w:val="A96282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32"/>
    <w:multiLevelType w:val="multilevel"/>
    <w:tmpl w:val="F45024F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33"/>
    <w:multiLevelType w:val="multilevel"/>
    <w:tmpl w:val="73CAAC7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34"/>
    <w:multiLevelType w:val="multilevel"/>
    <w:tmpl w:val="A85ECE9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122313236">
    <w:abstractNumId w:val="0"/>
  </w:num>
  <w:num w:numId="2" w16cid:durableId="641233171">
    <w:abstractNumId w:val="1"/>
  </w:num>
  <w:num w:numId="3" w16cid:durableId="1794209587">
    <w:abstractNumId w:val="1"/>
  </w:num>
  <w:num w:numId="4" w16cid:durableId="7522376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565825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210753761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138333497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16cid:durableId="1074473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1F63"/>
    <w:rsid w:val="002A2DB9"/>
    <w:rsid w:val="00954DE9"/>
    <w:rsid w:val="00BF1F63"/>
    <w:rsid w:val="00EF594B"/>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E881B60"/>
  <w15:docId w15:val="{76AB0E9E-9590-3041-A8C6-29C9392C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EF594B"/>
    <w:pPr>
      <w:spacing w:after="100"/>
    </w:pPr>
  </w:style>
  <w:style w:type="paragraph" w:styleId="TOC2">
    <w:name w:val="toc 2"/>
    <w:basedOn w:val="Normal"/>
    <w:next w:val="Normal"/>
    <w:autoRedefine/>
    <w:uiPriority w:val="39"/>
    <w:rsid w:val="00EF594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pii.fr/CEPII/en/bdd_modele/bdd_modele_item.asp?id=8" TargetMode="External"/><Relationship Id="rId13" Type="http://schemas.openxmlformats.org/officeDocument/2006/relationships/hyperlink" Target="https://cran.r-project.org/web/packages/fixest/vignettes/fixest_walkthrough.html" TargetMode="External"/><Relationship Id="rId3" Type="http://schemas.openxmlformats.org/officeDocument/2006/relationships/settings" Target="settings.xml"/><Relationship Id="rId7" Type="http://schemas.openxmlformats.org/officeDocument/2006/relationships/hyperlink" Target="https://ayumu-tanaka.github.io/teaching/gravityIMFeu.dta" TargetMode="External"/><Relationship Id="rId12" Type="http://schemas.openxmlformats.org/officeDocument/2006/relationships/hyperlink" Target="https://doi.org/10.1257/0002828033214552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yumu-tanaka.github.io/teaching/gravityIMFeu.d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1664</Words>
  <Characters>9489</Characters>
  <Application>Microsoft Office Word</Application>
  <DocSecurity>0</DocSecurity>
  <Lines>79</Lines>
  <Paragraphs>22</Paragraphs>
  <ScaleCrop>false</ScaleCrop>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重力方程式を用いた2元固定効果差の差推定</dc:title>
  <dc:creator>田中 鮎夢</dc:creator>
  <cp:keywords/>
  <cp:lastModifiedBy>Ayumu Tanaka</cp:lastModifiedBy>
  <cp:revision>3</cp:revision>
  <cp:lastPrinted>2024-05-12T12:30:00Z</cp:lastPrinted>
  <dcterms:created xsi:type="dcterms:W3CDTF">2024-05-12T12:30:00Z</dcterms:created>
  <dcterms:modified xsi:type="dcterms:W3CDTF">2024-05-12T12:31:00Z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date">
    <vt:lpwstr>2024-03-14</vt:lpwstr>
  </property>
  <property fmtid="{D5CDD505-2E9C-101B-9397-08002B2CF9AE}" pid="4" name="link-citations">
    <vt:lpwstr>True</vt:lpwstr>
  </property>
  <property fmtid="{D5CDD505-2E9C-101B-9397-08002B2CF9AE}" pid="5" name="output">
    <vt:lpwstr/>
  </property>
</Properties>
</file>