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media/image9.png" ContentType="image/png"/>
  <Override PartName="/word/media/image1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1.8.0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483_3826634457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85_3826634457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87_3826634457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89_3826634457">
            <w:r>
              <w:rPr>
                <w:webHidden/>
                <w:rStyle w:val="IndexLink"/>
              </w:rPr>
              <w:t>2.2 Защита от ошибок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1_3826634457">
            <w:r>
              <w:rPr>
                <w:webHidden/>
                <w:rStyle w:val="IndexLink"/>
              </w:rPr>
              <w:t>3 Первичная настройка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3_3826634457">
            <w:r>
              <w:rPr>
                <w:webHidden/>
                <w:rStyle w:val="IndexLink"/>
              </w:rPr>
              <w:t>3.1 Первый вход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5_3826634457">
            <w:r>
              <w:rPr>
                <w:webHidden/>
                <w:rStyle w:val="IndexLink"/>
              </w:rPr>
              <w:t>3.2 Порядок настройки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497_3826634457">
            <w:r>
              <w:rPr>
                <w:webHidden/>
                <w:rStyle w:val="IndexLink"/>
              </w:rPr>
              <w:t>3.3 Административные разделы</w:t>
              <w:tab/>
              <w:t>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499_3826634457">
            <w:r>
              <w:rPr>
                <w:webHidden/>
                <w:rStyle w:val="IndexLink"/>
              </w:rPr>
              <w:t>4 Пользователи и доступ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01_3826634457">
            <w:r>
              <w:rPr>
                <w:webHidden/>
                <w:rStyle w:val="IndexLink"/>
              </w:rPr>
              <w:t>4.1 Список пользователей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03_3826634457">
            <w:r>
              <w:rPr>
                <w:webHidden/>
                <w:rStyle w:val="IndexLink"/>
              </w:rPr>
              <w:t>4.2 Доступ к проектам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05_3826634457">
            <w:r>
              <w:rPr>
                <w:webHidden/>
                <w:rStyle w:val="IndexLink"/>
              </w:rPr>
              <w:t>4.3 Создание пользователя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07_3826634457">
            <w:r>
              <w:rPr>
                <w:webHidden/>
                <w:rStyle w:val="IndexLink"/>
              </w:rPr>
              <w:t>4.4 Редактирование и удаление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09_3826634457">
            <w:r>
              <w:rPr>
                <w:webHidden/>
                <w:rStyle w:val="IndexLink"/>
              </w:rPr>
              <w:t>5 Проекты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11_3826634457">
            <w:r>
              <w:rPr>
                <w:webHidden/>
                <w:rStyle w:val="IndexLink"/>
              </w:rPr>
              <w:t>5.1 Экспорт проекта в JSON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13_3826634457">
            <w:r>
              <w:rPr>
                <w:webHidden/>
                <w:rStyle w:val="IndexLink"/>
              </w:rPr>
              <w:t>6 Реестр изменений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15_3826634457">
            <w:r>
              <w:rPr>
                <w:webHidden/>
                <w:rStyle w:val="IndexLink"/>
              </w:rPr>
              <w:t>6.1 Контроль автозаполнения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17_3826634457">
            <w:r>
              <w:rPr>
                <w:webHidden/>
                <w:rStyle w:val="IndexLink"/>
              </w:rPr>
              <w:t>7 Связь с Jira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19_3826634457">
            <w:r>
              <w:rPr>
                <w:webHidden/>
                <w:rStyle w:val="IndexLink"/>
              </w:rPr>
              <w:t>7.1 Подключение к Jira Server / Data Center по логину и паролю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1_3826634457">
            <w:r>
              <w:rPr>
                <w:webHidden/>
                <w:rStyle w:val="IndexLink"/>
              </w:rPr>
              <w:t>7.2 Требования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3_3826634457">
            <w:r>
              <w:rPr>
                <w:webHidden/>
                <w:rStyle w:val="IndexLink"/>
              </w:rPr>
              <w:t>7.3 Типы подключения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5_3826634457">
            <w:r>
              <w:rPr>
                <w:webHidden/>
                <w:rStyle w:val="IndexLink"/>
              </w:rPr>
              <w:t>7.4 Хранение пароля и токена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7_3826634457">
            <w:r>
              <w:rPr>
                <w:webHidden/>
                <w:rStyle w:val="IndexLink"/>
              </w:rPr>
              <w:t>7.5 Состав эпиков по задачам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29_3826634457">
            <w:r>
              <w:rPr>
                <w:webHidden/>
                <w:rStyle w:val="IndexLink"/>
              </w:rPr>
              <w:t>7.6 Восстановление истории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31_3826634457">
            <w:r>
              <w:rPr>
                <w:webHidden/>
                <w:rStyle w:val="IndexLink"/>
              </w:rPr>
              <w:t>8 Автозаполнение по расписанию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3_3826634457">
            <w:r>
              <w:rPr>
                <w:webHidden/>
                <w:rStyle w:val="IndexLink"/>
              </w:rPr>
              <w:t>8.1 Как это работает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5_3826634457">
            <w:r>
              <w:rPr>
                <w:webHidden/>
                <w:rStyle w:val="IndexLink"/>
              </w:rPr>
              <w:t>8.2 Настройка сервера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37_3826634457">
            <w:r>
              <w:rPr>
                <w:webHidden/>
                <w:rStyle w:val="IndexLink"/>
              </w:rPr>
              <w:t>8.3 Диагностика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39_3826634457">
            <w:r>
              <w:rPr>
                <w:webHidden/>
                <w:rStyle w:val="IndexLink"/>
              </w:rPr>
              <w:t>9 Производственный календарь</w:t>
              <w:tab/>
              <w:t>21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41_3826634457">
            <w:r>
              <w:rPr>
                <w:webHidden/>
                <w:rStyle w:val="IndexLink"/>
              </w:rPr>
              <w:t>10 Состояние системы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43_3826634457">
            <w:r>
              <w:rPr>
                <w:webHidden/>
                <w:rStyle w:val="IndexLink"/>
              </w:rPr>
              <w:t>10.1 Оповещения администратору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45_3826634457">
            <w:r>
              <w:rPr>
                <w:webHidden/>
                <w:rStyle w:val="IndexLink"/>
              </w:rPr>
              <w:t>11 Интеграции: почта и Telegram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47_3826634457">
            <w:r>
              <w:rPr>
                <w:webHidden/>
                <w:rStyle w:val="IndexLink"/>
              </w:rPr>
              <w:t>11.1 Почта (SMTP)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49_3826634457">
            <w:r>
              <w:rPr>
                <w:webHidden/>
                <w:rStyle w:val="IndexLink"/>
              </w:rPr>
              <w:t>11.2 Telegram-бот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51_3826634457">
            <w:r>
              <w:rPr>
                <w:webHidden/>
                <w:rStyle w:val="IndexLink"/>
              </w:rPr>
              <w:t>11.3 Адрес Burndown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53_3826634457">
            <w:r>
              <w:rPr>
                <w:webHidden/>
                <w:rStyle w:val="IndexLink"/>
              </w:rPr>
              <w:t>11.4 Журнал отправок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55_3826634457">
            <w:r>
              <w:rPr>
                <w:webHidden/>
                <w:rStyle w:val="IndexLink"/>
              </w:rPr>
              <w:t>11.5 Как работают рассылки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57_3826634457">
            <w:r>
              <w:rPr>
                <w:webHidden/>
                <w:rStyle w:val="IndexLink"/>
              </w:rPr>
              <w:t>11.6 Требования к сети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59_3826634457">
            <w:r>
              <w:rPr>
                <w:webHidden/>
                <w:rStyle w:val="IndexLink"/>
              </w:rPr>
              <w:t>11.7 Диагностика рассылок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61_3826634457">
            <w:r>
              <w:rPr>
                <w:webHidden/>
                <w:rStyle w:val="IndexLink"/>
              </w:rPr>
              <w:t>12 Установка и обновление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63_3826634457">
            <w:r>
              <w:rPr>
                <w:webHidden/>
                <w:rStyle w:val="IndexLink"/>
              </w:rPr>
              <w:t>12.1 Требования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65_3826634457">
            <w:r>
              <w:rPr>
                <w:webHidden/>
                <w:rStyle w:val="IndexLink"/>
              </w:rPr>
              <w:t>12.2 Установка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67_3826634457">
            <w:r>
              <w:rPr>
                <w:webHidden/>
                <w:rStyle w:val="IndexLink"/>
              </w:rPr>
              <w:t>12.3 Служба systemd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69_3826634457">
            <w:r>
              <w:rPr>
                <w:webHidden/>
                <w:rStyle w:val="IndexLink"/>
              </w:rPr>
              <w:t>12.4 Обновление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71_3826634457">
            <w:r>
              <w:rPr>
                <w:webHidden/>
                <w:rStyle w:val="IndexLink"/>
              </w:rPr>
              <w:t>13 Резервное копирование и восстановление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73_3826634457">
            <w:r>
              <w:rPr>
                <w:webHidden/>
                <w:rStyle w:val="IndexLink"/>
              </w:rPr>
              <w:t>14 Сценарии администратора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75_3826634457">
            <w:r>
              <w:rPr>
                <w:webHidden/>
                <w:rStyle w:val="IndexLink"/>
              </w:rPr>
              <w:t>14.1 Сценарий А1. Новый проект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77_3826634457">
            <w:r>
              <w:rPr>
                <w:webHidden/>
                <w:rStyle w:val="IndexLink"/>
              </w:rPr>
              <w:t>14.2 Сценарий А2. Новый сотрудник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79_3826634457">
            <w:r>
              <w:rPr>
                <w:webHidden/>
                <w:rStyle w:val="IndexLink"/>
              </w:rPr>
              <w:t>14.3 Сценарий А3. Сотрудник уходит из проекта или компании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1_3826634457">
            <w:r>
              <w:rPr>
                <w:webHidden/>
                <w:rStyle w:val="IndexLink"/>
              </w:rPr>
              <w:t>14.4 Сценарий А4. Подключение Jira и первый проект с автозаполнением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3_3826634457">
            <w:r>
              <w:rPr>
                <w:webHidden/>
                <w:rStyle w:val="IndexLink"/>
              </w:rPr>
              <w:t>14.5 Сценарий А5. Сменился пароль сервисной учётной записи Jira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5_3826634457">
            <w:r>
              <w:rPr>
                <w:webHidden/>
                <w:rStyle w:val="IndexLink"/>
              </w:rPr>
              <w:t>14.6 Сценарий А6. Перенос на новый сервер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587_3826634457">
            <w:r>
              <w:rPr>
                <w:webHidden/>
                <w:rStyle w:val="IndexLink"/>
              </w:rPr>
              <w:t>14.7 Сценарий А7. Подключение рассылок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89_3826634457">
            <w:r>
              <w:rPr>
                <w:webHidden/>
                <w:rStyle w:val="IndexLink"/>
              </w:rPr>
              <w:t>15 Рекомендации по безопасности</w:t>
              <w:tab/>
              <w:t>33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591_3826634457">
            <w:r>
              <w:rPr>
                <w:webHidden/>
                <w:rStyle w:val="IndexLink"/>
              </w:rPr>
              <w:t>16 Частые вопросы</w:t>
              <w:tab/>
              <w:t>34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2483_3826634457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1.8.0: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настройку рассылок — почты и Telegram-бота для дайджестов и оповещений,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2485_3826634457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2487_3826634457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интеграции (Jira, почта, Telegram),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кнопки среза Jira (какие задачи относятся к эпикам, поля), автозаполнение и восстановление истории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</w:p>
    <w:p>
      <w:pPr>
        <w:pStyle w:val="BodyText"/>
        <w:rPr/>
      </w:pPr>
      <w:r>
        <w:rPr>
          <w:b/>
          <w:bCs/>
        </w:rPr>
        <w:t>Интеграции настраиваются централизованно.</w:t>
      </w:r>
      <w:r>
        <w:rPr/>
        <w:t xml:space="preserve"> Подключение к Jira, почтовый сервер и Telegram-бот — по одной настройке на весь Burndown; их задаёт только администратор в разделе «Интеграции». Руководитель проекта и пользователи видят только факт подключения — настроено оно или нет: адрес Jira, учётная запись, способ входа, почтовый сервер и имя бота им не показываются, а ошибки подключения приходят им без подробностей, с советом обратиться к администратору. В проекте он настраивает только связки: кнопки среза (структура, задачи Jira для эпиков, поля), расписание автозаполнения и восстановление истории.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Настройка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Кто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Действует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Подключение к Jira: адрес, способ входа, учётная запись, пароль или 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 (SMTP), Telegram-бот, адрес Burndown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 всех проектах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Кнопки среза: структура, задачи Jira для эпиков, поля Jira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Расписание автозаполнения, восстановление истории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руководитель проекта, 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своём проекте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Подписка на дайджест и оповещения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каждый пользователь сам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для себя, по проекту</w:t>
            </w:r>
            <w:bookmarkStart w:id="4" w:name="роли"/>
            <w:bookmarkEnd w:id="4"/>
          </w:p>
        </w:tc>
      </w:tr>
    </w:tbl>
    <w:p>
      <w:pPr>
        <w:pStyle w:val="Heading2"/>
        <w:rPr/>
      </w:pPr>
      <w:bookmarkStart w:id="5" w:name="__RefHeading___Toc2489_3826634457"/>
      <w:bookmarkEnd w:id="5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r>
        <w:rPr/>
        <w:t>Удаление проекта, эпика или замера требует подтверждения.</w:t>
      </w:r>
    </w:p>
    <w:p>
      <w:pPr>
        <w:pStyle w:val="Heading1"/>
        <w:rPr/>
      </w:pPr>
      <w:bookmarkStart w:id="6" w:name="__RefHeading___Toc2491_3826634457"/>
      <w:bookmarkStart w:id="7" w:name="первичная-настройка"/>
      <w:bookmarkEnd w:id="6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8" w:name="__RefHeading___Toc2493_3826634457"/>
      <w:bookmarkStart w:id="9" w:name="первый-вход"/>
      <w:bookmarkEnd w:id="8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31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 Пока пароль не сменён, в меню над кнопкой </w:t>
      </w:r>
      <w:r>
        <w:rPr>
          <w:b/>
          <w:bCs/>
        </w:rPr>
        <w:t>Выйти</w:t>
      </w:r>
      <w:r>
        <w:rPr/>
        <w:t xml:space="preserve"> показывается предупреждение «Вы вошли с паролем по умолчанию — смените его»; щелчок по нему открывает профиль.</w:t>
      </w:r>
      <w:bookmarkEnd w:id="9"/>
    </w:p>
    <w:p>
      <w:pPr>
        <w:pStyle w:val="Heading2"/>
        <w:rPr/>
      </w:pPr>
      <w:bookmarkStart w:id="10" w:name="__RefHeading___Toc2495_3826634457"/>
      <w:bookmarkStart w:id="11" w:name="порядок-настройки"/>
      <w:bookmarkEnd w:id="10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34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Интеграции</w:t>
      </w:r>
      <w:r>
        <w:rPr/>
        <w:t xml:space="preserve"> — администратор подключает Jira, почтовый сервер и Telegram-бота (раздел «Интеграции»).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>Подключение проектов</w:t>
      </w:r>
      <w:r>
        <w:rPr/>
        <w:t xml:space="preserve"> — руководитель проекта запускает мастер подключения в «Связи с Jira»: эпики, кнопка среза, история и автозаполнение создаются за один проход; пользователи сами подписываются на дайджест и оповещения.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Календарь и контроль</w:t>
      </w:r>
      <w:r>
        <w:rPr/>
        <w:t xml:space="preserve"> — администратор проверяет производственный календарь, включает оповещения администратору в «Состоянии системы» и время от времени заглядывает туда.</w:t>
      </w:r>
      <w:bookmarkEnd w:id="11"/>
    </w:p>
    <w:p>
      <w:pPr>
        <w:pStyle w:val="Heading2"/>
        <w:rPr/>
      </w:pPr>
      <w:bookmarkStart w:id="12" w:name="__RefHeading___Toc2497_3826634457"/>
      <w:bookmarkStart w:id="13" w:name="административные-разделы"/>
      <w:bookmarkEnd w:id="12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 xml:space="preserve">, </w:t>
      </w:r>
      <w:r>
        <w:rPr>
          <w:b/>
          <w:bCs/>
        </w:rPr>
        <w:t>Интеграции</w:t>
      </w:r>
      <w:r>
        <w:rPr/>
        <w:t xml:space="preserve"> (Jira, почта, Telegram-бот), </w:t>
      </w:r>
      <w:r>
        <w:rPr>
          <w:b/>
          <w:bCs/>
        </w:rPr>
        <w:t>Производственный календарь</w:t>
      </w:r>
      <w:r>
        <w:rPr/>
        <w:t xml:space="preserve"> и </w:t>
      </w:r>
      <w:r>
        <w:rPr>
          <w:b/>
          <w:bCs/>
        </w:rPr>
        <w:t>Состояние системы</w:t>
      </w:r>
      <w:r>
        <w:rPr/>
        <w:t xml:space="preserve"> (цветная точка рядом с пунктом — есть замечания или ошибки).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662430"/>
            <wp:effectExtent l="0" t="0" r="0" b="0"/>
            <wp:docPr id="1" name="Picture" descr="Внизу бокового меню: профиль, экспорт проекта, выход, версия, руководство и «О программе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Внизу бокового меню: профиль, экспорт проекта, выход, версия, руководство и «О программе»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66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4" w:name="первичная-настройка"/>
      <w:bookmarkStart w:id="15" w:name="административные-разделы"/>
      <w:r>
        <w:rPr/>
        <w:t>Внизу бокового меню: профиль, экспорт проекта, выход, версия, руководство и «О программе»</w:t>
      </w:r>
      <w:bookmarkEnd w:id="14"/>
      <w:bookmarkEnd w:id="15"/>
    </w:p>
    <w:p>
      <w:pPr>
        <w:pStyle w:val="Heading1"/>
        <w:rPr/>
      </w:pPr>
      <w:bookmarkStart w:id="16" w:name="__RefHeading___Toc2499_3826634457"/>
      <w:bookmarkStart w:id="17" w:name="пользователи-и-доступ"/>
      <w:bookmarkEnd w:id="16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18" w:name="__RefHeading___Toc2501_3826634457"/>
      <w:bookmarkStart w:id="19" w:name="список-пользователей"/>
      <w:bookmarkEnd w:id="18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40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41"/>
        </w:numPr>
        <w:rPr/>
      </w:pPr>
      <w:bookmarkStart w:id="20" w:name="список-пользователей"/>
      <w:r>
        <w:rPr/>
        <w:t>Карандаш открывает редактирование, корзина — удаление.</w:t>
      </w:r>
      <w:bookmarkEnd w:id="20"/>
    </w:p>
    <w:p>
      <w:pPr>
        <w:pStyle w:val="Heading2"/>
        <w:rPr/>
      </w:pPr>
      <w:bookmarkStart w:id="21" w:name="__RefHeading___Toc2503_3826634457"/>
      <w:bookmarkStart w:id="22" w:name="доступ-к-проектам"/>
      <w:bookmarkEnd w:id="21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42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3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3"/>
    </w:p>
    <w:p>
      <w:pPr>
        <w:pStyle w:val="Heading2"/>
        <w:rPr/>
      </w:pPr>
      <w:bookmarkStart w:id="24" w:name="__RefHeading___Toc2505_3826634457"/>
      <w:bookmarkStart w:id="25" w:name="создание-пользователя"/>
      <w:bookmarkEnd w:id="24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45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48"/>
        </w:numPr>
        <w:rPr/>
      </w:pPr>
      <w:bookmarkStart w:id="26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6"/>
    </w:p>
    <w:p>
      <w:pPr>
        <w:pStyle w:val="Heading2"/>
        <w:rPr/>
      </w:pPr>
      <w:bookmarkStart w:id="27" w:name="__RefHeading___Toc2507_3826634457"/>
      <w:bookmarkStart w:id="28" w:name="редактирование-и-удаление"/>
      <w:bookmarkEnd w:id="27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29" w:name="пользователи-и-доступ"/>
      <w:bookmarkStart w:id="30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29"/>
      <w:bookmarkEnd w:id="30"/>
    </w:p>
    <w:p>
      <w:pPr>
        <w:pStyle w:val="Heading1"/>
        <w:rPr/>
      </w:pPr>
      <w:bookmarkStart w:id="31" w:name="__RefHeading___Toc2509_3826634457"/>
      <w:bookmarkStart w:id="32" w:name="проекты"/>
      <w:bookmarkEnd w:id="31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9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50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51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FirstParagraph"/>
        <w:rPr/>
      </w:pPr>
      <w:r>
        <w:rPr/>
        <w:t xml:space="preserve">Администратор видит все проекты, поэтому ему доступен </w:t>
      </w:r>
      <w:r>
        <w:rPr>
          <w:b/>
          <w:bCs/>
        </w:rPr>
        <w:t>Обзор → Портфель проектов</w:t>
      </w:r>
      <w:r>
        <w:rPr/>
        <w:t xml:space="preserve"> — выводы о сроках по всем проектам на одной странице (см. «Руководство пользователя», раздел «Портфель проектов»). Остальные пользователи видят в портфеле только проекты, к которым у них есть доступ.</w:t>
      </w:r>
    </w:p>
    <w:p>
      <w:pPr>
        <w:pStyle w:val="BodyText"/>
        <w:rPr/>
      </w:pPr>
      <w:r>
        <w:rPr>
          <w:b/>
          <w:bCs/>
        </w:rPr>
        <w:t>Выводы и производительность.</w:t>
      </w:r>
      <w:r>
        <w:rPr/>
        <w:t xml:space="preserve"> Выводы, статусы и шанс успеть для дашборда, портфеля, PDF и дайджеста считаются на сервере. Первый расчёт проекта после запуска службы или изменения данных занимает до секунды на десяток эпиков (2000 сценариев Монте-Карло на эпик и этап); результат запоминается в памяти процесса до следующего изменения данных.</w:t>
      </w:r>
    </w:p>
    <w:p>
      <w:pPr>
        <w:pStyle w:val="Heading2"/>
        <w:rPr/>
      </w:pPr>
      <w:bookmarkStart w:id="33" w:name="__RefHeading___Toc2511_3826634457"/>
      <w:bookmarkStart w:id="34" w:name="экспорт-проекта-в-json"/>
      <w:bookmarkEnd w:id="33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2"/>
      <w:bookmarkEnd w:id="34"/>
    </w:p>
    <w:p>
      <w:pPr>
        <w:pStyle w:val="Heading1"/>
        <w:rPr/>
      </w:pPr>
      <w:bookmarkStart w:id="35" w:name="__RefHeading___Toc2513_3826634457"/>
      <w:bookmarkStart w:id="36" w:name="реестр-изменений"/>
      <w:bookmarkEnd w:id="35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87015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54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55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37" w:name="__RefHeading___Toc2515_3826634457"/>
      <w:bookmarkStart w:id="38" w:name="контроль-автозаполнения"/>
      <w:bookmarkEnd w:id="37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57805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6"/>
      <w:bookmarkEnd w:id="38"/>
    </w:p>
    <w:p>
      <w:pPr>
        <w:pStyle w:val="Heading1"/>
        <w:rPr/>
      </w:pPr>
      <w:bookmarkStart w:id="39" w:name="__RefHeading___Toc2517_3826634457"/>
      <w:bookmarkStart w:id="40" w:name="связь-с-jira"/>
      <w:bookmarkEnd w:id="39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 xml:space="preserve">Подключение к Jira одно для всех проектов. Его настраивает администратор в разделе «Администрирование» → </w:t>
      </w:r>
      <w:r>
        <w:rPr>
          <w:b/>
          <w:bCs/>
        </w:rPr>
        <w:t>Интеграции</w:t>
      </w:r>
      <w:r>
        <w:rPr/>
        <w:t>. Руководители проектов в разделе «Связь с Jira» своего проекта видят только, настроено ли подключение, и настраивают кнопки среза — какие задачи Jira относятся к эпикам.</w:t>
      </w:r>
    </w:p>
    <w:p>
      <w:pPr>
        <w:pStyle w:val="BodyText"/>
        <w:rPr/>
      </w:pPr>
      <w:r>
        <w:rPr/>
        <w:t xml:space="preserve">Когда срез или автозапуск у руководителя завершается ошибкой подключения, он видит её кратко, без адреса Jira: «Не удалось подключиться к Jira — сообщите администратору…». Причину с адресом и подробностями показывает </w:t>
      </w:r>
      <w:r>
        <w:rPr>
          <w:b/>
          <w:bCs/>
        </w:rPr>
        <w:t>Проверить подключение</w:t>
      </w:r>
      <w:r>
        <w:rPr/>
        <w:t xml:space="preserve"> в «Интеграциях». Пошаговая настройка кнопок и расписания описана в «Руководстве пользователя».</w:t>
      </w:r>
    </w:p>
    <w:p>
      <w:pPr>
        <w:pStyle w:val="Heading2"/>
        <w:rPr/>
      </w:pPr>
      <w:bookmarkStart w:id="41" w:name="__RefHeading___Toc2519_3826634457"/>
      <w:bookmarkStart w:id="42" w:name="X2406da844a2d5527154220bde6430d85601ffbe"/>
      <w:bookmarkEnd w:id="41"/>
      <w:r>
        <w:rPr>
          <w:rStyle w:val="SectionNumber"/>
        </w:rPr>
        <w:t>7.1</w:t>
      </w:r>
      <w:r>
        <w:rPr/>
        <w:tab/>
        <w:t>Подключение к Jira Server / Data Center по логину и паролю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8" name="Image8" descr="Подключение к Jira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к Jira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к Jira в разделе «Интеграции»</w:t>
      </w:r>
    </w:p>
    <w:p>
      <w:pPr>
        <w:pStyle w:val="Compact"/>
        <w:numPr>
          <w:ilvl w:val="0"/>
          <w:numId w:val="56"/>
        </w:numPr>
        <w:rPr/>
      </w:pPr>
      <w:r>
        <w:rPr/>
        <w:t xml:space="preserve">Попросите администратора Jira завести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Jira и структур Structure. Так срезы не зависят от отпуска или увольнения сотрудника.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Откройте «Администрирование» → </w:t>
      </w:r>
      <w:r>
        <w:rPr>
          <w:b/>
          <w:bCs/>
        </w:rPr>
        <w:t>Интеграции</w:t>
      </w:r>
      <w:r>
        <w:rPr/>
        <w:t>, блок «Подключение к Jira».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Jira URL</w:t>
      </w:r>
      <w:r>
        <w:rPr/>
        <w:t xml:space="preserve"> — адрес Jira, например </w:t>
      </w:r>
      <w:r>
        <w:rPr>
          <w:rStyle w:val="VerbatimChar"/>
        </w:rPr>
        <w:t>https://jira.example.ru</w:t>
      </w:r>
      <w:r>
        <w:rPr/>
        <w:t xml:space="preserve"> (если Jira открывается по пути — вместе с ним: </w:t>
      </w:r>
      <w:r>
        <w:rPr>
          <w:rStyle w:val="VerbatimChar"/>
        </w:rPr>
        <w:t>https://portal.example.ru/jira</w:t>
      </w:r>
      <w:r>
        <w:rPr/>
        <w:t>).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Тип подключения</w:t>
      </w:r>
      <w:r>
        <w:rPr/>
        <w:t xml:space="preserve"> — </w:t>
      </w:r>
      <w:r>
        <w:rPr>
          <w:b/>
          <w:bCs/>
        </w:rPr>
        <w:t>Jira Server/DC — логин и пароль (Basic)</w:t>
      </w:r>
      <w:r>
        <w:rPr/>
        <w:t xml:space="preserve"> (выбран по умолчанию).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Логин (username)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сервисной учётной записи.</w:t>
      </w:r>
    </w:p>
    <w:p>
      <w:pPr>
        <w:pStyle w:val="Compact"/>
        <w:numPr>
          <w:ilvl w:val="0"/>
          <w:numId w:val="61"/>
        </w:numPr>
        <w:rPr/>
      </w:pPr>
      <w:r>
        <w:rPr/>
        <w:t xml:space="preserve">Если Jira использует самоподписанный или корпоративный сертификат, отметьте </w:t>
      </w:r>
      <w:r>
        <w:rPr>
          <w:b/>
          <w:bCs/>
        </w:rPr>
        <w:t>Не проверять TLS-сертификат сервера</w:t>
      </w:r>
      <w:r>
        <w:rPr/>
        <w:t xml:space="preserve"> (лучше — добавить корневой сертификат компании в систему сервера).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Нажмите </w:t>
      </w:r>
      <w:r>
        <w:rPr>
          <w:b/>
          <w:bCs/>
        </w:rPr>
        <w:t>Проверить подключение</w:t>
      </w:r>
      <w:r>
        <w:rPr/>
        <w:t>: при успехе появится «✓ Соединение установлено» и имя учётной записи в Jira.</w:t>
      </w:r>
    </w:p>
    <w:p>
      <w:pPr>
        <w:pStyle w:val="Compact"/>
        <w:numPr>
          <w:ilvl w:val="0"/>
          <w:numId w:val="63"/>
        </w:numPr>
        <w:rPr/>
      </w:pPr>
      <w:r>
        <w:rPr/>
        <w:t xml:space="preserve">Нажмите </w:t>
      </w:r>
      <w:r>
        <w:rPr>
          <w:b/>
          <w:bCs/>
        </w:rPr>
        <w:t>Сохранить</w:t>
      </w:r>
      <w:r>
        <w:rPr/>
        <w:t>. Подключение сразу начинает работать во всех проектах: кнопки среза, автозаполнение и восстановление истории.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86610"/>
            <wp:effectExtent l="0" t="0" r="0" b="0"/>
            <wp:docPr id="9" name="Image9" descr="Подключение проверен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Подключение проверено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проверено</w:t>
      </w:r>
    </w:p>
    <w:p>
      <w:pPr>
        <w:pStyle w:val="BodyText"/>
        <w:rPr/>
      </w:pPr>
      <w:r>
        <w:rPr/>
        <w:t>Особенности входа по паролю в Jira Server / Data Center: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только HTTPS</w:t>
      </w:r>
      <w:r>
        <w:rPr/>
        <w:t xml:space="preserve"> — при Basic-аутентификации пароль передаётся в каждом запросе;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CAPTCHA</w:t>
      </w:r>
      <w:r>
        <w:rPr/>
        <w:t xml:space="preserve"> — после нескольких неудачных входов Jira требует пройти проверку в браузере, и до этого отклоняет запросы Burndown. Burndown сообщит «Jira требует ввести CAPTCHA…»: войдите в Jira в браузере под сервисной учётной записью, пройдите проверку — срезы снова заработают;</w:t>
      </w:r>
    </w:p>
    <w:p>
      <w:pPr>
        <w:pStyle w:val="Compact"/>
        <w:numPr>
          <w:ilvl w:val="0"/>
          <w:numId w:val="66"/>
        </w:numPr>
        <w:rPr/>
      </w:pPr>
      <w:r>
        <w:rPr>
          <w:b/>
          <w:bCs/>
        </w:rPr>
        <w:t>смена пароля</w:t>
      </w:r>
      <w:r>
        <w:rPr/>
        <w:t xml:space="preserve"> — когда пароль сервисной учётной записи меняется по политике компании, введите новый в «Интеграциях» до его истечения, иначе автозапуски завершатся ошибкой 401 (её увидят подписчики оповещения «Автозаполнение не выполнено»);</w:t>
      </w:r>
    </w:p>
    <w:p>
      <w:pPr>
        <w:pStyle w:val="Compact"/>
        <w:numPr>
          <w:ilvl w:val="0"/>
          <w:numId w:val="67"/>
        </w:numPr>
        <w:rPr/>
      </w:pPr>
      <w:r>
        <w:rPr>
          <w:b/>
          <w:bCs/>
        </w:rPr>
        <w:t>вход по паролю отключён</w:t>
      </w:r>
      <w:r>
        <w:rPr/>
        <w:t xml:space="preserve"> — в некоторых Jira Data Center Basic-аутентификация запрещена; тогда выпустите для сервисной учётной записи Personal Access Token и выберите тип </w:t>
      </w:r>
      <w:r>
        <w:rPr>
          <w:b/>
          <w:bCs/>
        </w:rPr>
        <w:t>Personal Access Token</w:t>
      </w:r>
      <w:r>
        <w:rPr/>
        <w:t>;</w:t>
      </w:r>
    </w:p>
    <w:p>
      <w:pPr>
        <w:pStyle w:val="Compact"/>
        <w:numPr>
          <w:ilvl w:val="0"/>
          <w:numId w:val="68"/>
        </w:numPr>
        <w:rPr/>
      </w:pPr>
      <w:r>
        <w:rPr/>
        <w:t>пароль может содержать русские буквы, но надёжнее — латиница, цифры и знаки.</w:t>
      </w:r>
    </w:p>
    <w:p>
      <w:pPr>
        <w:pStyle w:val="FirstParagraph"/>
        <w:rPr/>
      </w:pPr>
      <w:r>
        <w:rPr>
          <w:b/>
          <w:bCs/>
        </w:rPr>
        <w:t>Отключить</w:t>
      </w:r>
      <w:r>
        <w:rPr/>
        <w:t xml:space="preserve"> удаляет подключение и пароль; кнопки среза во всех проектах сохраняются, но не работают до нового подключения.</w:t>
      </w:r>
      <w:bookmarkEnd w:id="42"/>
    </w:p>
    <w:p>
      <w:pPr>
        <w:pStyle w:val="Heading2"/>
        <w:rPr/>
      </w:pPr>
      <w:bookmarkStart w:id="43" w:name="__RefHeading___Toc2521_3826634457"/>
      <w:bookmarkStart w:id="44" w:name="требования"/>
      <w:bookmarkEnd w:id="43"/>
      <w:r>
        <w:rPr>
          <w:rStyle w:val="SectionNumber"/>
        </w:rPr>
        <w:t>7.2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— логин и пароль (любая версия) или PAT (8.14 и новее); Jira Cloud — email и API-токен</w:t>
            </w:r>
          </w:p>
        </w:tc>
      </w:tr>
    </w:tbl>
    <w:p>
      <w:pPr>
        <w:pStyle w:val="BodyText"/>
        <w:rPr/>
      </w:pPr>
      <w:bookmarkStart w:id="45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5"/>
    </w:p>
    <w:p>
      <w:pPr>
        <w:pStyle w:val="Heading2"/>
        <w:rPr/>
      </w:pPr>
      <w:bookmarkStart w:id="46" w:name="__RefHeading___Toc2523_3826634457"/>
      <w:bookmarkStart w:id="47" w:name="типы-подключения"/>
      <w:bookmarkEnd w:id="46"/>
      <w:r>
        <w:rPr>
          <w:rStyle w:val="SectionNumber"/>
        </w:rPr>
        <w:t>7.3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логин и пароль (Basic)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пароль, UTF-8)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Personal Access Token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8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8"/>
    </w:p>
    <w:p>
      <w:pPr>
        <w:pStyle w:val="Heading2"/>
        <w:rPr/>
      </w:pPr>
      <w:bookmarkStart w:id="49" w:name="__RefHeading___Toc2525_3826634457"/>
      <w:bookmarkStart w:id="50" w:name="хранение-пароля-и-токена"/>
      <w:bookmarkEnd w:id="49"/>
      <w:r>
        <w:rPr>
          <w:rStyle w:val="SectionNumber"/>
        </w:rPr>
        <w:t>7.4</w:t>
      </w:r>
      <w:r>
        <w:rPr/>
        <w:tab/>
        <w:t>Хранение пароля и токена</w:t>
      </w:r>
    </w:p>
    <w:p>
      <w:pPr>
        <w:pStyle w:val="Compact"/>
        <w:numPr>
          <w:ilvl w:val="0"/>
          <w:numId w:val="69"/>
        </w:numPr>
        <w:rPr/>
      </w:pPr>
      <w:r>
        <w:rPr/>
        <w:t xml:space="preserve">Пароль или 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70"/>
        </w:numPr>
        <w:rPr/>
      </w:pPr>
      <w:r>
        <w:rPr/>
        <w:t>Пароль не возвращается в интерфейс и не пишется в реестр изменений; изменения подключения записываются в реестр на странице «Интеграции».</w:t>
      </w:r>
    </w:p>
    <w:p>
      <w:pPr>
        <w:pStyle w:val="Compact"/>
        <w:numPr>
          <w:ilvl w:val="0"/>
          <w:numId w:val="71"/>
        </w:numPr>
        <w:rPr/>
      </w:pPr>
      <w:r>
        <w:rPr/>
        <w:t>Сохранённый пароль отправляется только на тот адрес Jira, для которого он введён: при смене адреса его нужно ввести заново.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Адрес Jira — только </w:t>
      </w:r>
      <w:r>
        <w:rPr>
          <w:rStyle w:val="VerbatimChar"/>
        </w:rPr>
        <w:t>https://хост[:порт][/путь]</w:t>
      </w:r>
      <w:r>
        <w:rPr/>
        <w:t xml:space="preserve">: без логина в адресе, параметров «?» и «#». Перенаправления Jira не выполняются — если Jira отвечает перенаправлением (например, с </w:t>
      </w:r>
      <w:r>
        <w:rPr>
          <w:rStyle w:val="VerbatimChar"/>
        </w:rPr>
        <w:t>http://</w:t>
      </w:r>
      <w:r>
        <w:rPr/>
        <w:t xml:space="preserve"> на </w:t>
      </w:r>
      <w:r>
        <w:rPr>
          <w:rStyle w:val="VerbatimChar"/>
        </w:rPr>
        <w:t>https://</w:t>
      </w:r>
      <w:r>
        <w:rPr/>
        <w:t>), срез сообщит итоговый адрес, который нужно указать в подключении. Текст ответа, не похожий на ошибку Jira, в сообщениях не показывается.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FirstParagraph"/>
        <w:rPr/>
      </w:pPr>
      <w:r>
        <w:rPr>
          <w:b/>
          <w:bCs/>
        </w:rPr>
        <w:t>Обновление с версий до 1.6.0.</w:t>
      </w:r>
      <w:r>
        <w:rPr/>
        <w:t xml:space="preserve"> Раньше подключение к Jira задавалось в каждом проекте. При обновлении общим становится подключение проекта, в котором больше всего кнопок среза; прежние записи в базе сохраняются. Если в проектах были разные адреса Jira, в журнале службы будет предупреждение — проверьте «Интеграции».</w:t>
      </w:r>
      <w:bookmarkEnd w:id="50"/>
    </w:p>
    <w:p>
      <w:pPr>
        <w:pStyle w:val="Heading2"/>
        <w:rPr/>
      </w:pPr>
      <w:bookmarkStart w:id="51" w:name="__RefHeading___Toc2527_3826634457"/>
      <w:bookmarkStart w:id="52" w:name="состав-эпиков-по-задачам"/>
      <w:bookmarkEnd w:id="51"/>
      <w:r>
        <w:rPr>
          <w:rStyle w:val="SectionNumber"/>
        </w:rPr>
        <w:t>7.5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75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76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77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78"/>
        </w:numPr>
        <w:rPr/>
      </w:pPr>
      <w:bookmarkStart w:id="53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3"/>
    </w:p>
    <w:p>
      <w:pPr>
        <w:pStyle w:val="Heading2"/>
        <w:rPr/>
      </w:pPr>
      <w:bookmarkStart w:id="54" w:name="__RefHeading___Toc2529_3826634457"/>
      <w:bookmarkStart w:id="55" w:name="восстановление-истории"/>
      <w:bookmarkEnd w:id="54"/>
      <w:r>
        <w:rPr>
          <w:rStyle w:val="SectionNumber"/>
        </w:rPr>
        <w:t>7.6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80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81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82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83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0"/>
      <w:bookmarkEnd w:id="55"/>
    </w:p>
    <w:p>
      <w:pPr>
        <w:pStyle w:val="Heading1"/>
        <w:rPr/>
      </w:pPr>
      <w:bookmarkStart w:id="56" w:name="__RefHeading___Toc2531_3826634457"/>
      <w:bookmarkEnd w:id="56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7" w:name="__RefHeading___Toc2533_3826634457"/>
      <w:bookmarkStart w:id="58" w:name="как-это-работает"/>
      <w:bookmarkEnd w:id="57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84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85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86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87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88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89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90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08730"/>
            <wp:effectExtent l="0" t="0" r="0" b="0"/>
            <wp:docPr id="10" name="Image10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8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59" w:name="как-это-работает"/>
      <w:r>
        <w:rPr/>
        <w:t>Раздел «Автозаполнение» проекта</w:t>
      </w:r>
      <w:bookmarkEnd w:id="59"/>
    </w:p>
    <w:p>
      <w:pPr>
        <w:pStyle w:val="Heading2"/>
        <w:rPr/>
      </w:pPr>
      <w:bookmarkStart w:id="60" w:name="__RefHeading___Toc2535_3826634457"/>
      <w:bookmarkStart w:id="61" w:name="настройка-сервера"/>
      <w:bookmarkEnd w:id="60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1"/>
    </w:p>
    <w:p>
      <w:pPr>
        <w:pStyle w:val="Heading2"/>
        <w:rPr/>
      </w:pPr>
      <w:bookmarkStart w:id="62" w:name="__RefHeading___Toc2537_3826634457"/>
      <w:bookmarkEnd w:id="62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Сменился пароль сервисной учётной записи или истёк токен — введите новый в «Интеграциях»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«Jira требует ввести CAPTCHA»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Войдите в Jira в браузере под сервисной учётной записью и пройдите проверку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Срез или автозапуск идёт долго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 | grep burndown.jira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 каждому срезу, автозапуску и восстановлению истории записано число запросов к Jira и их время. Обычно 2–7 запросов на кнопку; если время большое при малом числе запросов — медленно отвечает Jira или сеть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Быстрая общая проверка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Раздел «Состояние системы»: планировщик, Jira, автозаполнение, рассылки и свежесть замеров на одной странице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Эпик проекта появился или стал «Сдано» сам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Включена синхронизация эпиков с Jira у кнопки (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⇄ Эпики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); изменения — в реестре с действием «Синхронизация с Jira»</w:t>
            </w:r>
            <w:bookmarkStart w:id="63" w:name="автозаполнение-по-расписанию"/>
            <w:bookmarkStart w:id="64" w:name="диагностика"/>
            <w:bookmarkEnd w:id="63"/>
            <w:bookmarkEnd w:id="64"/>
          </w:p>
        </w:tc>
      </w:tr>
    </w:tbl>
    <w:p>
      <w:pPr>
        <w:pStyle w:val="Heading1"/>
        <w:rPr/>
      </w:pPr>
      <w:bookmarkStart w:id="65" w:name="__RefHeading___Toc2539_3826634457"/>
      <w:bookmarkEnd w:id="65"/>
      <w:r>
        <w:rPr>
          <w:rStyle w:val="SectionNumber"/>
        </w:rPr>
        <w:t>9</w:t>
      </w:r>
      <w:r>
        <w:rPr/>
        <w:tab/>
        <w:t>Производственный календарь</w:t>
      </w:r>
    </w:p>
    <w:p>
      <w:pPr>
        <w:pStyle w:val="FirstParagraph"/>
        <w:rPr/>
      </w:pPr>
      <w:r>
        <w:rPr/>
        <w:t xml:space="preserve">Раздел </w:t>
      </w:r>
      <w:r>
        <w:rPr>
          <w:b/>
          <w:bCs/>
        </w:rPr>
        <w:t>Производственный календарь</w:t>
      </w:r>
      <w:r>
        <w:rPr/>
        <w:t xml:space="preserve"> задаёт праздники и переносы выходных для всех проектов, где в настройках включён расчёт сроков в рабочих днях. В проекте руководитель может добавить только свои особые даты.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830195"/>
            <wp:effectExtent l="0" t="0" r="0" b="0"/>
            <wp:docPr id="11" name="Image11" descr="Производственный календар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Производственный календарь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Производственный календарь</w:t>
      </w:r>
    </w:p>
    <w:p>
      <w:pPr>
        <w:pStyle w:val="Compact"/>
        <w:numPr>
          <w:ilvl w:val="0"/>
          <w:numId w:val="91"/>
        </w:numPr>
        <w:rPr/>
      </w:pPr>
      <w:r>
        <w:rPr>
          <w:b/>
          <w:bCs/>
        </w:rPr>
        <w:t>Нерабочие будни</w:t>
      </w:r>
      <w:r>
        <w:rPr/>
        <w:t xml:space="preserve"> — праздники и перенесённые выходные, выпавшие на будни;</w:t>
      </w:r>
    </w:p>
    <w:p>
      <w:pPr>
        <w:pStyle w:val="Compact"/>
        <w:numPr>
          <w:ilvl w:val="0"/>
          <w:numId w:val="92"/>
        </w:numPr>
        <w:rPr/>
      </w:pPr>
      <w:r>
        <w:rPr>
          <w:b/>
          <w:bCs/>
        </w:rPr>
        <w:t>Рабочие субботы и воскресенья</w:t>
      </w:r>
      <w:r>
        <w:rPr/>
        <w:t xml:space="preserve"> — выходные дни, объявленные рабочими.</w:t>
      </w:r>
    </w:p>
    <w:p>
      <w:pPr>
        <w:pStyle w:val="FirstParagraph"/>
        <w:rPr/>
      </w:pPr>
      <w:r>
        <w:rPr/>
        <w:t xml:space="preserve">При первом запуске версии 1.8.0 календарь заполняется праздниками РФ на 2025–2027 годы по постановлениям Правительства РФ о переносе выходных дней (№ 1335 от 04.10.2024, № 1466 от 24.09.2025, № 1187 от 17.09.2026): в каждом году получается 247 рабочих дней, как в официальном производственном календаре. Кнопки </w:t>
      </w:r>
      <w:r>
        <w:rPr>
          <w:b/>
          <w:bCs/>
        </w:rPr>
        <w:t>+ 2025</w:t>
      </w:r>
      <w:r>
        <w:rPr/>
        <w:t xml:space="preserve">, </w:t>
      </w:r>
      <w:r>
        <w:rPr>
          <w:b/>
          <w:bCs/>
        </w:rPr>
        <w:t>+ 2026</w:t>
      </w:r>
      <w:r>
        <w:rPr/>
        <w:t xml:space="preserve">, </w:t>
      </w:r>
      <w:r>
        <w:rPr>
          <w:b/>
          <w:bCs/>
        </w:rPr>
        <w:t>+ 2027</w:t>
      </w:r>
      <w:r>
        <w:rPr/>
        <w:t xml:space="preserve"> добавляют праздники года, если их удалили; уже внесённый год отмечен </w:t>
      </w:r>
      <w:r>
        <w:rPr>
          <w:b/>
          <w:bCs/>
        </w:rPr>
        <w:t>✓</w:t>
      </w:r>
      <w:r>
        <w:rPr/>
        <w:t>. Праздники следующего года появятся в кнопках с обновлением Burndown после выхода постановления — до тех пор их можно ввести вручную. Изменения календаря записываются в реестр изменений.</w:t>
      </w:r>
    </w:p>
    <w:p>
      <w:pPr>
        <w:pStyle w:val="Heading1"/>
        <w:rPr/>
      </w:pPr>
      <w:bookmarkStart w:id="66" w:name="__RefHeading___Toc2541_3826634457"/>
      <w:bookmarkStart w:id="67" w:name="состояние-системы"/>
      <w:bookmarkEnd w:id="66"/>
      <w:r>
        <w:rPr>
          <w:rStyle w:val="SectionNumber"/>
        </w:rPr>
        <w:t>10</w:t>
      </w:r>
      <w:r>
        <w:rPr/>
        <w:tab/>
        <w:t>Состояние системы</w:t>
      </w:r>
    </w:p>
    <w:p>
      <w:pPr>
        <w:pStyle w:val="FirstParagraph"/>
        <w:rPr/>
      </w:pPr>
      <w:r>
        <w:rPr/>
        <w:t xml:space="preserve">Раздел </w:t>
      </w:r>
      <w:r>
        <w:rPr>
          <w:b/>
          <w:bCs/>
        </w:rPr>
        <w:t>Состояние системы</w:t>
      </w:r>
      <w:r>
        <w:rPr/>
        <w:t xml:space="preserve"> показывает, работает ли всё, от чего зависят данные проектов. Каждый компонент — карточка со статусом «В порядке», «Требует внимания», «Ошибка» или «Не настроено» и пояснением.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4379595"/>
            <wp:effectExtent l="0" t="0" r="0" b="0"/>
            <wp:docPr id="12" name="Image12" descr="Состояние систем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Состояние системы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Состояние системы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Компонент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проверяется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Приложение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Версия, когда запущена служба, размер базы и свободное место на диске (меньше 1 ГБ или 5 % — замечание)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Планировщик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Отмечается ли фоновый планировщик каждые 30 секунд; нет отметки дольше 5 минут — ошибка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Подключение настроено ли, чем закончилось последнее обращение к Jira — срез, автозаполнение, восстановление истории, синхронизация эпиков.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Проверить Jira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проверка прямо сейчас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Автозаполнение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Расписания с ошибкой последнего запуска и запуски, не выполненные сегодня через час после назначенного времени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Восстановление истории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Запуски с ошибкой за неделю и зависшие дольше двух часов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Почта, Telegram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Настроены ли; ошибки отправки за неделю, последняя отправка не удалась — ошибка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Очередь оповещений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Оповещения, не доставленные дольше часа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Свежесть данных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Проекты, где у несданных эпиков нет замеров дольше порога из настроек проекта</w:t>
            </w:r>
          </w:p>
        </w:tc>
      </w:tr>
    </w:tbl>
    <w:p>
      <w:pPr>
        <w:pStyle w:val="Heading2"/>
        <w:rPr/>
      </w:pPr>
      <w:bookmarkStart w:id="68" w:name="__RefHeading___Toc2543_3826634457"/>
      <w:bookmarkEnd w:id="68"/>
      <w:r>
        <w:rPr>
          <w:rStyle w:val="SectionNumber"/>
        </w:rPr>
        <w:t>10.1</w:t>
      </w:r>
      <w:r>
        <w:rPr/>
        <w:tab/>
        <w:t>Оповещения администратору</w:t>
      </w:r>
    </w:p>
    <w:p>
      <w:pPr>
        <w:pStyle w:val="FirstParagraph"/>
        <w:rPr/>
      </w:pPr>
      <w:r>
        <w:rPr/>
        <w:t>Когда компонент переходит в состояние «Ошибка» — Jira не отвечает, автозаполнение не выполнилось, перестал работать планировщик, не уходит почта, — Burndown сообщает об этом всем администраторам: на почту (если в «Пользователях» указан их email и подключена почта) и в Telegram (если администратор привязал Telegram в профиле и подключён бот). Когда неполадка устранена, приходит сообщение «неполадки устранены». Об одной и той же ошибке повторно не пишем: новое сообщение придёт, если изменилась её причина или появилась другая.</w:t>
      </w:r>
    </w:p>
    <w:p>
      <w:pPr>
        <w:pStyle w:val="BodyText"/>
        <w:rPr/>
      </w:pPr>
      <w:r>
        <w:rPr/>
        <w:t xml:space="preserve">Оповещения включены по умолчанию; выключить их или выбрать каналы можно в блоке «Оповещения администратору». </w:t>
      </w:r>
      <w:r>
        <w:rPr>
          <w:b/>
          <w:bCs/>
        </w:rPr>
        <w:t>Отправить проверочное</w:t>
      </w:r>
      <w:r>
        <w:rPr/>
        <w:t xml:space="preserve"> присылает тестовое сообщение — так удобно проверить, что оповещения дойдут. Отправки видны в журнале отправок «Интеграций» с видом «admin».</w:t>
      </w:r>
      <w:bookmarkEnd w:id="67"/>
    </w:p>
    <w:p>
      <w:pPr>
        <w:pStyle w:val="Heading1"/>
        <w:rPr/>
      </w:pPr>
      <w:bookmarkStart w:id="69" w:name="__RefHeading___Toc2545_3826634457"/>
      <w:bookmarkEnd w:id="69"/>
      <w:r>
        <w:rPr>
          <w:rStyle w:val="SectionNumber"/>
        </w:rPr>
        <w:t>11</w:t>
      </w:r>
      <w:r>
        <w:rPr/>
        <w:tab/>
        <w:t>Интеграции: почта и Telegram</w:t>
      </w:r>
    </w:p>
    <w:p>
      <w:pPr>
        <w:pStyle w:val="FirstParagraph"/>
        <w:rPr/>
      </w:pPr>
      <w:r>
        <w:rPr/>
        <w:t xml:space="preserve">Пользователи подписываются на дайджест по проекту и оповещения в разделе «Уведомления» проекта (см. «Руководство пользователя»). Чтобы сообщения уходили, администратор один раз настраивает каналы доставки в разделе «Администрирование» → </w:t>
      </w:r>
      <w:r>
        <w:rPr>
          <w:b/>
          <w:bCs/>
        </w:rPr>
        <w:t>Интеграции</w:t>
      </w:r>
      <w:r>
        <w:rPr/>
        <w:t xml:space="preserve"> (под подключением к Jira).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947795"/>
            <wp:effectExtent l="0" t="0" r="0" b="0"/>
            <wp:docPr id="13" name="Image13" descr="Почта, Telegram-бот и адрес Burndown в разделе «Интег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Почта, Telegram-бот и адрес Burndown в разделе «Интеграции»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Почта, Telegram-бот и адрес Burndown в разделе «Интеграции»</w:t>
      </w:r>
    </w:p>
    <w:p>
      <w:pPr>
        <w:pStyle w:val="Heading2"/>
        <w:rPr/>
      </w:pPr>
      <w:bookmarkStart w:id="70" w:name="__RefHeading___Toc2547_3826634457"/>
      <w:bookmarkStart w:id="71" w:name="почта-smtp"/>
      <w:bookmarkEnd w:id="70"/>
      <w:r>
        <w:rPr>
          <w:rStyle w:val="SectionNumber"/>
        </w:rPr>
        <w:t>11.1</w:t>
      </w:r>
      <w:r>
        <w:rPr/>
        <w:tab/>
        <w:t>Почта (SMTP)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Сервер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Порт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Почтовый сервер компании,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smtp.company.ru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порт 587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Защита соединения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STARTTLS (обычно порт 587), SSL/TLS (обычно 465) или без шифрования (порт 25, только внутри сети)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Адрес отправителя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От чьего имени уходят письма,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burndown@company.ru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Логин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Пароль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Если сервер требует входа. Пустое поле пароля при сохранении оставляет прежний пароль</w:t>
            </w:r>
          </w:p>
        </w:tc>
      </w:tr>
    </w:tbl>
    <w:p>
      <w:pPr>
        <w:pStyle w:val="BodyText"/>
        <w:rPr/>
      </w:pPr>
      <w:r>
        <w:rPr/>
        <w:t xml:space="preserve">Нажмите </w:t>
      </w:r>
      <w:r>
        <w:rPr>
          <w:b/>
          <w:bCs/>
        </w:rPr>
        <w:t>Сохранить настройки</w:t>
      </w:r>
      <w:r>
        <w:rPr/>
        <w:t xml:space="preserve">, затем введите свой адрес и нажмите </w:t>
      </w:r>
      <w:r>
        <w:rPr>
          <w:b/>
          <w:bCs/>
        </w:rPr>
        <w:t>Отправить тестовое письмо</w:t>
      </w:r>
      <w:r>
        <w:rPr/>
        <w:t xml:space="preserve"> — так проверяются сервер, порт, шифрование и логин. При ошибке показывается понятная причина: «SMTP-сервер отклонил логин или пароль», «Не удалось отправить письмо через …» с текстом ошибки сервера.</w:t>
      </w:r>
    </w:p>
    <w:p>
      <w:pPr>
        <w:pStyle w:val="BodyText"/>
        <w:rPr/>
      </w:pPr>
      <w:bookmarkStart w:id="72" w:name="почта-smtp"/>
      <w:r>
        <w:rPr/>
        <w:t>Письма уходят на email из карточки пользователя — проверьте, что он заполнен у всех, кто будет подписываться.</w:t>
      </w:r>
      <w:bookmarkEnd w:id="72"/>
    </w:p>
    <w:p>
      <w:pPr>
        <w:pStyle w:val="Heading2"/>
        <w:rPr/>
      </w:pPr>
      <w:bookmarkStart w:id="73" w:name="__RefHeading___Toc2549_3826634457"/>
      <w:bookmarkStart w:id="74" w:name="telegram-бот"/>
      <w:bookmarkEnd w:id="73"/>
      <w:r>
        <w:rPr>
          <w:rStyle w:val="SectionNumber"/>
        </w:rPr>
        <w:t>11.2</w:t>
      </w:r>
      <w:r>
        <w:rPr/>
        <w:tab/>
        <w:t>Telegram-бот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В Telegram откройте @BotFather, отправьте </w:t>
      </w:r>
      <w:r>
        <w:rPr>
          <w:rStyle w:val="VerbatimChar"/>
        </w:rPr>
        <w:t>/newbot</w:t>
      </w:r>
      <w:r>
        <w:rPr/>
        <w:t xml:space="preserve">, задайте имя и логин бота (например, </w:t>
      </w:r>
      <w:r>
        <w:rPr>
          <w:rStyle w:val="VerbatimChar"/>
        </w:rPr>
        <w:t>company_burndown_bot</w:t>
      </w:r>
      <w:r>
        <w:rPr/>
        <w:t>).</w:t>
      </w:r>
    </w:p>
    <w:p>
      <w:pPr>
        <w:pStyle w:val="Compact"/>
        <w:numPr>
          <w:ilvl w:val="0"/>
          <w:numId w:val="94"/>
        </w:numPr>
        <w:rPr/>
      </w:pPr>
      <w:r>
        <w:rPr/>
        <w:t xml:space="preserve">Скопируйте токен, который выдаст BotFather, в поле </w:t>
      </w:r>
      <w:r>
        <w:rPr>
          <w:b/>
          <w:bCs/>
        </w:rPr>
        <w:t>Токен бота</w:t>
      </w:r>
      <w:r>
        <w:rPr/>
        <w:t xml:space="preserve"> и нажмите </w:t>
      </w:r>
      <w:r>
        <w:rPr>
          <w:b/>
          <w:bCs/>
        </w:rPr>
        <w:t>Сохранить настройки</w:t>
      </w:r>
      <w:r>
        <w:rPr/>
        <w:t>.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В поле </w:t>
      </w:r>
      <w:r>
        <w:rPr>
          <w:b/>
          <w:bCs/>
        </w:rPr>
        <w:t>Состояние</w:t>
      </w:r>
      <w:r>
        <w:rPr/>
        <w:t xml:space="preserve"> появится «✓ Бот @…» — Burndown проверил токен и запомнил имя бота. </w:t>
      </w:r>
      <w:r>
        <w:rPr>
          <w:b/>
          <w:bCs/>
        </w:rPr>
        <w:t>Проверить бота</w:t>
      </w:r>
      <w:r>
        <w:rPr/>
        <w:t xml:space="preserve"> повторяет проверку.</w:t>
      </w:r>
    </w:p>
    <w:p>
      <w:pPr>
        <w:pStyle w:val="FirstParagraph"/>
        <w:rPr/>
      </w:pPr>
      <w:r>
        <w:rPr/>
        <w:t xml:space="preserve">Пользователи привязывают свой Telegram сами: в «Уведомлениях» проекта нажимают </w:t>
      </w:r>
      <w:r>
        <w:rPr>
          <w:b/>
          <w:bCs/>
        </w:rPr>
        <w:t>Привязать Telegram</w:t>
      </w:r>
      <w:r>
        <w:rPr/>
        <w:t xml:space="preserve">, открывают бота по ссылке и нажимают </w:t>
      </w:r>
      <w:r>
        <w:rPr>
          <w:b/>
          <w:bCs/>
        </w:rPr>
        <w:t>Запустить</w:t>
      </w:r>
      <w:r>
        <w:rPr/>
        <w:t xml:space="preserve"> (Start). Burndown находит это сообщение и запоминает личный чат пользователя.</w:t>
      </w:r>
    </w:p>
    <w:p>
      <w:pPr>
        <w:pStyle w:val="BodyText"/>
        <w:rPr/>
      </w:pPr>
      <w:r>
        <w:rPr>
          <w:b/>
          <w:bCs/>
        </w:rPr>
        <w:t>Отключить бота</w:t>
      </w:r>
      <w:r>
        <w:rPr/>
        <w:t xml:space="preserve"> удаляет токен; уже привязанные чаты сохраняются, но сообщения в Telegram не уходят, пока бот не подключён снова. Если подключить другого бота, пользователям нужно привязать Telegram заново: новый бот не может писать в чаты, начатые со старым.</w:t>
      </w:r>
      <w:bookmarkEnd w:id="74"/>
    </w:p>
    <w:p>
      <w:pPr>
        <w:pStyle w:val="Heading2"/>
        <w:rPr/>
      </w:pPr>
      <w:bookmarkStart w:id="75" w:name="__RefHeading___Toc2551_3826634457"/>
      <w:bookmarkStart w:id="76" w:name="адрес-burndown"/>
      <w:bookmarkEnd w:id="75"/>
      <w:r>
        <w:rPr>
          <w:rStyle w:val="SectionNumber"/>
        </w:rPr>
        <w:t>11.3</w:t>
      </w:r>
      <w:r>
        <w:rPr/>
        <w:tab/>
        <w:t>Адрес Burndown</w:t>
      </w:r>
    </w:p>
    <w:p>
      <w:pPr>
        <w:pStyle w:val="FirstParagraph"/>
        <w:rPr/>
      </w:pPr>
      <w:r>
        <w:rPr>
          <w:b/>
          <w:bCs/>
        </w:rPr>
        <w:t>Адрес</w:t>
      </w:r>
      <w:r>
        <w:rPr/>
        <w:t xml:space="preserve"> — внешний адрес Burndown, например </w:t>
      </w:r>
      <w:r>
        <w:rPr>
          <w:rStyle w:val="VerbatimChar"/>
        </w:rPr>
        <w:t>https://burndown.company.ru</w:t>
      </w:r>
      <w:r>
        <w:rPr/>
        <w:t>. По нему в письмах и сообщениях строится ссылка «Открыть Burndown». Если адрес не задан, ссылки в сообщениях нет.</w:t>
      </w:r>
      <w:bookmarkEnd w:id="76"/>
    </w:p>
    <w:p>
      <w:pPr>
        <w:pStyle w:val="Heading2"/>
        <w:rPr/>
      </w:pPr>
      <w:bookmarkStart w:id="77" w:name="__RefHeading___Toc2553_3826634457"/>
      <w:bookmarkStart w:id="78" w:name="журнал-отправок"/>
      <w:bookmarkEnd w:id="77"/>
      <w:r>
        <w:rPr>
          <w:rStyle w:val="SectionNumber"/>
        </w:rPr>
        <w:t>11.4</w:t>
      </w:r>
      <w:r>
        <w:rPr/>
        <w:tab/>
        <w:t>Журнал отправок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997585"/>
            <wp:effectExtent l="0" t="0" r="0" b="0"/>
            <wp:docPr id="14" name="Image14" descr="Журнал отправ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Журнал отправок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отправок</w:t>
      </w:r>
    </w:p>
    <w:p>
      <w:pPr>
        <w:pStyle w:val="BodyText"/>
        <w:rPr/>
      </w:pPr>
      <w:bookmarkStart w:id="79" w:name="журнал-отправок"/>
      <w:r>
        <w:rPr/>
        <w:t>Внизу раздела «Интеграции» — последние 100 отправок: время, получатель, проект, что отправлено (дайджест, оповещение, тест), канал и результат. Ошибки видны с причиной — например, «Telegram не привязан» или «Forbidden: bot was blocked by the user», если пользователь заблокировал бота.</w:t>
      </w:r>
      <w:bookmarkEnd w:id="79"/>
    </w:p>
    <w:p>
      <w:pPr>
        <w:pStyle w:val="Heading2"/>
        <w:rPr/>
      </w:pPr>
      <w:bookmarkStart w:id="80" w:name="__RefHeading___Toc2555_3826634457"/>
      <w:bookmarkStart w:id="81" w:name="как-работают-рассылки"/>
      <w:bookmarkEnd w:id="80"/>
      <w:r>
        <w:rPr>
          <w:rStyle w:val="SectionNumber"/>
        </w:rPr>
        <w:t>11.5</w:t>
      </w:r>
      <w:r>
        <w:rPr/>
        <w:tab/>
        <w:t>Как работают рассылки</w:t>
      </w:r>
    </w:p>
    <w:p>
      <w:pPr>
        <w:pStyle w:val="Compact"/>
        <w:numPr>
          <w:ilvl w:val="0"/>
          <w:numId w:val="96"/>
        </w:numPr>
        <w:rPr/>
      </w:pPr>
      <w:r>
        <w:rPr/>
        <w:t>Дайджесты и оповещения отправляет тот же фоновый планировщик, что выполняет автозаполнение (раздел «Автозаполнение по расписанию»): раз в 30 секунд он проверяет расписания дайджестов и изменения в проектах.</w:t>
      </w:r>
    </w:p>
    <w:p>
      <w:pPr>
        <w:pStyle w:val="Compact"/>
        <w:numPr>
          <w:ilvl w:val="0"/>
          <w:numId w:val="97"/>
        </w:numPr>
        <w:rPr/>
      </w:pPr>
      <w:r>
        <w:rPr/>
        <w:t>Дайджест уходит один раз в день на подписку; день захватывается в базе атомарно, поэтому при нескольких воркерах gunicorn дубликатов нет.</w:t>
      </w:r>
    </w:p>
    <w:p>
      <w:pPr>
        <w:pStyle w:val="Compact"/>
        <w:numPr>
          <w:ilvl w:val="0"/>
          <w:numId w:val="98"/>
        </w:numPr>
        <w:rPr/>
      </w:pPr>
      <w:r>
        <w:rPr/>
        <w:t>Оповещения проверяются, когда в проекте появились изменения — новая запись в реестре изменений или срез Jira. Сообщения сначала ставятся в очередь, затем доставляются; каждое сообщение отправляет только один процесс.</w:t>
      </w:r>
    </w:p>
    <w:p>
      <w:pPr>
        <w:pStyle w:val="Compact"/>
        <w:numPr>
          <w:ilvl w:val="0"/>
          <w:numId w:val="99"/>
        </w:numPr>
        <w:rPr/>
      </w:pPr>
      <w:r>
        <w:rPr/>
        <w:t>Цифры в сообщениях считаются на сервере по тем же правилам, что и на дашборде, включая шанс успеть по методу Монте-Карло.</w:t>
      </w:r>
    </w:p>
    <w:p>
      <w:pPr>
        <w:pStyle w:val="Compact"/>
        <w:numPr>
          <w:ilvl w:val="0"/>
          <w:numId w:val="100"/>
        </w:numPr>
        <w:rPr/>
      </w:pPr>
      <w:r>
        <w:rPr/>
        <w:t>Пользователь получает сообщения только по проектам, к которым у него есть доступ: после отзыва доступа рассылки по проекту прекращаются.</w:t>
      </w:r>
    </w:p>
    <w:p>
      <w:pPr>
        <w:pStyle w:val="Compact"/>
        <w:numPr>
          <w:ilvl w:val="0"/>
          <w:numId w:val="101"/>
        </w:numPr>
        <w:rPr/>
      </w:pPr>
      <w:r>
        <w:rPr/>
        <w:t xml:space="preserve">Пароль SMTP и токен бота хранятся в базе в зашифрованном виде (ключ — </w:t>
      </w:r>
      <w:r>
        <w:rPr>
          <w:rStyle w:val="VerbatimChar"/>
        </w:rPr>
        <w:t>SECRET_KEY</w:t>
      </w:r>
      <w:r>
        <w:rPr/>
        <w:t>) и в интерфейс не возвращаются.</w:t>
      </w:r>
      <w:bookmarkEnd w:id="81"/>
    </w:p>
    <w:p>
      <w:pPr>
        <w:pStyle w:val="Heading2"/>
        <w:rPr/>
      </w:pPr>
      <w:bookmarkStart w:id="82" w:name="__RefHeading___Toc2557_3826634457"/>
      <w:bookmarkStart w:id="83" w:name="требования-к-сети"/>
      <w:bookmarkEnd w:id="82"/>
      <w:r>
        <w:rPr>
          <w:rStyle w:val="SectionNumber"/>
        </w:rPr>
        <w:t>11.6</w:t>
      </w:r>
      <w:r>
        <w:rPr/>
        <w:tab/>
        <w:t>Требования к сети</w:t>
      </w:r>
    </w:p>
    <w:p>
      <w:pPr>
        <w:pStyle w:val="Compact"/>
        <w:numPr>
          <w:ilvl w:val="0"/>
          <w:numId w:val="102"/>
        </w:numPr>
        <w:rPr/>
      </w:pPr>
      <w:r>
        <w:rPr/>
        <w:t>Доступ с сервера Burndown к почтовому серверу по выбранному порту.</w:t>
      </w:r>
    </w:p>
    <w:p>
      <w:pPr>
        <w:pStyle w:val="Compact"/>
        <w:numPr>
          <w:ilvl w:val="0"/>
          <w:numId w:val="103"/>
        </w:numPr>
        <w:rPr/>
      </w:pPr>
      <w:r>
        <w:rPr/>
        <w:t xml:space="preserve">Для Telegram — доступ к </w:t>
      </w:r>
      <w:r>
        <w:rPr>
          <w:rStyle w:val="VerbatimChar"/>
        </w:rPr>
        <w:t>api.telegram.org</w:t>
      </w:r>
      <w:r>
        <w:rPr/>
        <w:t xml:space="preserve"> по HTTPS (порт 443). Если сервер выходит в интернет через прокси, задайте </w:t>
      </w:r>
      <w:r>
        <w:rPr>
          <w:rStyle w:val="VerbatimChar"/>
        </w:rPr>
        <w:t>HTTPS_PROXY</w:t>
      </w:r>
      <w:r>
        <w:rPr/>
        <w:t xml:space="preserve"> в окружении службы — его использует и связь с Jira, и Telegram.</w:t>
      </w:r>
    </w:p>
    <w:p>
      <w:pPr>
        <w:pStyle w:val="Compact"/>
        <w:numPr>
          <w:ilvl w:val="0"/>
          <w:numId w:val="104"/>
        </w:numPr>
        <w:rPr/>
      </w:pPr>
      <w:bookmarkStart w:id="84" w:name="требования-к-сети"/>
      <w:r>
        <w:rPr/>
        <w:t>Входящие соединения не нужны: Burndown сам опрашивает бота при привязке, webhook не используется.</w:t>
      </w:r>
      <w:bookmarkEnd w:id="84"/>
    </w:p>
    <w:p>
      <w:pPr>
        <w:pStyle w:val="Heading2"/>
        <w:rPr/>
      </w:pPr>
      <w:bookmarkStart w:id="85" w:name="__RefHeading___Toc2559_3826634457"/>
      <w:bookmarkEnd w:id="85"/>
      <w:r>
        <w:rPr>
          <w:rStyle w:val="SectionNumber"/>
        </w:rPr>
        <w:t>11.7</w:t>
      </w:r>
      <w:r>
        <w:rPr/>
        <w:tab/>
        <w:t>Диагностика рассылок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«SMTP-сервер отклонил логин или пароль»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Логин и пароль; у некоторых серверов нужен пароль приложения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отправить письмо через …: Connection refused / timed out»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Адрес и порт сервера, доступ с сервера Burndown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nc -vz smtp.company.ru 587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межсетевой экран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Ошибка сертификата при STARTTLS/SSL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Корпоративный корневой сертификат в системе сервера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отклонил токен бота»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у @BotFather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/token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не отозван ли он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«Telegram недоступен»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Доступ к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api.telegram.org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Письма не доходят, хотя в журнале «✓»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Папка «Спам», правила почтового сервера для адреса отправителя (SPF, DKIM)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Дайджесты не уходят совсем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и планировщик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не равен 0); ошибки —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bookmarkStart w:id="86" w:name="интеграции-почта-и-telegram"/>
            <w:bookmarkStart w:id="87" w:name="диагностика-рассылок"/>
            <w:bookmarkEnd w:id="86"/>
            <w:bookmarkEnd w:id="87"/>
          </w:p>
        </w:tc>
      </w:tr>
    </w:tbl>
    <w:p>
      <w:pPr>
        <w:pStyle w:val="Heading1"/>
        <w:rPr/>
      </w:pPr>
      <w:bookmarkStart w:id="88" w:name="__RefHeading___Toc2561_3826634457"/>
      <w:bookmarkEnd w:id="88"/>
      <w:r>
        <w:rPr>
          <w:rStyle w:val="SectionNumber"/>
        </w:rPr>
        <w:t>12</w:t>
      </w:r>
      <w:r>
        <w:rPr/>
        <w:tab/>
        <w:t>Установка и обновление</w:t>
      </w:r>
    </w:p>
    <w:p>
      <w:pPr>
        <w:pStyle w:val="Heading2"/>
        <w:rPr/>
      </w:pPr>
      <w:bookmarkStart w:id="89" w:name="__RefHeading___Toc2563_3826634457"/>
      <w:bookmarkStart w:id="90" w:name="требования-1"/>
      <w:bookmarkEnd w:id="89"/>
      <w:r>
        <w:rPr>
          <w:rStyle w:val="SectionNumber"/>
        </w:rPr>
        <w:t>12.1</w:t>
      </w:r>
      <w:r>
        <w:rPr/>
        <w:tab/>
        <w:t>Требования</w:t>
      </w:r>
    </w:p>
    <w:p>
      <w:pPr>
        <w:pStyle w:val="Compact"/>
        <w:numPr>
          <w:ilvl w:val="0"/>
          <w:numId w:val="105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106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107"/>
        </w:numPr>
        <w:rPr/>
      </w:pPr>
      <w:r>
        <w:rPr/>
        <w:t xml:space="preserve">Доступ с сервера к Jira — если используется связь с Jira; к почтовому серверу и </w:t>
      </w:r>
      <w:r>
        <w:rPr>
          <w:rStyle w:val="VerbatimChar"/>
        </w:rPr>
        <w:t>api.telegram.org</w:t>
      </w:r>
      <w:r>
        <w:rPr/>
        <w:t xml:space="preserve"> — если используются рассылки.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90"/>
    </w:p>
    <w:p>
      <w:pPr>
        <w:pStyle w:val="Heading2"/>
        <w:rPr/>
      </w:pPr>
      <w:bookmarkStart w:id="91" w:name="__RefHeading___Toc2565_3826634457"/>
      <w:bookmarkStart w:id="92" w:name="установка"/>
      <w:bookmarkEnd w:id="91"/>
      <w:r>
        <w:rPr>
          <w:rStyle w:val="SectionNumber"/>
        </w:rPr>
        <w:t>12.2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92"/>
    </w:p>
    <w:p>
      <w:pPr>
        <w:pStyle w:val="Heading2"/>
        <w:rPr/>
      </w:pPr>
      <w:bookmarkStart w:id="93" w:name="__RefHeading___Toc2567_3826634457"/>
      <w:bookmarkStart w:id="94" w:name="служба-systemd"/>
      <w:bookmarkEnd w:id="93"/>
      <w:r>
        <w:rPr>
          <w:rStyle w:val="SectionNumber"/>
        </w:rPr>
        <w:t>12.3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Jira, пароля SMTP и токена Telegram-бота.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 — обычно этого достаточно. Задавая явно, используйте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openssl rand -hex 32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: ключ короче 32 символов не используется, вместо него берётся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а сохранённые токены перешифровываются автоматически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JIRA_ALLOWED_HOSTS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Необязательно: через запятую хосты Jira, к которым разрешено подключаться, например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jira.company.ru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.company.ru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(домен и поддомены). Без параметра — любой адрес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 и Telegram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и рассылок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94"/>
    </w:p>
    <w:p>
      <w:pPr>
        <w:pStyle w:val="Heading2"/>
        <w:rPr/>
      </w:pPr>
      <w:bookmarkStart w:id="95" w:name="__RefHeading___Toc2569_3826634457"/>
      <w:bookmarkStart w:id="96" w:name="обновление"/>
      <w:bookmarkEnd w:id="95"/>
      <w:r>
        <w:rPr>
          <w:rStyle w:val="SectionNumber"/>
        </w:rPr>
        <w:t>12.4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108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109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110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1.2.0–1.8.0 новых зависимостей нет).</w:t>
      </w:r>
    </w:p>
    <w:p>
      <w:pPr>
        <w:pStyle w:val="Compact"/>
        <w:numPr>
          <w:ilvl w:val="0"/>
          <w:numId w:val="111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112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В 1.5.0 добавляются таблицы рассылок и подписок; до настройки рассылок администратором сообщения не отправляются. В 1.6.0 подключение к Jira становится общим: им становится подключение проекта, где больше всего кнопок среза (см. «Связь с Jira»). В 1.6.1 к составу задач добавляется признак восстановленного по истории среза; прежние записи считаются настоящими срезами. В 1.7.0 к настройкам проектов добавляются уровень доверия диапазона, календарь рабочих дней, единицы и пороги выводов, а к учётным записям — личный вид дашборда; новые поля пусты, а пустое значение означает «по умолчанию», поэтому прогнозы и статусы после обновления не меняются, пока руководитель проекта не изменит настройки. В 1.8.0 к кнопкам среза добавляются настройки синхронизации эпиков (выключена, пока руководитель её не включит), а общий производственный календарь заполняется праздниками РФ на 2025–2027 годы; он влияет только на проекты, где включён расчёт в рабочих днях. Оповещения администратору включаются сразу: проверьте получателей в «Состоянии системы».</w:t>
      </w:r>
    </w:p>
    <w:p>
      <w:pPr>
        <w:pStyle w:val="BodyText"/>
        <w:rPr/>
      </w:pPr>
      <w:r>
        <w:rPr/>
        <w:t xml:space="preserve">Номер версии и «Историю версий» в приложении Burndown берёт из файла </w:t>
      </w:r>
      <w:r>
        <w:rPr>
          <w:rStyle w:val="VerbatimChar"/>
        </w:rPr>
        <w:t>docs/versions.md</w:t>
      </w:r>
      <w:r>
        <w:rPr/>
        <w:t xml:space="preserve">, а руководства для кнопок «Открыть» и «Скачать» — из </w:t>
      </w:r>
      <w:r>
        <w:rPr>
          <w:rStyle w:val="VerbatimChar"/>
        </w:rPr>
        <w:t>docs/manuals</w:t>
      </w:r>
      <w:r>
        <w:rPr/>
        <w:t>. Обе папки входят в поставку: при обновлении заменяйте их вместе с остальными файлами.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97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97"/>
    </w:p>
    <w:p>
      <w:pPr>
        <w:pStyle w:val="Heading1"/>
        <w:rPr/>
      </w:pPr>
      <w:bookmarkStart w:id="98" w:name="__RefHeading___Toc2571_3826634457"/>
      <w:bookmarkStart w:id="99" w:name="резервное-копирование-и-восстановление"/>
      <w:bookmarkEnd w:id="98"/>
      <w:r>
        <w:rPr>
          <w:rStyle w:val="SectionNumber"/>
        </w:rPr>
        <w:t>13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113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114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Jira, пароль SMTP и токен Telegram-бота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99"/>
    </w:p>
    <w:p>
      <w:pPr>
        <w:pStyle w:val="Heading1"/>
        <w:rPr/>
      </w:pPr>
      <w:bookmarkStart w:id="100" w:name="__RefHeading___Toc2573_3826634457"/>
      <w:bookmarkStart w:id="101" w:name="сценарии-администратора"/>
      <w:bookmarkEnd w:id="100"/>
      <w:r>
        <w:rPr>
          <w:rStyle w:val="SectionNumber"/>
        </w:rPr>
        <w:t>14</w:t>
      </w:r>
      <w:r>
        <w:rPr/>
        <w:tab/>
        <w:t>Сценарии администратора</w:t>
      </w:r>
    </w:p>
    <w:p>
      <w:pPr>
        <w:pStyle w:val="Heading2"/>
        <w:rPr/>
      </w:pPr>
      <w:bookmarkStart w:id="102" w:name="__RefHeading___Toc2575_3826634457"/>
      <w:bookmarkStart w:id="103" w:name="сценарий-а1.-новый-проект"/>
      <w:bookmarkEnd w:id="102"/>
      <w:r>
        <w:rPr>
          <w:rStyle w:val="SectionNumber"/>
        </w:rPr>
        <w:t>14.1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117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118"/>
        </w:numPr>
        <w:rPr/>
      </w:pPr>
      <w:bookmarkStart w:id="104" w:name="сценарий-а1.-новый-проект"/>
      <w:r>
        <w:rPr/>
        <w:t>Руководитель проекта заводит эпики и цели, подключает Jira.</w:t>
      </w:r>
      <w:bookmarkEnd w:id="104"/>
    </w:p>
    <w:p>
      <w:pPr>
        <w:pStyle w:val="Heading2"/>
        <w:rPr/>
      </w:pPr>
      <w:bookmarkStart w:id="105" w:name="__RefHeading___Toc2577_3826634457"/>
      <w:bookmarkStart w:id="106" w:name="сценарий-а2.-новый-сотрудник"/>
      <w:bookmarkEnd w:id="105"/>
      <w:r>
        <w:rPr>
          <w:rStyle w:val="SectionNumber"/>
        </w:rPr>
        <w:t>14.2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119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120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121"/>
        </w:numPr>
        <w:rPr/>
      </w:pPr>
      <w:bookmarkStart w:id="107" w:name="сценарий-а2.-новый-сотрудник"/>
      <w:r>
        <w:rPr/>
        <w:t>Передать адрес, логин и пароль.</w:t>
      </w:r>
      <w:bookmarkEnd w:id="107"/>
    </w:p>
    <w:p>
      <w:pPr>
        <w:pStyle w:val="Heading2"/>
        <w:rPr/>
      </w:pPr>
      <w:bookmarkStart w:id="108" w:name="__RefHeading___Toc2579_3826634457"/>
      <w:bookmarkStart w:id="109" w:name="Xdac5262738a70cef597d2535e62f8ce80d4892e"/>
      <w:bookmarkEnd w:id="108"/>
      <w:r>
        <w:rPr>
          <w:rStyle w:val="SectionNumber"/>
        </w:rPr>
        <w:t>14.3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122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123"/>
        </w:numPr>
        <w:rPr/>
      </w:pPr>
      <w:bookmarkStart w:id="110" w:name="Xdac5262738a70cef597d2535e62f8ce80d4892e"/>
      <w:r>
        <w:rPr/>
        <w:t>Если подключение к Jira было настроено под его учётной записью — завести сервисную учётную запись и ввести её логин и пароль в «Интеграциях».</w:t>
      </w:r>
      <w:bookmarkEnd w:id="110"/>
    </w:p>
    <w:p>
      <w:pPr>
        <w:pStyle w:val="Heading2"/>
        <w:rPr/>
      </w:pPr>
      <w:bookmarkStart w:id="111" w:name="__RefHeading___Toc2581_3826634457"/>
      <w:bookmarkStart w:id="112" w:name="Xf6a42903ac9f7ae3ced517eeec32f29cd1851f3"/>
      <w:bookmarkEnd w:id="111"/>
      <w:r>
        <w:rPr>
          <w:rStyle w:val="SectionNumber"/>
        </w:rPr>
        <w:t>14.4</w:t>
      </w:r>
      <w:r>
        <w:rPr/>
        <w:tab/>
        <w:t>Сценарий А4. Подключение Jira и первый проект с автозаполнением</w:t>
      </w:r>
    </w:p>
    <w:p>
      <w:pPr>
        <w:pStyle w:val="Compact"/>
        <w:numPr>
          <w:ilvl w:val="0"/>
          <w:numId w:val="124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Получить у администратора Jira сервисную учётную запись (например, </w:t>
      </w:r>
      <w:r>
        <w:rPr>
          <w:rStyle w:val="VerbatimChar"/>
        </w:rPr>
        <w:t>svc-burndown</w:t>
      </w:r>
      <w:r>
        <w:rPr/>
        <w:t>) с правом просмотра нужных проектов и структур.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В «Интеграциях» ввести адрес Jira, выбрать </w:t>
      </w:r>
      <w:r>
        <w:rPr>
          <w:b/>
          <w:bCs/>
        </w:rPr>
        <w:t>Jira Server/DC — логин и пароль (Basic)</w:t>
      </w:r>
      <w:r>
        <w:rPr/>
        <w:t xml:space="preserve">, ввести логин и пароль,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127"/>
        </w:numPr>
        <w:rPr/>
      </w:pPr>
      <w:r>
        <w:rPr/>
        <w:t>Сообщить руководителям проектов, что Jira подключена: в «Связи с Jira» их проектов появится «✓ Подключение к Jira настроено».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Руководитель проекта запускает </w:t>
      </w:r>
      <w:r>
        <w:rPr>
          <w:b/>
          <w:bCs/>
        </w:rPr>
        <w:t>мастер подключения</w:t>
      </w:r>
      <w:r>
        <w:rPr/>
        <w:t xml:space="preserve"> в «Связи с Jira»: выбирает структуру и эпики, период истории и расписание — эпики, кнопка среза, замер на сегодня, история и автозаполнение создаются за один проход. На следующий день — проверить «Состояние системы» и реестр изменений.</w:t>
      </w:r>
      <w:bookmarkEnd w:id="112"/>
    </w:p>
    <w:p>
      <w:pPr>
        <w:pStyle w:val="Heading2"/>
        <w:rPr/>
      </w:pPr>
      <w:bookmarkStart w:id="113" w:name="__RefHeading___Toc2583_3826634457"/>
      <w:bookmarkStart w:id="114" w:name="X0cc92bf4f02c7a16cd87f905d545b343074f0bf"/>
      <w:bookmarkEnd w:id="113"/>
      <w:r>
        <w:rPr>
          <w:rStyle w:val="SectionNumber"/>
        </w:rPr>
        <w:t>14.5</w:t>
      </w:r>
      <w:r>
        <w:rPr/>
        <w:tab/>
        <w:t>Сценарий А5. Сменился пароль сервисной учётной записи Jira</w:t>
      </w:r>
    </w:p>
    <w:p>
      <w:pPr>
        <w:pStyle w:val="Compact"/>
        <w:numPr>
          <w:ilvl w:val="0"/>
          <w:numId w:val="129"/>
        </w:numPr>
        <w:rPr/>
      </w:pPr>
      <w:r>
        <w:rPr/>
        <w:t>В карточке автозаполнения или при срезе — «Jira отклонила логин или пароль подключения (401)»; подписчики оповещения «Автозаполнение не выполнено» получают сообщение.</w:t>
      </w:r>
    </w:p>
    <w:p>
      <w:pPr>
        <w:pStyle w:val="Compact"/>
        <w:numPr>
          <w:ilvl w:val="0"/>
          <w:numId w:val="130"/>
        </w:numPr>
        <w:rPr/>
      </w:pPr>
      <w:r>
        <w:rPr/>
        <w:t xml:space="preserve">Ввести новый пароль в «Интеграциях» (поле пароля),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 xml:space="preserve"> — подключение обновится сразу во всех проектах.</w:t>
      </w:r>
    </w:p>
    <w:p>
      <w:pPr>
        <w:pStyle w:val="Compact"/>
        <w:numPr>
          <w:ilvl w:val="0"/>
          <w:numId w:val="131"/>
        </w:numPr>
        <w:rPr/>
      </w:pPr>
      <w:r>
        <w:rPr/>
        <w:t xml:space="preserve">В «Автозаполнении» нужных проектов нажать </w:t>
      </w:r>
      <w:r>
        <w:rPr>
          <w:b/>
          <w:bCs/>
        </w:rPr>
        <w:t>Запустить сейчас</w:t>
      </w:r>
      <w:r>
        <w:rPr/>
        <w:t>, чтобы заполнить сегодняшний день.</w:t>
      </w:r>
      <w:bookmarkEnd w:id="114"/>
    </w:p>
    <w:p>
      <w:pPr>
        <w:pStyle w:val="Heading2"/>
        <w:rPr/>
      </w:pPr>
      <w:bookmarkStart w:id="115" w:name="__RefHeading___Toc2585_3826634457"/>
      <w:bookmarkStart w:id="116" w:name="сценарий-а6.-перенос-на-новый-сервер"/>
      <w:bookmarkEnd w:id="115"/>
      <w:r>
        <w:rPr>
          <w:rStyle w:val="SectionNumber"/>
        </w:rPr>
        <w:t>14.6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132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134"/>
        </w:numPr>
        <w:rPr/>
      </w:pPr>
      <w:bookmarkStart w:id="117" w:name="сценарий-а6.-перенос-на-новый-сервер"/>
      <w:r>
        <w:rPr/>
        <w:t>Запустить службу и проверить вход, данные и срез из Jira.</w:t>
      </w:r>
      <w:bookmarkEnd w:id="117"/>
    </w:p>
    <w:p>
      <w:pPr>
        <w:pStyle w:val="Heading2"/>
        <w:rPr/>
      </w:pPr>
      <w:bookmarkStart w:id="118" w:name="__RefHeading___Toc2587_3826634457"/>
      <w:bookmarkStart w:id="119" w:name="сценарий-а7.-подключение-рассылок"/>
      <w:bookmarkEnd w:id="118"/>
      <w:r>
        <w:rPr>
          <w:rStyle w:val="SectionNumber"/>
        </w:rPr>
        <w:t>14.7</w:t>
      </w:r>
      <w:r>
        <w:rPr/>
        <w:tab/>
        <w:t>Сценарий А7. Подключение рассылок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Узнать у администраторов почты сервер, порт, тип шифрования и учётную запись для отправки (например, </w:t>
      </w:r>
      <w:r>
        <w:rPr>
          <w:rStyle w:val="VerbatimChar"/>
        </w:rPr>
        <w:t>burndown@company.ru</w:t>
      </w:r>
      <w:r>
        <w:rPr/>
        <w:t>).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Проверить доступ с сервера: </w:t>
      </w:r>
      <w:r>
        <w:rPr>
          <w:rStyle w:val="VerbatimChar"/>
        </w:rPr>
        <w:t>nc -vz smtp.company.ru 587</w:t>
      </w:r>
      <w:r>
        <w:rPr/>
        <w:t xml:space="preserve"> и </w:t>
      </w:r>
      <w:r>
        <w:rPr>
          <w:rStyle w:val="VerbatimChar"/>
        </w:rPr>
        <w:t>curl -I https://api.telegram.org</w:t>
      </w:r>
      <w:r>
        <w:rPr/>
        <w:t>.</w:t>
      </w:r>
    </w:p>
    <w:p>
      <w:pPr>
        <w:pStyle w:val="Compact"/>
        <w:numPr>
          <w:ilvl w:val="0"/>
          <w:numId w:val="137"/>
        </w:numPr>
        <w:rPr/>
      </w:pPr>
      <w:r>
        <w:rPr/>
        <w:t xml:space="preserve">В «Интеграциях» заполнить почту, </w:t>
      </w:r>
      <w:r>
        <w:rPr>
          <w:b/>
          <w:bCs/>
        </w:rPr>
        <w:t>Сохранить настройки</w:t>
      </w:r>
      <w:r>
        <w:rPr/>
        <w:t xml:space="preserve">, </w:t>
      </w:r>
      <w:r>
        <w:rPr>
          <w:b/>
          <w:bCs/>
        </w:rPr>
        <w:t>Отправить тестовое письмо</w:t>
      </w:r>
      <w:r>
        <w:rPr/>
        <w:t xml:space="preserve"> себе.</w:t>
      </w:r>
    </w:p>
    <w:p>
      <w:pPr>
        <w:pStyle w:val="Compact"/>
        <w:numPr>
          <w:ilvl w:val="0"/>
          <w:numId w:val="138"/>
        </w:numPr>
        <w:rPr/>
      </w:pPr>
      <w:r>
        <w:rPr/>
        <w:t xml:space="preserve">Создать бота у @BotFather, вставить токен, сохранить и убедиться, что в </w:t>
      </w:r>
      <w:r>
        <w:rPr>
          <w:b/>
          <w:bCs/>
        </w:rPr>
        <w:t>Состоянии</w:t>
      </w:r>
      <w:r>
        <w:rPr/>
        <w:t xml:space="preserve"> — «✓ Бот @…».</w:t>
      </w:r>
    </w:p>
    <w:p>
      <w:pPr>
        <w:pStyle w:val="Compact"/>
        <w:numPr>
          <w:ilvl w:val="0"/>
          <w:numId w:val="139"/>
        </w:numPr>
        <w:rPr/>
      </w:pPr>
      <w:r>
        <w:rPr/>
        <w:t xml:space="preserve">Указать </w:t>
      </w:r>
      <w:r>
        <w:rPr>
          <w:b/>
          <w:bCs/>
        </w:rPr>
        <w:t>Адрес</w:t>
      </w:r>
      <w:r>
        <w:rPr/>
        <w:t xml:space="preserve"> Burndown для ссылок в сообщениях.</w:t>
      </w:r>
    </w:p>
    <w:p>
      <w:pPr>
        <w:pStyle w:val="Compact"/>
        <w:numPr>
          <w:ilvl w:val="0"/>
          <w:numId w:val="140"/>
        </w:numPr>
        <w:rPr/>
      </w:pPr>
      <w:r>
        <w:rPr/>
        <w:t xml:space="preserve">В своём проекте подписаться на дайджест, нажать </w:t>
      </w:r>
      <w:r>
        <w:rPr>
          <w:b/>
          <w:bCs/>
        </w:rPr>
        <w:t>Отправить сейчас</w:t>
      </w:r>
      <w:r>
        <w:rPr/>
        <w:t xml:space="preserve"> и проверить письмо и сообщение в Telegram, а также запись в </w:t>
      </w:r>
      <w:r>
        <w:rPr>
          <w:b/>
          <w:bCs/>
        </w:rPr>
        <w:t>Журнале отправок</w:t>
      </w:r>
      <w:r>
        <w:rPr/>
        <w:t>.</w:t>
      </w:r>
    </w:p>
    <w:p>
      <w:pPr>
        <w:pStyle w:val="Compact"/>
        <w:numPr>
          <w:ilvl w:val="0"/>
          <w:numId w:val="141"/>
        </w:numPr>
        <w:rPr/>
      </w:pPr>
      <w:bookmarkStart w:id="120" w:name="сценарии-администратора"/>
      <w:bookmarkStart w:id="121" w:name="сценарий-а7.-подключение-рассылок"/>
      <w:r>
        <w:rPr/>
        <w:t>Сообщить руководителям проектов, что подписка доступна в разделе «Уведомления».</w:t>
      </w:r>
      <w:bookmarkEnd w:id="120"/>
      <w:bookmarkEnd w:id="121"/>
    </w:p>
    <w:p>
      <w:pPr>
        <w:pStyle w:val="Heading1"/>
        <w:rPr/>
      </w:pPr>
      <w:bookmarkStart w:id="122" w:name="__RefHeading___Toc2589_3826634457"/>
      <w:bookmarkStart w:id="123" w:name="рекомендации-по-безопасности"/>
      <w:bookmarkEnd w:id="122"/>
      <w:r>
        <w:rPr>
          <w:rStyle w:val="SectionNumber"/>
        </w:rPr>
        <w:t>15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143"/>
        </w:numPr>
        <w:rPr/>
      </w:pPr>
      <w:r>
        <w:rPr/>
        <w:t>После 10 неудачных попыток входа с одного адреса вход под этим логином блокируется на 15 минут — так подбор пароля становится непрактичным.</w:t>
      </w:r>
    </w:p>
    <w:p>
      <w:pPr>
        <w:pStyle w:val="Compact"/>
        <w:numPr>
          <w:ilvl w:val="0"/>
          <w:numId w:val="144"/>
        </w:numPr>
        <w:rPr/>
      </w:pPr>
      <w:r>
        <w:rPr/>
        <w:t>Смена пароля (самим пользователем или администратором) завершает все другие сессии этой учётной записи — так закрывается доступ с потерянного или чужого устройства.</w:t>
      </w:r>
    </w:p>
    <w:p>
      <w:pPr>
        <w:pStyle w:val="Compact"/>
        <w:numPr>
          <w:ilvl w:val="0"/>
          <w:numId w:val="145"/>
        </w:numPr>
        <w:rPr/>
      </w:pPr>
      <w:r>
        <w:rPr/>
        <w:t xml:space="preserve">Подключение к Jira может изменить только администратор; дополнительно </w:t>
      </w:r>
      <w:r>
        <w:rPr>
          <w:rStyle w:val="VerbatimChar"/>
        </w:rPr>
        <w:t>JIRA_ALLOWED_HOSTS</w:t>
      </w:r>
      <w:r>
        <w:rPr/>
        <w:t xml:space="preserve"> ограничивает адреса Jira, к которым вообще можно подключиться.</w:t>
      </w:r>
    </w:p>
    <w:p>
      <w:pPr>
        <w:pStyle w:val="Compact"/>
        <w:numPr>
          <w:ilvl w:val="0"/>
          <w:numId w:val="146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47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48"/>
        </w:numPr>
        <w:rPr/>
      </w:pPr>
      <w:r>
        <w:rPr/>
        <w:t>Для Jira используйте сервисную учётную запись с правом только просмотра; вход по логину и паролю (Basic) — только по HTTPS. Если в Jira доступен Personal Access Token, он безопаснее пароля: его можно отозвать, не меняя пароль.</w:t>
      </w:r>
    </w:p>
    <w:p>
      <w:pPr>
        <w:pStyle w:val="Compact"/>
        <w:numPr>
          <w:ilvl w:val="0"/>
          <w:numId w:val="149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50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51"/>
        </w:numPr>
        <w:rPr/>
      </w:pPr>
      <w:r>
        <w:rPr/>
        <w:t>Для рассылок заведите отдельную почтовую учётную запись с правом только отправки и используйте STARTTLS или SSL.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Токен Telegram-бота даёт полный доступ к боту: не передавайте его, при утечке — </w:t>
      </w:r>
      <w:r>
        <w:rPr>
          <w:rStyle w:val="VerbatimChar"/>
        </w:rPr>
        <w:t>/revoke</w:t>
      </w:r>
      <w:r>
        <w:rPr/>
        <w:t xml:space="preserve"> у @BotFather и новый токен в «Интеграциях».</w:t>
      </w:r>
    </w:p>
    <w:p>
      <w:pPr>
        <w:pStyle w:val="Compact"/>
        <w:numPr>
          <w:ilvl w:val="0"/>
          <w:numId w:val="153"/>
        </w:numPr>
        <w:rPr/>
      </w:pPr>
      <w:bookmarkStart w:id="124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24"/>
    </w:p>
    <w:p>
      <w:pPr>
        <w:pStyle w:val="Heading1"/>
        <w:rPr/>
      </w:pPr>
      <w:bookmarkStart w:id="125" w:name="__RefHeading___Toc2591_3826634457"/>
      <w:bookmarkStart w:id="126" w:name="частые-вопросы"/>
      <w:bookmarkEnd w:id="125"/>
      <w:r>
        <w:rPr>
          <w:rStyle w:val="SectionNumber"/>
        </w:rPr>
        <w:t>16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Руководитель просит подключить свою Jira.</w:t>
      </w:r>
      <w:r>
        <w:rPr/>
        <w:t xml:space="preserve"> Подключение одно на весь Burndown и меняется только в «Интеграциях». Если задачи проекта лежат в той же Jira, но не видны в срезе, — выдайте сервисной учётной записи права на проект Jira или структуру.</w:t>
      </w:r>
    </w:p>
    <w:p>
      <w:pPr>
        <w:pStyle w:val="BodyText"/>
        <w:rPr/>
      </w:pPr>
      <w:r>
        <w:rPr>
          <w:b/>
          <w:bCs/>
        </w:rPr>
        <w:t>Где взять руководство пользователя для сотрудников?</w:t>
      </w:r>
      <w:r>
        <w:rPr/>
        <w:t xml:space="preserve"> В приложении: внизу бокового меню </w:t>
      </w:r>
      <w:r>
        <w:rPr>
          <w:b/>
          <w:bCs/>
        </w:rPr>
        <w:t>Руководство</w:t>
      </w:r>
      <w:r>
        <w:rPr/>
        <w:t xml:space="preserve"> или </w:t>
      </w:r>
      <w:r>
        <w:rPr>
          <w:b/>
          <w:bCs/>
        </w:rPr>
        <w:t>О программе</w:t>
      </w:r>
      <w:r>
        <w:rPr/>
        <w:t xml:space="preserve"> → </w:t>
      </w:r>
      <w:r>
        <w:rPr>
          <w:b/>
          <w:bCs/>
        </w:rPr>
        <w:t>Открыть</w:t>
      </w:r>
      <w:r>
        <w:rPr/>
        <w:t xml:space="preserve">, </w:t>
      </w:r>
      <w:r>
        <w:rPr>
          <w:b/>
          <w:bCs/>
        </w:rPr>
        <w:t>Скачать PDF</w:t>
      </w:r>
      <w:r>
        <w:rPr/>
        <w:t xml:space="preserve">, </w:t>
      </w:r>
      <w:r>
        <w:rPr>
          <w:b/>
          <w:bCs/>
        </w:rPr>
        <w:t>Скачать Word</w:t>
      </w:r>
      <w:r>
        <w:rPr/>
        <w:t xml:space="preserve">. Руководство администратора там же доступно только администраторам. Файлы берутся из </w:t>
      </w:r>
      <w:r>
        <w:rPr>
          <w:rStyle w:val="VerbatimChar"/>
        </w:rPr>
        <w:t>docs/manuals</w:t>
      </w:r>
      <w:r>
        <w:rPr/>
        <w:t xml:space="preserve"> на сервере.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Пришло письмо «Burndown: проблема — …».</w:t>
      </w:r>
      <w:r>
        <w:rPr/>
        <w:t xml:space="preserve"> Это оповещение администратору: откройте «Состояние системы» — в карточке компонента причина и подробности. Отключить оповещения можно там же.</w:t>
      </w:r>
    </w:p>
    <w:p>
      <w:pPr>
        <w:pStyle w:val="BodyText"/>
        <w:rPr/>
      </w:pPr>
      <w:r>
        <w:rPr>
          <w:b/>
          <w:bCs/>
        </w:rPr>
        <w:t>Нужен праздник, которого нет в календаре</w:t>
      </w:r>
      <w:r>
        <w:rPr/>
        <w:t xml:space="preserve"> (например, региональный). Добавьте его в «Производственный календарь» — он учтётся во всех проектах с расчётом в рабочих днях; особый выходной одной команды руководитель добавляет в настройках своего проекта.</w:t>
      </w:r>
    </w:p>
    <w:p>
      <w:pPr>
        <w:pStyle w:val="BodyText"/>
        <w:rPr/>
      </w:pPr>
      <w:r>
        <w:rPr>
          <w:b/>
          <w:bCs/>
        </w:rPr>
        <w:t>Пользователь жалуется, что не приходят уведомления.</w:t>
      </w:r>
      <w:r>
        <w:rPr/>
        <w:t xml:space="preserve"> Найдите его в «Журнале отправок» раздела «Интеграции»: там результат каждой попытки с причиной ошибки. Если записей нет — у него не включён дайджест или оповещения, либо ещё не наступило время отправки.</w:t>
      </w:r>
    </w:p>
    <w:p>
      <w:pPr>
        <w:pStyle w:val="BodyText"/>
        <w:rPr/>
      </w:pPr>
      <w:r>
        <w:rPr>
          <w:b/>
          <w:bCs/>
        </w:rPr>
        <w:t>Можно ли разослать дайджест сразу всем?</w:t>
      </w:r>
      <w:r>
        <w:rPr/>
        <w:t xml:space="preserve"> Нет: подписка у каждого своя. Пользователь может нажать </w:t>
      </w:r>
      <w:r>
        <w:rPr>
          <w:b/>
          <w:bCs/>
        </w:rPr>
        <w:t>Отправить сейчас</w:t>
      </w:r>
      <w:r>
        <w:rPr/>
        <w:t xml:space="preserve"> в своих «Уведомлениях».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26"/>
    </w:p>
    <w:sectPr>
      <w:footerReference w:type="even" r:id="rId16"/>
      <w:footerReference w:type="default" r:id="rId17"/>
      <w:footerReference w:type="first" r:id="rId18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1.8.0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1.8.0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34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2"/>
  </w:num>
  <w:num w:numId="38">
    <w:abstractNumId w:val="2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2"/>
    <w:lvlOverride w:ilvl="0">
      <w:startOverride w:val="1"/>
    </w:lvlOverride>
  </w:num>
  <w:num w:numId="46">
    <w:abstractNumId w:val="2"/>
  </w:num>
  <w:num w:numId="47">
    <w:abstractNumId w:val="2"/>
  </w:num>
  <w:num w:numId="48">
    <w:abstractNumId w:val="2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2"/>
    <w:lvlOverride w:ilvl="0">
      <w:startOverride w:val="1"/>
    </w:lvlOverride>
  </w:num>
  <w:num w:numId="57">
    <w:abstractNumId w:val="2"/>
  </w:num>
  <w:num w:numId="58">
    <w:abstractNumId w:val="2"/>
  </w:num>
  <w:num w:numId="59">
    <w:abstractNumId w:val="2"/>
  </w:num>
  <w:num w:numId="60">
    <w:abstractNumId w:val="2"/>
  </w:num>
  <w:num w:numId="61">
    <w:abstractNumId w:val="2"/>
  </w:num>
  <w:num w:numId="62">
    <w:abstractNumId w:val="2"/>
  </w:num>
  <w:num w:numId="63">
    <w:abstractNumId w:val="2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  <w:num w:numId="72">
    <w:abstractNumId w:val="1"/>
  </w:num>
  <w:num w:numId="73">
    <w:abstractNumId w:val="1"/>
  </w:num>
  <w:num w:numId="74">
    <w:abstractNumId w:val="1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1"/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2"/>
    <w:lvlOverride w:ilvl="0">
      <w:startOverride w:val="1"/>
    </w:lvlOverride>
  </w:num>
  <w:num w:numId="94">
    <w:abstractNumId w:val="2"/>
  </w:num>
  <w:num w:numId="95">
    <w:abstractNumId w:val="2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2"/>
    <w:lvlOverride w:ilvl="0">
      <w:startOverride w:val="1"/>
    </w:lvlOverride>
  </w:num>
  <w:num w:numId="109">
    <w:abstractNumId w:val="2"/>
  </w:num>
  <w:num w:numId="110">
    <w:abstractNumId w:val="2"/>
  </w:num>
  <w:num w:numId="111">
    <w:abstractNumId w:val="2"/>
  </w:num>
  <w:num w:numId="112">
    <w:abstractNumId w:val="2"/>
  </w:num>
  <w:num w:numId="113">
    <w:abstractNumId w:val="1"/>
  </w:num>
  <w:num w:numId="114">
    <w:abstractNumId w:val="1"/>
  </w:num>
  <w:num w:numId="115">
    <w:abstractNumId w:val="2"/>
    <w:lvlOverride w:ilvl="0">
      <w:startOverride w:val="1"/>
    </w:lvlOverride>
  </w:num>
  <w:num w:numId="116">
    <w:abstractNumId w:val="2"/>
  </w:num>
  <w:num w:numId="117">
    <w:abstractNumId w:val="2"/>
  </w:num>
  <w:num w:numId="118">
    <w:abstractNumId w:val="2"/>
  </w:num>
  <w:num w:numId="119">
    <w:abstractNumId w:val="2"/>
    <w:lvlOverride w:ilvl="0">
      <w:startOverride w:val="1"/>
    </w:lvlOverride>
  </w:num>
  <w:num w:numId="120">
    <w:abstractNumId w:val="2"/>
  </w:num>
  <w:num w:numId="121">
    <w:abstractNumId w:val="2"/>
  </w:num>
  <w:num w:numId="122">
    <w:abstractNumId w:val="2"/>
    <w:lvlOverride w:ilvl="0">
      <w:startOverride w:val="1"/>
    </w:lvlOverride>
  </w:num>
  <w:num w:numId="123">
    <w:abstractNumId w:val="2"/>
  </w:num>
  <w:num w:numId="124">
    <w:abstractNumId w:val="2"/>
    <w:lvlOverride w:ilvl="0">
      <w:startOverride w:val="1"/>
    </w:lvlOverride>
  </w:num>
  <w:num w:numId="125">
    <w:abstractNumId w:val="2"/>
  </w:num>
  <w:num w:numId="126">
    <w:abstractNumId w:val="2"/>
  </w:num>
  <w:num w:numId="127">
    <w:abstractNumId w:val="2"/>
  </w:num>
  <w:num w:numId="128">
    <w:abstractNumId w:val="2"/>
  </w:num>
  <w:num w:numId="129">
    <w:abstractNumId w:val="2"/>
    <w:lvlOverride w:ilvl="0">
      <w:startOverride w:val="1"/>
    </w:lvlOverride>
  </w:num>
  <w:num w:numId="130">
    <w:abstractNumId w:val="2"/>
  </w:num>
  <w:num w:numId="131">
    <w:abstractNumId w:val="2"/>
  </w:num>
  <w:num w:numId="132">
    <w:abstractNumId w:val="2"/>
    <w:lvlOverride w:ilvl="0">
      <w:startOverride w:val="1"/>
    </w:lvlOverride>
  </w:num>
  <w:num w:numId="133">
    <w:abstractNumId w:val="2"/>
  </w:num>
  <w:num w:numId="134">
    <w:abstractNumId w:val="2"/>
  </w:num>
  <w:num w:numId="135">
    <w:abstractNumId w:val="2"/>
    <w:lvlOverride w:ilvl="0">
      <w:startOverride w:val="1"/>
    </w:lvlOverride>
  </w:num>
  <w:num w:numId="136">
    <w:abstractNumId w:val="2"/>
  </w:num>
  <w:num w:numId="137">
    <w:abstractNumId w:val="2"/>
  </w:num>
  <w:num w:numId="138">
    <w:abstractNumId w:val="2"/>
  </w:num>
  <w:num w:numId="139">
    <w:abstractNumId w:val="2"/>
  </w:num>
  <w:num w:numId="140">
    <w:abstractNumId w:val="2"/>
  </w:num>
  <w:num w:numId="141">
    <w:abstractNumId w:val="2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footer" Target="footer1.xml"/><Relationship Id="rId17" Type="http://schemas.openxmlformats.org/officeDocument/2006/relationships/footer" Target="footer2.xml"/><Relationship Id="rId18" Type="http://schemas.openxmlformats.org/officeDocument/2006/relationships/footer" Target="footer3.xml"/><Relationship Id="rId19" Type="http://schemas.openxmlformats.org/officeDocument/2006/relationships/numbering" Target="numbering.xml"/><Relationship Id="rId20" Type="http://schemas.openxmlformats.org/officeDocument/2006/relationships/fontTable" Target="fontTable.xml"/><Relationship Id="rId21" Type="http://schemas.openxmlformats.org/officeDocument/2006/relationships/settings" Target="settings.xml"/><Relationship Id="rId2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2026-10-31T15:41:48Z</dcterms:created>
  <dc:creator>© Александр Юрасов, 2026</dc:creator>
  <dc:description/>
  <dc:language>ru</dc:language>
  <cp:lastModifiedBy/>
  <dcterms:modified xsi:type="dcterms:W3CDTF">2026-10-31T15:41:51Z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1.8.0</vt:lpwstr>
  </property>
  <property fmtid="{D5CDD505-2E9C-101B-9397-08002B2CF9AE}" pid="4" name="toc-title">
    <vt:lpwstr>Содержание</vt:lpwstr>
  </property>
</Properties>
</file>