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1.5.0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40_3276508882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2_3276508882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_3276508882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_3276508882">
            <w:r>
              <w:rPr>
                <w:webHidden/>
                <w:rStyle w:val="IndexLink"/>
              </w:rPr>
              <w:t>2.2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8_3276508882">
            <w:r>
              <w:rPr>
                <w:webHidden/>
                <w:rStyle w:val="IndexLink"/>
              </w:rPr>
              <w:t>3 Первичная настройка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_3276508882">
            <w:r>
              <w:rPr>
                <w:webHidden/>
                <w:rStyle w:val="IndexLink"/>
              </w:rPr>
              <w:t>3.1 Первый вход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_3276508882">
            <w:r>
              <w:rPr>
                <w:webHidden/>
                <w:rStyle w:val="IndexLink"/>
              </w:rPr>
              <w:t>3.2 Порядок настройки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_3276508882">
            <w:r>
              <w:rPr>
                <w:webHidden/>
                <w:rStyle w:val="IndexLink"/>
              </w:rPr>
              <w:t>3.3 Административные разделы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6_3276508882">
            <w:r>
              <w:rPr>
                <w:webHidden/>
                <w:rStyle w:val="IndexLink"/>
              </w:rPr>
              <w:t>4 Пользователи и доступ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8_3276508882">
            <w:r>
              <w:rPr>
                <w:webHidden/>
                <w:rStyle w:val="IndexLink"/>
              </w:rPr>
              <w:t>4.1 Список пользователей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0_3276508882">
            <w:r>
              <w:rPr>
                <w:webHidden/>
                <w:rStyle w:val="IndexLink"/>
              </w:rPr>
              <w:t>4.2 Доступ к проектам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2_3276508882">
            <w:r>
              <w:rPr>
                <w:webHidden/>
                <w:rStyle w:val="IndexLink"/>
              </w:rPr>
              <w:t>4.3 Создание пользователя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4_3276508882">
            <w:r>
              <w:rPr>
                <w:webHidden/>
                <w:rStyle w:val="IndexLink"/>
              </w:rPr>
              <w:t>4.4 Редактирование и удаление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6_3276508882">
            <w:r>
              <w:rPr>
                <w:webHidden/>
                <w:rStyle w:val="IndexLink"/>
              </w:rPr>
              <w:t>5 Проекты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8_3276508882">
            <w:r>
              <w:rPr>
                <w:webHidden/>
                <w:rStyle w:val="IndexLink"/>
              </w:rPr>
              <w:t>5.1 Экспорт проекта в JSON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0_3276508882">
            <w:r>
              <w:rPr>
                <w:webHidden/>
                <w:rStyle w:val="IndexLink"/>
              </w:rPr>
              <w:t>6 Реестр изменений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2_3276508882">
            <w:r>
              <w:rPr>
                <w:webHidden/>
                <w:rStyle w:val="IndexLink"/>
              </w:rPr>
              <w:t>6.1 Контроль автозаполнения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4_3276508882">
            <w:r>
              <w:rPr>
                <w:webHidden/>
                <w:rStyle w:val="IndexLink"/>
              </w:rPr>
              <w:t>7 Связь с Jira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6_3276508882">
            <w:r>
              <w:rPr>
                <w:webHidden/>
                <w:rStyle w:val="IndexLink"/>
              </w:rPr>
              <w:t>7.1 Требования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8_3276508882">
            <w:r>
              <w:rPr>
                <w:webHidden/>
                <w:rStyle w:val="IndexLink"/>
              </w:rPr>
              <w:t>7.2 Типы подключения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0_3276508882">
            <w:r>
              <w:rPr>
                <w:webHidden/>
                <w:rStyle w:val="IndexLink"/>
              </w:rPr>
              <w:t>7.3 Хранение токена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2_3276508882">
            <w:r>
              <w:rPr>
                <w:webHidden/>
                <w:rStyle w:val="IndexLink"/>
              </w:rPr>
              <w:t>7.4 Состав эпиков по задачам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4_3276508882">
            <w:r>
              <w:rPr>
                <w:webHidden/>
                <w:rStyle w:val="IndexLink"/>
              </w:rPr>
              <w:t>7.5 Восстановление истории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86_3276508882">
            <w:r>
              <w:rPr>
                <w:webHidden/>
                <w:rStyle w:val="IndexLink"/>
              </w:rPr>
              <w:t>8 Автозаполнение по расписанию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8_3276508882">
            <w:r>
              <w:rPr>
                <w:webHidden/>
                <w:rStyle w:val="IndexLink"/>
              </w:rPr>
              <w:t>8.1 Как это работает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0_3276508882">
            <w:r>
              <w:rPr>
                <w:webHidden/>
                <w:rStyle w:val="IndexLink"/>
              </w:rPr>
              <w:t>8.2 Настройка сервера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2_3276508882">
            <w:r>
              <w:rPr>
                <w:webHidden/>
                <w:rStyle w:val="IndexLink"/>
              </w:rPr>
              <w:t>8.3 Диагностика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4_3276508882">
            <w:r>
              <w:rPr>
                <w:webHidden/>
                <w:rStyle w:val="IndexLink"/>
              </w:rPr>
              <w:t>9 Рассылки: почта и Telegram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6_3276508882">
            <w:r>
              <w:rPr>
                <w:webHidden/>
                <w:rStyle w:val="IndexLink"/>
              </w:rPr>
              <w:t>9.1 Почта (SMTP)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8_3276508882">
            <w:r>
              <w:rPr>
                <w:webHidden/>
                <w:rStyle w:val="IndexLink"/>
              </w:rPr>
              <w:t>9.2 Telegram-бот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0_3276508882">
            <w:r>
              <w:rPr>
                <w:webHidden/>
                <w:rStyle w:val="IndexLink"/>
              </w:rPr>
              <w:t>9.3 Адрес Burndown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2_3276508882">
            <w:r>
              <w:rPr>
                <w:webHidden/>
                <w:rStyle w:val="IndexLink"/>
              </w:rPr>
              <w:t>9.4 Журнал отправок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4_3276508882">
            <w:r>
              <w:rPr>
                <w:webHidden/>
                <w:rStyle w:val="IndexLink"/>
              </w:rPr>
              <w:t>9.5 Как работают рассылки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6_3276508882">
            <w:r>
              <w:rPr>
                <w:webHidden/>
                <w:rStyle w:val="IndexLink"/>
              </w:rPr>
              <w:t>9.6 Требования к сети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8_3276508882">
            <w:r>
              <w:rPr>
                <w:webHidden/>
                <w:rStyle w:val="IndexLink"/>
              </w:rPr>
              <w:t>9.7 Диагностика рассылок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10_3276508882">
            <w:r>
              <w:rPr>
                <w:webHidden/>
                <w:rStyle w:val="IndexLink"/>
              </w:rPr>
              <w:t>10 Установка и обновление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2_3276508882">
            <w:r>
              <w:rPr>
                <w:webHidden/>
                <w:rStyle w:val="IndexLink"/>
              </w:rPr>
              <w:t>10.1 Требования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4_3276508882">
            <w:r>
              <w:rPr>
                <w:webHidden/>
                <w:rStyle w:val="IndexLink"/>
              </w:rPr>
              <w:t>10.2 Установка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6_3276508882">
            <w:r>
              <w:rPr>
                <w:webHidden/>
                <w:rStyle w:val="IndexLink"/>
              </w:rPr>
              <w:t>10.3 Служба systemd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8_3276508882">
            <w:r>
              <w:rPr>
                <w:webHidden/>
                <w:rStyle w:val="IndexLink"/>
              </w:rPr>
              <w:t>10.4 Обновление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20_3276508882">
            <w:r>
              <w:rPr>
                <w:webHidden/>
                <w:rStyle w:val="IndexLink"/>
              </w:rPr>
              <w:t>11 Резервное копирование и восстановление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22_3276508882">
            <w:r>
              <w:rPr>
                <w:webHidden/>
                <w:rStyle w:val="IndexLink"/>
              </w:rPr>
              <w:t>12 Сценарии администратора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4_3276508882">
            <w:r>
              <w:rPr>
                <w:webHidden/>
                <w:rStyle w:val="IndexLink"/>
              </w:rPr>
              <w:t>12.1 Сценарий А1. Новый проект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6_3276508882">
            <w:r>
              <w:rPr>
                <w:webHidden/>
                <w:rStyle w:val="IndexLink"/>
              </w:rPr>
              <w:t>12.2 Сценарий А2. Новый сотрудник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8_3276508882">
            <w:r>
              <w:rPr>
                <w:webHidden/>
                <w:rStyle w:val="IndexLink"/>
              </w:rPr>
              <w:t>12.3 Сценарий А3. Сотрудник уходит из проекта или компании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0_3276508882">
            <w:r>
              <w:rPr>
                <w:webHidden/>
                <w:rStyle w:val="IndexLink"/>
              </w:rPr>
              <w:t>12.4 Сценарий А4. Подключение проекта к Jira с автозаполнением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2_3276508882">
            <w:r>
              <w:rPr>
                <w:webHidden/>
                <w:rStyle w:val="IndexLink"/>
              </w:rPr>
              <w:t>12.5 Сценарий А5. Истёк токен Jira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4_3276508882">
            <w:r>
              <w:rPr>
                <w:webHidden/>
                <w:rStyle w:val="IndexLink"/>
              </w:rPr>
              <w:t>12.6 Сценарий А6. Перенос на новый сервер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36_3276508882">
            <w:r>
              <w:rPr>
                <w:webHidden/>
                <w:rStyle w:val="IndexLink"/>
              </w:rPr>
              <w:t>12.7 Сценарий А7. Подключение рассылок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8_3276508882">
            <w:r>
              <w:rPr>
                <w:webHidden/>
                <w:rStyle w:val="IndexLink"/>
              </w:rPr>
              <w:t>13 Рекомендации по безопасности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40_3276508882">
            <w:r>
              <w:rPr>
                <w:webHidden/>
                <w:rStyle w:val="IndexLink"/>
              </w:rPr>
              <w:t>14 Частые вопросы</w:t>
              <w:tab/>
              <w:t>27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940_3276508882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1.5.0: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настройку рассылок — почты и Telegram-бота для дайджестов и оповещений,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942_3276508882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1944_3276508882"/>
      <w:bookmarkStart w:id="4" w:name="роли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связь с Jira и автозаполнение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bookmarkStart w:id="5" w:name="роли"/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  <w:bookmarkEnd w:id="5"/>
    </w:p>
    <w:p>
      <w:pPr>
        <w:pStyle w:val="Heading2"/>
        <w:rPr/>
      </w:pPr>
      <w:bookmarkStart w:id="6" w:name="__RefHeading___Toc1946_3276508882"/>
      <w:bookmarkStart w:id="7" w:name="защита-от-ошибок"/>
      <w:bookmarkEnd w:id="6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bookmarkStart w:id="8" w:name="защита-от-ошибок"/>
      <w:r>
        <w:rPr/>
        <w:t>Удаление проекта, эпика или замера требует подтверждения.</w:t>
      </w:r>
      <w:bookmarkEnd w:id="8"/>
    </w:p>
    <w:p>
      <w:pPr>
        <w:pStyle w:val="Heading1"/>
        <w:rPr/>
      </w:pPr>
      <w:bookmarkStart w:id="9" w:name="__RefHeading___Toc1948_3276508882"/>
      <w:bookmarkStart w:id="10" w:name="первичная-настройка"/>
      <w:bookmarkEnd w:id="9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1" w:name="__RefHeading___Toc1950_3276508882"/>
      <w:bookmarkStart w:id="12" w:name="первый-вход"/>
      <w:bookmarkEnd w:id="11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28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 Пока пароль не сменён, в меню над кнопкой </w:t>
      </w:r>
      <w:r>
        <w:rPr>
          <w:b/>
          <w:bCs/>
        </w:rPr>
        <w:t>Выйти</w:t>
      </w:r>
      <w:r>
        <w:rPr/>
        <w:t xml:space="preserve"> показывается предупреждение «Вы вошли с паролем по умолчанию — смените его»; щелчок по нему открывает профиль.</w:t>
      </w:r>
      <w:bookmarkEnd w:id="12"/>
    </w:p>
    <w:p>
      <w:pPr>
        <w:pStyle w:val="Heading2"/>
        <w:rPr/>
      </w:pPr>
      <w:bookmarkStart w:id="13" w:name="__RefHeading___Toc1952_3276508882"/>
      <w:bookmarkStart w:id="14" w:name="порядок-настройки"/>
      <w:bookmarkEnd w:id="13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Jira</w:t>
      </w:r>
      <w:r>
        <w:rPr/>
        <w:t xml:space="preserve"> — руководитель проекта или администратор подключает Jira, создаёт кнопки среза, выполняет первый срез и включает автозаполнение.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Рассылки</w:t>
      </w:r>
      <w:r>
        <w:rPr/>
        <w:t xml:space="preserve"> — администратор подключает почтовый сервер и Telegram-бота; после этого пользователи сами подписываются на дайджест и оповещения.</w:t>
      </w:r>
      <w:bookmarkEnd w:id="14"/>
    </w:p>
    <w:p>
      <w:pPr>
        <w:pStyle w:val="Heading2"/>
        <w:rPr/>
      </w:pPr>
      <w:bookmarkStart w:id="15" w:name="__RefHeading___Toc1954_3276508882"/>
      <w:bookmarkStart w:id="16" w:name="административные-разделы"/>
      <w:bookmarkEnd w:id="15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 xml:space="preserve">, </w:t>
      </w:r>
      <w:r>
        <w:rPr>
          <w:b/>
          <w:bCs/>
        </w:rPr>
        <w:t>Рассылки</w:t>
      </w:r>
      <w:r>
        <w:rPr/>
        <w:t>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283970"/>
            <wp:effectExtent l="0" t="0" r="0" b="0"/>
            <wp:docPr id="1" name="Picture" descr="Кнопки внизу бокового меню: профиль, экспорт проекта и вых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нопки внизу бокового меню: профиль, экспорт проекта и выход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первичная-настройка"/>
      <w:bookmarkStart w:id="18" w:name="административные-разделы"/>
      <w:r>
        <w:rPr/>
        <w:t>Кнопки внизу бокового меню: профиль, экспорт проекта и выход</w:t>
      </w:r>
      <w:bookmarkEnd w:id="17"/>
      <w:bookmarkEnd w:id="18"/>
    </w:p>
    <w:p>
      <w:pPr>
        <w:pStyle w:val="Heading1"/>
        <w:rPr/>
      </w:pPr>
      <w:bookmarkStart w:id="19" w:name="__RefHeading___Toc1956_3276508882"/>
      <w:bookmarkStart w:id="20" w:name="пользователи-и-доступ"/>
      <w:bookmarkEnd w:id="19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21" w:name="__RefHeading___Toc1958_3276508882"/>
      <w:bookmarkStart w:id="22" w:name="список-пользователей"/>
      <w:bookmarkEnd w:id="21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36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7"/>
        </w:numPr>
        <w:rPr/>
      </w:pPr>
      <w:bookmarkStart w:id="23" w:name="список-пользователей"/>
      <w:r>
        <w:rPr/>
        <w:t>Карандаш открывает редактирование, корзина — удаление.</w:t>
      </w:r>
      <w:bookmarkEnd w:id="23"/>
    </w:p>
    <w:p>
      <w:pPr>
        <w:pStyle w:val="Heading2"/>
        <w:rPr/>
      </w:pPr>
      <w:bookmarkStart w:id="24" w:name="__RefHeading___Toc1960_3276508882"/>
      <w:bookmarkStart w:id="25" w:name="доступ-к-проектам"/>
      <w:bookmarkEnd w:id="24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6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6"/>
    </w:p>
    <w:p>
      <w:pPr>
        <w:pStyle w:val="Heading2"/>
        <w:rPr/>
      </w:pPr>
      <w:bookmarkStart w:id="27" w:name="__RefHeading___Toc1962_3276508882"/>
      <w:bookmarkStart w:id="28" w:name="создание-пользователя"/>
      <w:bookmarkEnd w:id="27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44"/>
        </w:numPr>
        <w:rPr/>
      </w:pPr>
      <w:bookmarkStart w:id="29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9"/>
    </w:p>
    <w:p>
      <w:pPr>
        <w:pStyle w:val="Heading2"/>
        <w:rPr/>
      </w:pPr>
      <w:bookmarkStart w:id="30" w:name="__RefHeading___Toc1964_3276508882"/>
      <w:bookmarkStart w:id="31" w:name="редактирование-и-удаление"/>
      <w:bookmarkEnd w:id="30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32" w:name="пользователи-и-доступ"/>
      <w:bookmarkStart w:id="33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32"/>
      <w:bookmarkEnd w:id="33"/>
    </w:p>
    <w:p>
      <w:pPr>
        <w:pStyle w:val="Heading1"/>
        <w:rPr/>
      </w:pPr>
      <w:bookmarkStart w:id="34" w:name="__RefHeading___Toc1966_3276508882"/>
      <w:bookmarkStart w:id="35" w:name="проекты"/>
      <w:bookmarkEnd w:id="34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46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7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Heading2"/>
        <w:rPr/>
      </w:pPr>
      <w:bookmarkStart w:id="36" w:name="__RefHeading___Toc1968_3276508882"/>
      <w:bookmarkStart w:id="37" w:name="экспорт-проекта-в-json"/>
      <w:bookmarkEnd w:id="36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5"/>
      <w:bookmarkEnd w:id="37"/>
    </w:p>
    <w:p>
      <w:pPr>
        <w:pStyle w:val="Heading1"/>
        <w:rPr/>
      </w:pPr>
      <w:bookmarkStart w:id="38" w:name="__RefHeading___Toc1970_3276508882"/>
      <w:bookmarkStart w:id="39" w:name="реестр-изменений"/>
      <w:bookmarkEnd w:id="38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49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50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51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40" w:name="__RefHeading___Toc1972_3276508882"/>
      <w:bookmarkStart w:id="41" w:name="контроль-автозаполнения"/>
      <w:bookmarkEnd w:id="40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9"/>
      <w:bookmarkEnd w:id="41"/>
    </w:p>
    <w:p>
      <w:pPr>
        <w:pStyle w:val="Heading1"/>
        <w:rPr/>
      </w:pPr>
      <w:bookmarkStart w:id="42" w:name="__RefHeading___Toc1974_3276508882"/>
      <w:bookmarkStart w:id="43" w:name="связь-с-jira"/>
      <w:bookmarkEnd w:id="42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настраивается для каждого проекта в разделе «Связь с Jira»; работать с ней могут руководитель проекта и администратор. Пошаговая настройка подключения, кнопок среза и расписания описана в «Руководстве пользователя», здесь — то, что важно для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995170"/>
            <wp:effectExtent l="0" t="0" r="0" b="0"/>
            <wp:docPr id="8" name="Image8" descr="Подключение проекта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проекта к Jira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проекта к Jira</w:t>
      </w:r>
    </w:p>
    <w:p>
      <w:pPr>
        <w:pStyle w:val="Heading2"/>
        <w:rPr/>
      </w:pPr>
      <w:bookmarkStart w:id="44" w:name="__RefHeading___Toc1976_3276508882"/>
      <w:bookmarkStart w:id="45" w:name="требования"/>
      <w:bookmarkEnd w:id="44"/>
      <w:r>
        <w:rPr>
          <w:rStyle w:val="SectionNumber"/>
        </w:rPr>
        <w:t>7.1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8.14+ для PAT; более старые — логин и пароль; Jira Cloud — email и API-токен</w:t>
            </w:r>
          </w:p>
        </w:tc>
      </w:tr>
    </w:tbl>
    <w:p>
      <w:pPr>
        <w:pStyle w:val="BodyText"/>
        <w:rPr/>
      </w:pPr>
      <w:bookmarkStart w:id="46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6"/>
    </w:p>
    <w:p>
      <w:pPr>
        <w:pStyle w:val="Heading2"/>
        <w:rPr/>
      </w:pPr>
      <w:bookmarkStart w:id="47" w:name="__RefHeading___Toc1978_3276508882"/>
      <w:bookmarkStart w:id="48" w:name="типы-подключения"/>
      <w:bookmarkEnd w:id="47"/>
      <w:r>
        <w:rPr>
          <w:rStyle w:val="SectionNumber"/>
        </w:rPr>
        <w:t>7.2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9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9"/>
    </w:p>
    <w:p>
      <w:pPr>
        <w:pStyle w:val="Heading2"/>
        <w:rPr/>
      </w:pPr>
      <w:bookmarkStart w:id="50" w:name="__RefHeading___Toc1980_3276508882"/>
      <w:bookmarkStart w:id="51" w:name="хранение-токена"/>
      <w:bookmarkEnd w:id="50"/>
      <w:r>
        <w:rPr>
          <w:rStyle w:val="SectionNumber"/>
        </w:rPr>
        <w:t>7.3</w:t>
      </w:r>
      <w:r>
        <w:rPr/>
        <w:tab/>
        <w:t>Хранение токена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53"/>
        </w:numPr>
        <w:rPr/>
      </w:pPr>
      <w:r>
        <w:rPr/>
        <w:t>Токен не возвращается в интерфейс и не пишется в реестр изменений.</w:t>
      </w:r>
    </w:p>
    <w:p>
      <w:pPr>
        <w:pStyle w:val="Compact"/>
        <w:numPr>
          <w:ilvl w:val="0"/>
          <w:numId w:val="54"/>
        </w:numPr>
        <w:rPr/>
      </w:pPr>
      <w:r>
        <w:rPr/>
        <w:t>Сохранённый токен отправляется только на тот адрес Jira, для которого он введён: при смене адреса токен нужно ввести заново.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Адрес Jira — только </w:t>
      </w:r>
      <w:r>
        <w:rPr>
          <w:rStyle w:val="VerbatimChar"/>
        </w:rPr>
        <w:t>https://хост[:порт][/путь]</w:t>
      </w:r>
      <w:r>
        <w:rPr/>
        <w:t xml:space="preserve">: без логина в адресе, параметров «?» и «#». Перенаправления Jira не выполняются — если Jira отвечает перенаправлением (например, с </w:t>
      </w:r>
      <w:r>
        <w:rPr>
          <w:rStyle w:val="VerbatimChar"/>
        </w:rPr>
        <w:t>http://</w:t>
      </w:r>
      <w:r>
        <w:rPr/>
        <w:t xml:space="preserve"> на </w:t>
      </w:r>
      <w:r>
        <w:rPr>
          <w:rStyle w:val="VerbatimChar"/>
        </w:rPr>
        <w:t>https://</w:t>
      </w:r>
      <w:r>
        <w:rPr/>
        <w:t>), срез сообщит итоговый адрес, который нужно указать в подключении. Текст ответа, не похожий на ошибку Jira, в сообщениях не показывается.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Заведите в Jira сервисную учётную запись только с правом просмотра и выпустите для неё PAT. Так срезы и автозаполнение не зависят от конкретного сотрудника, а права легко ограничить.</w:t>
      </w:r>
      <w:bookmarkEnd w:id="51"/>
    </w:p>
    <w:p>
      <w:pPr>
        <w:pStyle w:val="Heading2"/>
        <w:rPr/>
      </w:pPr>
      <w:bookmarkStart w:id="52" w:name="__RefHeading___Toc1982_3276508882"/>
      <w:bookmarkStart w:id="53" w:name="состав-эпиков-по-задачам"/>
      <w:bookmarkEnd w:id="52"/>
      <w:r>
        <w:rPr>
          <w:rStyle w:val="SectionNumber"/>
        </w:rPr>
        <w:t>7.4</w:t>
      </w:r>
      <w:r>
        <w:rPr/>
        <w:tab/>
        <w:t>Состав эпиков по задачам</w:t>
      </w:r>
    </w:p>
    <w:p>
      <w:pPr>
        <w:pStyle w:val="FirstParagraph"/>
        <w:rPr/>
      </w:pPr>
      <w:r>
        <w:rPr/>
        <w:t>С версии 1.2.0 каждый срез сохраняет состав эпиков по задачам Jira на день среза: ключ и тему задачи, статус и его категорию, остаток, затраченное время, оценку и признаки неполных данных. Из этих данных строятся блок «Задачи Jira по эпикам», burn-up эпика и список задач на дашборде.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Дополнительно к полям учёта времени запрашиваются поля </w:t>
      </w:r>
      <w:r>
        <w:rPr>
          <w:rStyle w:val="VerbatimChar"/>
        </w:rPr>
        <w:t>summary</w:t>
      </w:r>
      <w:r>
        <w:rPr/>
        <w:t xml:space="preserve">, </w:t>
      </w:r>
      <w:r>
        <w:rPr>
          <w:rStyle w:val="VerbatimChar"/>
        </w:rPr>
        <w:t>status</w:t>
      </w:r>
      <w:r>
        <w:rPr/>
        <w:t xml:space="preserve"> и </w:t>
      </w:r>
      <w:r>
        <w:rPr>
          <w:rStyle w:val="VerbatimChar"/>
        </w:rPr>
        <w:t>parent</w:t>
      </w:r>
      <w:r>
        <w:rPr/>
        <w:t xml:space="preserve"> — отдельных прав в Jira не требуется.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Состав хранится в таблице </w:t>
      </w:r>
      <w:r>
        <w:rPr>
          <w:rStyle w:val="VerbatimChar"/>
        </w:rPr>
        <w:t>jira_issue_snapshots</w:t>
      </w:r>
      <w:r>
        <w:rPr/>
        <w:t>: одна запись на задачу эпика в день; повторный срез за тот же день заменяет записи. Ориентир объёма: 6 эпиков по 200 задач при ежедневном автозаполнении — около 440 тыс. строк в год, это нормальная нагрузка для SQLite.</w:t>
      </w:r>
    </w:p>
    <w:p>
      <w:pPr>
        <w:pStyle w:val="Compact"/>
        <w:numPr>
          <w:ilvl w:val="0"/>
          <w:numId w:val="59"/>
        </w:numPr>
        <w:rPr/>
      </w:pPr>
      <w:r>
        <w:rPr/>
        <w:t>Состав виден всем участникам проекта, включая роль «Пользователь»: темы задач Jira становятся доступны им в Burndown. Учитывайте это, если в темах бывают конфиденциальные сведения.</w:t>
      </w:r>
    </w:p>
    <w:p>
      <w:pPr>
        <w:pStyle w:val="Compact"/>
        <w:numPr>
          <w:ilvl w:val="0"/>
          <w:numId w:val="60"/>
        </w:numPr>
        <w:rPr/>
      </w:pPr>
      <w:r>
        <w:rPr/>
        <w:t>Состав удаляется вместе с эпиком или проектом; удаление кнопки среза историю состава не удаляет.</w:t>
      </w:r>
    </w:p>
    <w:p>
      <w:pPr>
        <w:pStyle w:val="Compact"/>
        <w:numPr>
          <w:ilvl w:val="0"/>
          <w:numId w:val="61"/>
        </w:numPr>
        <w:rPr/>
      </w:pPr>
      <w:bookmarkStart w:id="54" w:name="состав-эпиков-по-задачам"/>
      <w:r>
        <w:rPr/>
        <w:t>В экспорт проекта в JSON состав не входит — его можно получить заново из Jira.</w:t>
      </w:r>
      <w:bookmarkEnd w:id="54"/>
    </w:p>
    <w:p>
      <w:pPr>
        <w:pStyle w:val="Heading2"/>
        <w:rPr/>
      </w:pPr>
      <w:bookmarkStart w:id="55" w:name="__RefHeading___Toc1984_3276508882"/>
      <w:bookmarkStart w:id="56" w:name="восстановление-истории"/>
      <w:bookmarkEnd w:id="55"/>
      <w:r>
        <w:rPr>
          <w:rStyle w:val="SectionNumber"/>
        </w:rPr>
        <w:t>7.5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 xml:space="preserve">С версии 1.3.0 руководитель проекта может восстановить замеры и состав задач на прошлые даты по журналу изменений Jira (кнопка </w:t>
      </w:r>
      <w:r>
        <w:rPr>
          <w:b/>
          <w:bCs/>
        </w:rPr>
        <w:t>↺ История</w:t>
      </w:r>
      <w:r>
        <w:rPr/>
        <w:t xml:space="preserve"> у кнопки среза).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Нагрузка на Jira.</w:t>
      </w:r>
      <w:r>
        <w:rPr/>
        <w:t xml:space="preserve"> Текущий срез, затем поиск задач с журналом изменений пакетами по 50 задач и один запрос списка статусов. В Jira Cloud поиск отдаёт журнал не полностью — для каждой задачи с историей выполняется отдельный запрос </w:t>
      </w:r>
      <w:r>
        <w:rPr>
          <w:rStyle w:val="VerbatimChar"/>
        </w:rPr>
        <w:t>/issue/{key}/changelog</w:t>
      </w:r>
      <w:r>
        <w:rPr/>
        <w:t>. Запускайте восстановление больших структур вне часов пик.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Права.</w:t>
      </w:r>
      <w:r>
        <w:rPr/>
        <w:t xml:space="preserve"> Достаточно права просмотра задач; журнал изменений Jira отдаёт вместе с задачей.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Фоновая задача.</w:t>
      </w:r>
      <w:r>
        <w:rPr/>
        <w:t xml:space="preserve"> Восстановление выполняется в отдельном потоке процесса, ход сохраняется в таблице </w:t>
      </w:r>
      <w:r>
        <w:rPr>
          <w:rStyle w:val="VerbatimChar"/>
        </w:rPr>
        <w:t>jira_history_jobs</w:t>
      </w:r>
      <w:r>
        <w:rPr/>
        <w:t>, интерфейс опрашивает его раз в секунду. Ограничения тайм-аута gunicorn на него не действуют. По одной кнопке одновременно идёт только одно восстановление.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Перезапуск сервера.</w:t>
      </w:r>
      <w:r>
        <w:rPr/>
        <w:t xml:space="preserve"> Восстановление, прерванное перезапуском, через 15 минут без обновлений помечается «прервано», и его можно запустить снова. Уже сохранённые даты при повторном запуске не дублируются: замеры с отметкой «не изменять» пропускаются.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Аудит.</w:t>
      </w:r>
      <w:r>
        <w:rPr/>
        <w:t xml:space="preserve"> Восстановленные замеры записываются в реестр от имени запустившего пользователя; итог — отдельной записью «Восстановление истории».</w:t>
      </w:r>
      <w:bookmarkEnd w:id="43"/>
      <w:bookmarkEnd w:id="56"/>
    </w:p>
    <w:p>
      <w:pPr>
        <w:pStyle w:val="Heading1"/>
        <w:rPr/>
      </w:pPr>
      <w:bookmarkStart w:id="57" w:name="__RefHeading___Toc1986_3276508882"/>
      <w:bookmarkEnd w:id="57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8" w:name="__RefHeading___Toc1988_3276508882"/>
      <w:bookmarkStart w:id="59" w:name="как-это-работает"/>
      <w:bookmarkEnd w:id="58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67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68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69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70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71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72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73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9" name="Image9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как-это-работает"/>
      <w:r>
        <w:rPr/>
        <w:t>Раздел «Автозаполнение» проекта</w:t>
      </w:r>
      <w:bookmarkEnd w:id="60"/>
    </w:p>
    <w:p>
      <w:pPr>
        <w:pStyle w:val="Heading2"/>
        <w:rPr/>
      </w:pPr>
      <w:bookmarkStart w:id="61" w:name="__RefHeading___Toc1990_3276508882"/>
      <w:bookmarkStart w:id="62" w:name="настройка-сервера"/>
      <w:bookmarkEnd w:id="61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62"/>
    </w:p>
    <w:p>
      <w:pPr>
        <w:pStyle w:val="Heading2"/>
        <w:rPr/>
      </w:pPr>
      <w:bookmarkStart w:id="63" w:name="__RefHeading___Toc1992_3276508882"/>
      <w:bookmarkEnd w:id="63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истёк или отозван — введите новый в «Связь с Jira»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  <w:bookmarkStart w:id="64" w:name="автозаполнение-по-расписанию"/>
            <w:bookmarkStart w:id="65" w:name="диагностика"/>
            <w:bookmarkEnd w:id="64"/>
            <w:bookmarkEnd w:id="65"/>
          </w:p>
        </w:tc>
      </w:tr>
    </w:tbl>
    <w:p>
      <w:pPr>
        <w:pStyle w:val="Heading1"/>
        <w:rPr/>
      </w:pPr>
      <w:bookmarkStart w:id="66" w:name="__RefHeading___Toc1994_3276508882"/>
      <w:bookmarkEnd w:id="66"/>
      <w:r>
        <w:rPr>
          <w:rStyle w:val="SectionNumber"/>
        </w:rPr>
        <w:t>9</w:t>
      </w:r>
      <w:r>
        <w:rPr/>
        <w:tab/>
        <w:t>Рассылки: почта и Telegram</w:t>
      </w:r>
    </w:p>
    <w:p>
      <w:pPr>
        <w:pStyle w:val="FirstParagraph"/>
        <w:rPr/>
      </w:pPr>
      <w:r>
        <w:rPr/>
        <w:t xml:space="preserve">Пользователи подписываются на дайджест по проекту и оповещения в разделе «Уведомления» проекта (см. «Руководство пользователя»). Чтобы сообщения уходили, администратор один раз настраивает каналы доставки в разделе «Администрирование» → </w:t>
      </w:r>
      <w:r>
        <w:rPr>
          <w:b/>
          <w:bCs/>
        </w:rPr>
        <w:t>Рассылки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036820"/>
            <wp:effectExtent l="0" t="0" r="0" b="0"/>
            <wp:docPr id="10" name="Image10" descr="Раздел «Рассылки»: почта, Telegram-бот, адрес Burndown и журнал отправ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Раздел «Рассылки»: почта, Telegram-бот, адрес Burndown и журнал отправок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«Рассылки»: почта, Telegram-бот, адрес Burndown и журнал отправок</w:t>
      </w:r>
    </w:p>
    <w:p>
      <w:pPr>
        <w:pStyle w:val="Heading2"/>
        <w:rPr/>
      </w:pPr>
      <w:bookmarkStart w:id="67" w:name="__RefHeading___Toc1996_3276508882"/>
      <w:bookmarkStart w:id="68" w:name="почта-smtp"/>
      <w:bookmarkEnd w:id="67"/>
      <w:r>
        <w:rPr>
          <w:rStyle w:val="SectionNumber"/>
        </w:rPr>
        <w:t>9.1</w:t>
      </w:r>
      <w:r>
        <w:rPr/>
        <w:tab/>
        <w:t>Почта (SMTP)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Сервер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Порт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Почтовый сервер компании,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smtp.company.ru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порт 587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Защита соединения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STARTTLS (обычно порт 587), SSL/TLS (обычно 465) или без шифрования (порт 25, только внутри сети)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Адрес отправителя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От чьего имени уходят письма,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burndown@company.ru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Логин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Если сервер требует входа. Пустое поле пароля при сохранении оставляет прежний пароль</w:t>
            </w:r>
          </w:p>
        </w:tc>
      </w:tr>
    </w:tbl>
    <w:p>
      <w:pPr>
        <w:pStyle w:val="BodyText"/>
        <w:rPr/>
      </w:pPr>
      <w:r>
        <w:rPr/>
        <w:t xml:space="preserve">Нажмите </w:t>
      </w:r>
      <w:r>
        <w:rPr>
          <w:b/>
          <w:bCs/>
        </w:rPr>
        <w:t>Сохранить настройки</w:t>
      </w:r>
      <w:r>
        <w:rPr/>
        <w:t xml:space="preserve">, затем введите свой адрес и нажмите </w:t>
      </w:r>
      <w:r>
        <w:rPr>
          <w:b/>
          <w:bCs/>
        </w:rPr>
        <w:t>Отправить тестовое письмо</w:t>
      </w:r>
      <w:r>
        <w:rPr/>
        <w:t xml:space="preserve"> — так проверяются сервер, порт, шифрование и логин. При ошибке показывается понятная причина: «SMTP-сервер отклонил логин или пароль», «Не удалось отправить письмо через …» с текстом ошибки сервера.</w:t>
      </w:r>
    </w:p>
    <w:p>
      <w:pPr>
        <w:pStyle w:val="BodyText"/>
        <w:rPr/>
      </w:pPr>
      <w:bookmarkStart w:id="69" w:name="почта-smtp"/>
      <w:r>
        <w:rPr/>
        <w:t>Письма уходят на email из карточки пользователя — проверьте, что он заполнен у всех, кто будет подписываться.</w:t>
      </w:r>
      <w:bookmarkEnd w:id="69"/>
    </w:p>
    <w:p>
      <w:pPr>
        <w:pStyle w:val="Heading2"/>
        <w:rPr/>
      </w:pPr>
      <w:bookmarkStart w:id="70" w:name="__RefHeading___Toc1998_3276508882"/>
      <w:bookmarkStart w:id="71" w:name="telegram-бот"/>
      <w:bookmarkEnd w:id="70"/>
      <w:r>
        <w:rPr>
          <w:rStyle w:val="SectionNumber"/>
        </w:rPr>
        <w:t>9.2</w:t>
      </w:r>
      <w:r>
        <w:rPr/>
        <w:tab/>
        <w:t>Telegram-бот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В Telegram откройте @BotFather, отправьте </w:t>
      </w:r>
      <w:r>
        <w:rPr>
          <w:rStyle w:val="VerbatimChar"/>
        </w:rPr>
        <w:t>/newbot</w:t>
      </w:r>
      <w:r>
        <w:rPr/>
        <w:t xml:space="preserve">, задайте имя и логин бота (например, </w:t>
      </w:r>
      <w:r>
        <w:rPr>
          <w:rStyle w:val="VerbatimChar"/>
        </w:rPr>
        <w:t>company_burndown_bot</w:t>
      </w:r>
      <w:r>
        <w:rPr/>
        <w:t>).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Скопируйте токен, который выдаст BotFather, в поле </w:t>
      </w:r>
      <w:r>
        <w:rPr>
          <w:b/>
          <w:bCs/>
        </w:rPr>
        <w:t>Токен бота</w:t>
      </w:r>
      <w:r>
        <w:rPr/>
        <w:t xml:space="preserve"> и нажмите </w:t>
      </w:r>
      <w:r>
        <w:rPr>
          <w:b/>
          <w:bCs/>
        </w:rPr>
        <w:t>Сохранить настройки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В поле </w:t>
      </w:r>
      <w:r>
        <w:rPr>
          <w:b/>
          <w:bCs/>
        </w:rPr>
        <w:t>Состояние</w:t>
      </w:r>
      <w:r>
        <w:rPr/>
        <w:t xml:space="preserve"> появится «✓ Бот @…» — Burndown проверил токен и запомнил имя бота. </w:t>
      </w:r>
      <w:r>
        <w:rPr>
          <w:b/>
          <w:bCs/>
        </w:rPr>
        <w:t>Проверить бота</w:t>
      </w:r>
      <w:r>
        <w:rPr/>
        <w:t xml:space="preserve"> повторяет проверку.</w:t>
      </w:r>
    </w:p>
    <w:p>
      <w:pPr>
        <w:pStyle w:val="FirstParagraph"/>
        <w:rPr/>
      </w:pPr>
      <w:r>
        <w:rPr/>
        <w:t xml:space="preserve">Пользователи привязывают свой Telegram сами: в «Уведомлениях» проекта нажимают </w:t>
      </w:r>
      <w:r>
        <w:rPr>
          <w:b/>
          <w:bCs/>
        </w:rPr>
        <w:t>Привязать Telegram</w:t>
      </w:r>
      <w:r>
        <w:rPr/>
        <w:t xml:space="preserve">, открывают бота по ссылке и нажимают </w:t>
      </w:r>
      <w:r>
        <w:rPr>
          <w:b/>
          <w:bCs/>
        </w:rPr>
        <w:t>Запустить</w:t>
      </w:r>
      <w:r>
        <w:rPr/>
        <w:t xml:space="preserve"> (Start). Burndown находит это сообщение и запоминает личный чат пользователя.</w:t>
      </w:r>
    </w:p>
    <w:p>
      <w:pPr>
        <w:pStyle w:val="BodyText"/>
        <w:rPr/>
      </w:pPr>
      <w:r>
        <w:rPr>
          <w:b/>
          <w:bCs/>
        </w:rPr>
        <w:t>Отключить бота</w:t>
      </w:r>
      <w:r>
        <w:rPr/>
        <w:t xml:space="preserve"> удаляет токен; уже привязанные чаты сохраняются, но сообщения в Telegram не уходят, пока бот не подключён снова. Если подключить другого бота, пользователям нужно привязать Telegram заново: новый бот не может писать в чаты, начатые со старым.</w:t>
      </w:r>
      <w:bookmarkEnd w:id="71"/>
    </w:p>
    <w:p>
      <w:pPr>
        <w:pStyle w:val="Heading2"/>
        <w:rPr/>
      </w:pPr>
      <w:bookmarkStart w:id="72" w:name="__RefHeading___Toc2000_3276508882"/>
      <w:bookmarkStart w:id="73" w:name="адрес-burndown"/>
      <w:bookmarkEnd w:id="72"/>
      <w:r>
        <w:rPr>
          <w:rStyle w:val="SectionNumber"/>
        </w:rPr>
        <w:t>9.3</w:t>
      </w:r>
      <w:r>
        <w:rPr/>
        <w:tab/>
        <w:t>Адрес Burndown</w:t>
      </w:r>
    </w:p>
    <w:p>
      <w:pPr>
        <w:pStyle w:val="FirstParagraph"/>
        <w:rPr/>
      </w:pPr>
      <w:r>
        <w:rPr>
          <w:b/>
          <w:bCs/>
        </w:rPr>
        <w:t>Адрес</w:t>
      </w:r>
      <w:r>
        <w:rPr/>
        <w:t xml:space="preserve"> — внешний адрес Burndown, например </w:t>
      </w:r>
      <w:r>
        <w:rPr>
          <w:rStyle w:val="VerbatimChar"/>
        </w:rPr>
        <w:t>https://burndown.company.ru</w:t>
      </w:r>
      <w:r>
        <w:rPr/>
        <w:t>. По нему в письмах и сообщениях строится ссылка «Открыть Burndown». Если адрес не задан, ссылки в сообщениях нет.</w:t>
      </w:r>
      <w:bookmarkEnd w:id="73"/>
    </w:p>
    <w:p>
      <w:pPr>
        <w:pStyle w:val="Heading2"/>
        <w:rPr/>
      </w:pPr>
      <w:bookmarkStart w:id="74" w:name="__RefHeading___Toc2002_3276508882"/>
      <w:bookmarkStart w:id="75" w:name="журнал-отправок"/>
      <w:bookmarkEnd w:id="74"/>
      <w:r>
        <w:rPr>
          <w:rStyle w:val="SectionNumber"/>
        </w:rPr>
        <w:t>9.4</w:t>
      </w:r>
      <w:r>
        <w:rPr/>
        <w:tab/>
        <w:t>Журнал отправок</w:t>
      </w:r>
    </w:p>
    <w:p>
      <w:pPr>
        <w:pStyle w:val="FirstParagraph"/>
        <w:rPr/>
      </w:pPr>
      <w:bookmarkStart w:id="76" w:name="журнал-отправок"/>
      <w:r>
        <w:rPr/>
        <w:t>Внизу раздела — последние 100 отправок: время, получатель, проект, что отправлено (дайджест, оповещение, тест), канал и результат. Ошибки видны с причиной — например, «Telegram не привязан» или «Forbidden: bot was blocked by the user», если пользователь заблокировал бота.</w:t>
      </w:r>
      <w:bookmarkEnd w:id="76"/>
    </w:p>
    <w:p>
      <w:pPr>
        <w:pStyle w:val="Heading2"/>
        <w:rPr/>
      </w:pPr>
      <w:bookmarkStart w:id="77" w:name="__RefHeading___Toc2004_3276508882"/>
      <w:bookmarkStart w:id="78" w:name="как-работают-рассылки"/>
      <w:bookmarkEnd w:id="77"/>
      <w:r>
        <w:rPr>
          <w:rStyle w:val="SectionNumber"/>
        </w:rPr>
        <w:t>9.5</w:t>
      </w:r>
      <w:r>
        <w:rPr/>
        <w:tab/>
        <w:t>Как работают рассылки</w:t>
      </w:r>
    </w:p>
    <w:p>
      <w:pPr>
        <w:pStyle w:val="Compact"/>
        <w:numPr>
          <w:ilvl w:val="0"/>
          <w:numId w:val="77"/>
        </w:numPr>
        <w:rPr/>
      </w:pPr>
      <w:r>
        <w:rPr/>
        <w:t>Дайджесты и оповещения отправляет тот же фоновый планировщик, что выполняет автозаполнение (раздел «Автозаполнение по расписанию»): раз в 30 секунд он проверяет расписания дайджестов и изменения в проектах.</w:t>
      </w:r>
    </w:p>
    <w:p>
      <w:pPr>
        <w:pStyle w:val="Compact"/>
        <w:numPr>
          <w:ilvl w:val="0"/>
          <w:numId w:val="78"/>
        </w:numPr>
        <w:rPr/>
      </w:pPr>
      <w:r>
        <w:rPr/>
        <w:t>Дайджест уходит один раз в день на подписку; день захватывается в базе атомарно, поэтому при нескольких воркерах gunicorn дубликатов нет.</w:t>
      </w:r>
    </w:p>
    <w:p>
      <w:pPr>
        <w:pStyle w:val="Compact"/>
        <w:numPr>
          <w:ilvl w:val="0"/>
          <w:numId w:val="79"/>
        </w:numPr>
        <w:rPr/>
      </w:pPr>
      <w:r>
        <w:rPr/>
        <w:t>Оповещения проверяются, когда в проекте появились изменения — новая запись в реестре изменений или срез Jira. Сообщения сначала ставятся в очередь, затем доставляются; каждое сообщение отправляет только один процесс.</w:t>
      </w:r>
    </w:p>
    <w:p>
      <w:pPr>
        <w:pStyle w:val="Compact"/>
        <w:numPr>
          <w:ilvl w:val="0"/>
          <w:numId w:val="80"/>
        </w:numPr>
        <w:rPr/>
      </w:pPr>
      <w:r>
        <w:rPr/>
        <w:t>Цифры в сообщениях считаются на сервере по тем же правилам, что и на дашборде, включая шанс успеть по методу Монте-Карло.</w:t>
      </w:r>
    </w:p>
    <w:p>
      <w:pPr>
        <w:pStyle w:val="Compact"/>
        <w:numPr>
          <w:ilvl w:val="0"/>
          <w:numId w:val="81"/>
        </w:numPr>
        <w:rPr/>
      </w:pPr>
      <w:r>
        <w:rPr/>
        <w:t>Пользователь получает сообщения только по проектам, к которым у него есть доступ: после отзыва доступа рассылки по проекту прекращаются.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Пароль SMTP и токен бота хранятся в базе в зашифрованном виде (ключ — </w:t>
      </w:r>
      <w:r>
        <w:rPr>
          <w:rStyle w:val="VerbatimChar"/>
        </w:rPr>
        <w:t>SECRET_KEY</w:t>
      </w:r>
      <w:r>
        <w:rPr/>
        <w:t>) и в интерфейс не возвращаются.</w:t>
      </w:r>
      <w:bookmarkEnd w:id="78"/>
    </w:p>
    <w:p>
      <w:pPr>
        <w:pStyle w:val="Heading2"/>
        <w:rPr/>
      </w:pPr>
      <w:bookmarkStart w:id="79" w:name="__RefHeading___Toc2006_3276508882"/>
      <w:bookmarkStart w:id="80" w:name="требования-к-сети"/>
      <w:bookmarkEnd w:id="79"/>
      <w:r>
        <w:rPr>
          <w:rStyle w:val="SectionNumber"/>
        </w:rPr>
        <w:t>9.6</w:t>
      </w:r>
      <w:r>
        <w:rPr/>
        <w:tab/>
        <w:t>Требования к сети</w:t>
      </w:r>
    </w:p>
    <w:p>
      <w:pPr>
        <w:pStyle w:val="Compact"/>
        <w:numPr>
          <w:ilvl w:val="0"/>
          <w:numId w:val="83"/>
        </w:numPr>
        <w:rPr/>
      </w:pPr>
      <w:r>
        <w:rPr/>
        <w:t>Доступ с сервера Burndown к почтовому серверу по выбранному порту.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Для Telegram — доступ к </w:t>
      </w:r>
      <w:r>
        <w:rPr>
          <w:rStyle w:val="VerbatimChar"/>
        </w:rPr>
        <w:t>api.telegram.org</w:t>
      </w:r>
      <w:r>
        <w:rPr/>
        <w:t xml:space="preserve"> по HTTPS (порт 443). Если сервер выходит в интернет через прокси, задайте </w:t>
      </w:r>
      <w:r>
        <w:rPr>
          <w:rStyle w:val="VerbatimChar"/>
        </w:rPr>
        <w:t>HTTPS_PROXY</w:t>
      </w:r>
      <w:r>
        <w:rPr/>
        <w:t xml:space="preserve"> в окружении службы — его использует и связь с Jira, и Telegram.</w:t>
      </w:r>
    </w:p>
    <w:p>
      <w:pPr>
        <w:pStyle w:val="Compact"/>
        <w:numPr>
          <w:ilvl w:val="0"/>
          <w:numId w:val="85"/>
        </w:numPr>
        <w:rPr/>
      </w:pPr>
      <w:bookmarkStart w:id="81" w:name="требования-к-сети"/>
      <w:r>
        <w:rPr/>
        <w:t>Входящие соединения не нужны: Burndown сам опрашивает бота при привязке, webhook не используется.</w:t>
      </w:r>
      <w:bookmarkEnd w:id="81"/>
    </w:p>
    <w:p>
      <w:pPr>
        <w:pStyle w:val="Heading2"/>
        <w:rPr/>
      </w:pPr>
      <w:bookmarkStart w:id="82" w:name="__RefHeading___Toc2008_3276508882"/>
      <w:bookmarkEnd w:id="82"/>
      <w:r>
        <w:rPr>
          <w:rStyle w:val="SectionNumber"/>
        </w:rPr>
        <w:t>9.7</w:t>
      </w:r>
      <w:r>
        <w:rPr/>
        <w:tab/>
        <w:t>Диагностика рассылок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«SMTP-сервер отклонил логин или пароль»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и пароль; у некоторых серверов нужен пароль приложения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отправить письмо через …: Connection refused / timed out»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и порт сервера, доступ с сервера Burndown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nc -vz smtp.company.ru 587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межсетевой экран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Ошибка сертификата при STARTTLS/SSL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Корпоративный корневой сертификат в системе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отклонил токен бота»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у @BotFather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/token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не отозван ли 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недоступен»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Доступ к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api.telegram.org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Письма не доходят, хотя в журнале «✓»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Папка «Спам», правила почтового сервера для адреса отправителя (SPF, DKIM)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Дайджесты не уходят совсем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и планировщик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не равен 0); ошибки —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bookmarkStart w:id="83" w:name="диагностика-рассылок"/>
            <w:bookmarkEnd w:id="83"/>
          </w:p>
        </w:tc>
      </w:tr>
    </w:tbl>
    <w:p>
      <w:pPr>
        <w:pStyle w:val="Heading1"/>
        <w:rPr/>
      </w:pPr>
      <w:bookmarkStart w:id="84" w:name="__RefHeading___Toc2010_3276508882"/>
      <w:bookmarkEnd w:id="84"/>
      <w:r>
        <w:rPr>
          <w:rStyle w:val="SectionNumber"/>
        </w:rPr>
        <w:t>10</w:t>
      </w:r>
      <w:r>
        <w:rPr/>
        <w:tab/>
        <w:t>Установка и обновление</w:t>
      </w:r>
    </w:p>
    <w:p>
      <w:pPr>
        <w:pStyle w:val="Heading2"/>
        <w:rPr/>
      </w:pPr>
      <w:bookmarkStart w:id="85" w:name="__RefHeading___Toc2012_3276508882"/>
      <w:bookmarkStart w:id="86" w:name="требования-1"/>
      <w:bookmarkEnd w:id="85"/>
      <w:r>
        <w:rPr>
          <w:rStyle w:val="SectionNumber"/>
        </w:rPr>
        <w:t>10.1</w:t>
      </w:r>
      <w:r>
        <w:rPr/>
        <w:tab/>
        <w:t>Требования</w:t>
      </w:r>
    </w:p>
    <w:p>
      <w:pPr>
        <w:pStyle w:val="Compact"/>
        <w:numPr>
          <w:ilvl w:val="0"/>
          <w:numId w:val="86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87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Доступ с сервера к Jira — если используется связь с Jira; к почтовому серверу и </w:t>
      </w:r>
      <w:r>
        <w:rPr>
          <w:rStyle w:val="VerbatimChar"/>
        </w:rPr>
        <w:t>api.telegram.org</w:t>
      </w:r>
      <w:r>
        <w:rPr/>
        <w:t xml:space="preserve"> — если используются рассылки.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86"/>
    </w:p>
    <w:p>
      <w:pPr>
        <w:pStyle w:val="Heading2"/>
        <w:rPr/>
      </w:pPr>
      <w:bookmarkStart w:id="87" w:name="__RefHeading___Toc2014_3276508882"/>
      <w:bookmarkStart w:id="88" w:name="установка"/>
      <w:bookmarkEnd w:id="87"/>
      <w:r>
        <w:rPr>
          <w:rStyle w:val="SectionNumber"/>
        </w:rPr>
        <w:t>10.2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88"/>
    </w:p>
    <w:p>
      <w:pPr>
        <w:pStyle w:val="Heading2"/>
        <w:rPr/>
      </w:pPr>
      <w:bookmarkStart w:id="89" w:name="__RefHeading___Toc2016_3276508882"/>
      <w:bookmarkStart w:id="90" w:name="служба-systemd"/>
      <w:bookmarkEnd w:id="89"/>
      <w:r>
        <w:rPr>
          <w:rStyle w:val="SectionNumber"/>
        </w:rPr>
        <w:t>10.3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Jira, пароля SMTP и токена Telegram-бота.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 — обычно этого достаточно. Задавая явно,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openssl rand -hex 32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: ключ короче 32 символов не используется, вместо него берётся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а сохранённые токены перешифровываются автоматически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Необязательно: через запятую хосты Jira, к которым разрешено подключаться,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поддомены). Без параметра — любой адрес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 и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и рассылок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90"/>
    </w:p>
    <w:p>
      <w:pPr>
        <w:pStyle w:val="Heading2"/>
        <w:rPr/>
      </w:pPr>
      <w:bookmarkStart w:id="91" w:name="__RefHeading___Toc2018_3276508882"/>
      <w:bookmarkStart w:id="92" w:name="обновление"/>
      <w:bookmarkEnd w:id="91"/>
      <w:r>
        <w:rPr>
          <w:rStyle w:val="SectionNumber"/>
        </w:rPr>
        <w:t>10.4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Jira; в 1.2.0–1.5.0 новых зависимостей нет).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93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В 1.5.0 добавляются таблицы рассылок и подписок; до настройки рассылок администратором сообщения не отправляются.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93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93"/>
    </w:p>
    <w:p>
      <w:pPr>
        <w:pStyle w:val="Heading1"/>
        <w:rPr/>
      </w:pPr>
      <w:bookmarkStart w:id="94" w:name="__RefHeading___Toc2020_3276508882"/>
      <w:bookmarkStart w:id="95" w:name="резервное-копирование-и-восстановление"/>
      <w:bookmarkEnd w:id="94"/>
      <w:r>
        <w:rPr>
          <w:rStyle w:val="SectionNumber"/>
        </w:rPr>
        <w:t>11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94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95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Jira, пароль SMTP и токен Telegram-бота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95"/>
    </w:p>
    <w:p>
      <w:pPr>
        <w:pStyle w:val="Heading1"/>
        <w:rPr/>
      </w:pPr>
      <w:bookmarkStart w:id="96" w:name="__RefHeading___Toc2022_3276508882"/>
      <w:bookmarkStart w:id="97" w:name="сценарии-администратора"/>
      <w:bookmarkEnd w:id="96"/>
      <w:r>
        <w:rPr>
          <w:rStyle w:val="SectionNumber"/>
        </w:rPr>
        <w:t>12</w:t>
      </w:r>
      <w:r>
        <w:rPr/>
        <w:tab/>
        <w:t>Сценарии администратора</w:t>
      </w:r>
    </w:p>
    <w:p>
      <w:pPr>
        <w:pStyle w:val="Heading2"/>
        <w:rPr/>
      </w:pPr>
      <w:bookmarkStart w:id="98" w:name="__RefHeading___Toc2024_3276508882"/>
      <w:bookmarkStart w:id="99" w:name="сценарий-а1.-новый-проект"/>
      <w:bookmarkEnd w:id="98"/>
      <w:r>
        <w:rPr>
          <w:rStyle w:val="SectionNumber"/>
        </w:rPr>
        <w:t>12.1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96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99"/>
        </w:numPr>
        <w:rPr/>
      </w:pPr>
      <w:bookmarkStart w:id="100" w:name="сценарий-а1.-новый-проект"/>
      <w:r>
        <w:rPr/>
        <w:t>Руководитель проекта заводит эпики и цели, подключает Jira.</w:t>
      </w:r>
      <w:bookmarkEnd w:id="100"/>
    </w:p>
    <w:p>
      <w:pPr>
        <w:pStyle w:val="Heading2"/>
        <w:rPr/>
      </w:pPr>
      <w:bookmarkStart w:id="101" w:name="__RefHeading___Toc2026_3276508882"/>
      <w:bookmarkStart w:id="102" w:name="сценарий-а2.-новый-сотрудник"/>
      <w:bookmarkEnd w:id="101"/>
      <w:r>
        <w:rPr>
          <w:rStyle w:val="SectionNumber"/>
        </w:rPr>
        <w:t>12.2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100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101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102"/>
        </w:numPr>
        <w:rPr/>
      </w:pPr>
      <w:bookmarkStart w:id="103" w:name="сценарий-а2.-новый-сотрудник"/>
      <w:r>
        <w:rPr/>
        <w:t>Передать адрес, логин и пароль.</w:t>
      </w:r>
      <w:bookmarkEnd w:id="103"/>
    </w:p>
    <w:p>
      <w:pPr>
        <w:pStyle w:val="Heading2"/>
        <w:rPr/>
      </w:pPr>
      <w:bookmarkStart w:id="104" w:name="__RefHeading___Toc2028_3276508882"/>
      <w:bookmarkStart w:id="105" w:name="Xdac5262738a70cef597d2535e62f8ce80d4892e"/>
      <w:bookmarkEnd w:id="104"/>
      <w:r>
        <w:rPr>
          <w:rStyle w:val="SectionNumber"/>
        </w:rPr>
        <w:t>12.3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103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104"/>
        </w:numPr>
        <w:rPr/>
      </w:pPr>
      <w:bookmarkStart w:id="106" w:name="Xdac5262738a70cef597d2535e62f8ce80d4892e"/>
      <w:r>
        <w:rPr/>
        <w:t>Если на его токене Jira работали кнопки среза — выпустить токен сервисной учётной записи и ввести его в «Связь с Jira» проекта.</w:t>
      </w:r>
      <w:bookmarkEnd w:id="106"/>
    </w:p>
    <w:p>
      <w:pPr>
        <w:pStyle w:val="Heading2"/>
        <w:rPr/>
      </w:pPr>
      <w:bookmarkStart w:id="107" w:name="__RefHeading___Toc2030_3276508882"/>
      <w:bookmarkStart w:id="108" w:name="Xad674adc18c3900d6d31adc418d8d237a22893d"/>
      <w:bookmarkEnd w:id="107"/>
      <w:r>
        <w:rPr>
          <w:rStyle w:val="SectionNumber"/>
        </w:rPr>
        <w:t>12.4</w:t>
      </w:r>
      <w:r>
        <w:rPr/>
        <w:tab/>
        <w:t>Сценарий А4. Подключение проекта к Jira с автозаполнением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106"/>
        </w:numPr>
        <w:rPr/>
      </w:pPr>
      <w:r>
        <w:rPr/>
        <w:t>Выпустить PAT сервисной учётной записи Jira с правом просмотра.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В «Связь с Jira» проекта ввести адрес и PAT,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08"/>
        </w:numPr>
        <w:rPr/>
      </w:pPr>
      <w:r>
        <w:rPr/>
        <w:t>Вместе с руководителем проекта создать кнопку среза, выполнить первый срез и проверить значения.</w:t>
      </w:r>
    </w:p>
    <w:p>
      <w:pPr>
        <w:pStyle w:val="Compact"/>
        <w:numPr>
          <w:ilvl w:val="0"/>
          <w:numId w:val="109"/>
        </w:numPr>
        <w:rPr/>
      </w:pPr>
      <w:bookmarkStart w:id="109" w:name="Xad674adc18c3900d6d31adc418d8d237a22893d"/>
      <w:r>
        <w:rPr/>
        <w:t>Включить расписание в «Автозаполнении» и на следующий день проверить «Последний автозапуск» и реестр изменений.</w:t>
      </w:r>
      <w:bookmarkEnd w:id="109"/>
    </w:p>
    <w:p>
      <w:pPr>
        <w:pStyle w:val="Heading2"/>
        <w:rPr/>
      </w:pPr>
      <w:bookmarkStart w:id="110" w:name="__RefHeading___Toc2032_3276508882"/>
      <w:bookmarkStart w:id="111" w:name="сценарий-а5.-истёк-токен-jira"/>
      <w:bookmarkEnd w:id="110"/>
      <w:r>
        <w:rPr>
          <w:rStyle w:val="SectionNumber"/>
        </w:rPr>
        <w:t>12.5</w:t>
      </w:r>
      <w:r>
        <w:rPr/>
        <w:tab/>
        <w:t>Сценарий А5. Истёк токен Jira</w:t>
      </w:r>
    </w:p>
    <w:p>
      <w:pPr>
        <w:pStyle w:val="Compact"/>
        <w:numPr>
          <w:ilvl w:val="0"/>
          <w:numId w:val="110"/>
        </w:numPr>
        <w:rPr/>
      </w:pPr>
      <w:r>
        <w:rPr/>
        <w:t>В карточке автозаполнения или при срезе — «Jira отклонила логин/токен (401)».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Выпустить новый токен и ввести его в «Связь с Jira»,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12"/>
        </w:numPr>
        <w:rPr/>
      </w:pPr>
      <w:r>
        <w:rPr>
          <w:b/>
          <w:bCs/>
        </w:rPr>
        <w:t>Запустить сейчас</w:t>
      </w:r>
      <w:r>
        <w:rPr/>
        <w:t xml:space="preserve"> в «Автозаполнении», чтобы заполнить сегодняшний день.</w:t>
      </w:r>
      <w:bookmarkEnd w:id="111"/>
    </w:p>
    <w:p>
      <w:pPr>
        <w:pStyle w:val="Heading2"/>
        <w:rPr/>
      </w:pPr>
      <w:bookmarkStart w:id="112" w:name="__RefHeading___Toc2034_3276508882"/>
      <w:bookmarkStart w:id="113" w:name="сценарий-а6.-перенос-на-новый-сервер"/>
      <w:bookmarkEnd w:id="112"/>
      <w:r>
        <w:rPr>
          <w:rStyle w:val="SectionNumber"/>
        </w:rPr>
        <w:t>12.6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115"/>
        </w:numPr>
        <w:rPr/>
      </w:pPr>
      <w:bookmarkStart w:id="114" w:name="сценарий-а6.-перенос-на-новый-сервер"/>
      <w:r>
        <w:rPr/>
        <w:t>Запустить службу и проверить вход, данные и срез из Jira.</w:t>
      </w:r>
      <w:bookmarkEnd w:id="114"/>
    </w:p>
    <w:p>
      <w:pPr>
        <w:pStyle w:val="Heading2"/>
        <w:rPr/>
      </w:pPr>
      <w:bookmarkStart w:id="115" w:name="__RefHeading___Toc2036_3276508882"/>
      <w:bookmarkStart w:id="116" w:name="сценарий-а7.-подключение-рассылок"/>
      <w:bookmarkEnd w:id="115"/>
      <w:r>
        <w:rPr>
          <w:rStyle w:val="SectionNumber"/>
        </w:rPr>
        <w:t>12.7</w:t>
      </w:r>
      <w:r>
        <w:rPr/>
        <w:tab/>
        <w:t>Сценарий А7. Подключение рассылок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Узнать у администраторов почты сервер, порт, тип шифрования и учётную запись для отправки (например, </w:t>
      </w:r>
      <w:r>
        <w:rPr>
          <w:rStyle w:val="VerbatimChar"/>
        </w:rPr>
        <w:t>burndown@company.ru</w:t>
      </w:r>
      <w:r>
        <w:rPr/>
        <w:t>).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Проверить доступ с сервера: </w:t>
      </w:r>
      <w:r>
        <w:rPr>
          <w:rStyle w:val="VerbatimChar"/>
        </w:rPr>
        <w:t>nc -vz smtp.company.ru 587</w:t>
      </w:r>
      <w:r>
        <w:rPr/>
        <w:t xml:space="preserve"> и </w:t>
      </w:r>
      <w:r>
        <w:rPr>
          <w:rStyle w:val="VerbatimChar"/>
        </w:rPr>
        <w:t>curl -I https://api.telegram.org</w:t>
      </w:r>
      <w:r>
        <w:rPr/>
        <w:t>.</w:t>
      </w:r>
    </w:p>
    <w:p>
      <w:pPr>
        <w:pStyle w:val="Compact"/>
        <w:numPr>
          <w:ilvl w:val="0"/>
          <w:numId w:val="118"/>
        </w:numPr>
        <w:rPr/>
      </w:pPr>
      <w:r>
        <w:rPr/>
        <w:t xml:space="preserve">В «Рассылках» заполнить почту, </w:t>
      </w:r>
      <w:r>
        <w:rPr>
          <w:b/>
          <w:bCs/>
        </w:rPr>
        <w:t>Сохранить настройки</w:t>
      </w:r>
      <w:r>
        <w:rPr/>
        <w:t xml:space="preserve">, </w:t>
      </w:r>
      <w:r>
        <w:rPr>
          <w:b/>
          <w:bCs/>
        </w:rPr>
        <w:t>Отправить тестовое письмо</w:t>
      </w:r>
      <w:r>
        <w:rPr/>
        <w:t xml:space="preserve"> себе.</w:t>
      </w:r>
    </w:p>
    <w:p>
      <w:pPr>
        <w:pStyle w:val="Compact"/>
        <w:numPr>
          <w:ilvl w:val="0"/>
          <w:numId w:val="119"/>
        </w:numPr>
        <w:rPr/>
      </w:pPr>
      <w:r>
        <w:rPr/>
        <w:t xml:space="preserve">Создать бота у @BotFather, вставить токен, сохранить и убедиться, что в </w:t>
      </w:r>
      <w:r>
        <w:rPr>
          <w:b/>
          <w:bCs/>
        </w:rPr>
        <w:t>Состоянии</w:t>
      </w:r>
      <w:r>
        <w:rPr/>
        <w:t xml:space="preserve"> — «✓ Бот @…».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Указать </w:t>
      </w:r>
      <w:r>
        <w:rPr>
          <w:b/>
          <w:bCs/>
        </w:rPr>
        <w:t>Адрес</w:t>
      </w:r>
      <w:r>
        <w:rPr/>
        <w:t xml:space="preserve"> Burndown для ссылок в сообщениях.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В своём проекте подписаться на дайджест, нажать </w:t>
      </w:r>
      <w:r>
        <w:rPr>
          <w:b/>
          <w:bCs/>
        </w:rPr>
        <w:t>Отправить сейчас</w:t>
      </w:r>
      <w:r>
        <w:rPr/>
        <w:t xml:space="preserve"> и проверить письмо и сообщение в Telegram, а также запись в </w:t>
      </w:r>
      <w:r>
        <w:rPr>
          <w:b/>
          <w:bCs/>
        </w:rPr>
        <w:t>Журнале отправок</w:t>
      </w:r>
      <w:r>
        <w:rPr/>
        <w:t>.</w:t>
      </w:r>
    </w:p>
    <w:p>
      <w:pPr>
        <w:pStyle w:val="Compact"/>
        <w:numPr>
          <w:ilvl w:val="0"/>
          <w:numId w:val="122"/>
        </w:numPr>
        <w:rPr/>
      </w:pPr>
      <w:bookmarkStart w:id="117" w:name="сценарии-администратора"/>
      <w:bookmarkStart w:id="118" w:name="сценарий-а7.-подключение-рассылок"/>
      <w:r>
        <w:rPr/>
        <w:t>Сообщить руководителям проектов, что подписка доступна в разделе «Уведомления».</w:t>
      </w:r>
      <w:bookmarkEnd w:id="117"/>
      <w:bookmarkEnd w:id="118"/>
    </w:p>
    <w:p>
      <w:pPr>
        <w:pStyle w:val="Heading1"/>
        <w:rPr/>
      </w:pPr>
      <w:bookmarkStart w:id="119" w:name="__RefHeading___Toc2038_3276508882"/>
      <w:bookmarkStart w:id="120" w:name="рекомендации-по-безопасности"/>
      <w:bookmarkEnd w:id="119"/>
      <w:r>
        <w:rPr>
          <w:rStyle w:val="SectionNumber"/>
        </w:rPr>
        <w:t>13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123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124"/>
        </w:numPr>
        <w:rPr/>
      </w:pPr>
      <w:r>
        <w:rPr/>
        <w:t>После 10 неудачных попыток входа с одного адреса вход под этим логином блокируется на 15 минут — так подбор пароля становится непрактичным.</w:t>
      </w:r>
    </w:p>
    <w:p>
      <w:pPr>
        <w:pStyle w:val="Compact"/>
        <w:numPr>
          <w:ilvl w:val="0"/>
          <w:numId w:val="125"/>
        </w:numPr>
        <w:rPr/>
      </w:pPr>
      <w:r>
        <w:rPr/>
        <w:t>Смена пароля (самим пользователем или администратором) завершает все другие сессии этой учётной записи — так закрывается доступ с потерянного или чужого устройства.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Чтобы руководители проектов могли подключать только корпоративную Jira, задайте </w:t>
      </w:r>
      <w:r>
        <w:rPr>
          <w:rStyle w:val="VerbatimChar"/>
        </w:rPr>
        <w:t>JIRA_ALLOWED_HOSTS</w:t>
      </w:r>
      <w:r>
        <w:rPr/>
        <w:t>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129"/>
        </w:numPr>
        <w:rPr/>
      </w:pPr>
      <w:r>
        <w:rPr/>
        <w:t>Для Jira используйте сервисную учётную запись с правом только просмотра и PAT вместо пароля; тип «логин + пароль» — только по HTTPS.</w:t>
      </w:r>
    </w:p>
    <w:p>
      <w:pPr>
        <w:pStyle w:val="Compact"/>
        <w:numPr>
          <w:ilvl w:val="0"/>
          <w:numId w:val="130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131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132"/>
        </w:numPr>
        <w:rPr/>
      </w:pPr>
      <w:r>
        <w:rPr/>
        <w:t>Для рассылок заведите отдельную почтовую учётную запись с правом только отправки и используйте STARTTLS или SSL.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Токен Telegram-бота даёт полный доступ к боту: не передавайте его, при утечке — </w:t>
      </w:r>
      <w:r>
        <w:rPr>
          <w:rStyle w:val="VerbatimChar"/>
        </w:rPr>
        <w:t>/revoke</w:t>
      </w:r>
      <w:r>
        <w:rPr/>
        <w:t xml:space="preserve"> у @BotFather и новый токен в «Рассылках».</w:t>
      </w:r>
    </w:p>
    <w:p>
      <w:pPr>
        <w:pStyle w:val="Compact"/>
        <w:numPr>
          <w:ilvl w:val="0"/>
          <w:numId w:val="134"/>
        </w:numPr>
        <w:rPr/>
      </w:pPr>
      <w:bookmarkStart w:id="121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121"/>
    </w:p>
    <w:p>
      <w:pPr>
        <w:pStyle w:val="Heading1"/>
        <w:rPr/>
      </w:pPr>
      <w:bookmarkStart w:id="122" w:name="__RefHeading___Toc2040_3276508882"/>
      <w:bookmarkStart w:id="123" w:name="частые-вопросы"/>
      <w:bookmarkEnd w:id="122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Пользователь жалуется, что не приходят уведомления.</w:t>
      </w:r>
      <w:r>
        <w:rPr/>
        <w:t xml:space="preserve"> Найдите его в «Журнале отправок» раздела «Рассылки»: там результат каждой попытки с причиной ошибки. Если записей нет — у него не включён дайджест или оповещения, либо ещё не наступило время отправки.</w:t>
      </w:r>
    </w:p>
    <w:p>
      <w:pPr>
        <w:pStyle w:val="BodyText"/>
        <w:rPr/>
      </w:pPr>
      <w:r>
        <w:rPr>
          <w:b/>
          <w:bCs/>
        </w:rPr>
        <w:t>Можно ли разослать дайджест сразу всем?</w:t>
      </w:r>
      <w:r>
        <w:rPr/>
        <w:t xml:space="preserve"> Нет: подписка у каждого своя. Пользователь может нажать </w:t>
      </w:r>
      <w:r>
        <w:rPr>
          <w:b/>
          <w:bCs/>
        </w:rPr>
        <w:t>Отправить сейчас</w:t>
      </w:r>
      <w:r>
        <w:rPr/>
        <w:t xml:space="preserve"> в своих «Уведомлениях».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123"/>
    </w:p>
    <w:sectPr>
      <w:footerReference w:type="even" r:id="rId12"/>
      <w:footerReference w:type="default" r:id="rId13"/>
      <w:footerReference w:type="first" r:id="rId1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1.5.0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1.5.0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2"/>
    <w:lvlOverride w:ilvl="0">
      <w:startOverride w:val="1"/>
    </w:lvlOverride>
  </w:num>
  <w:num w:numId="42">
    <w:abstractNumId w:val="2"/>
  </w:num>
  <w:num w:numId="43">
    <w:abstractNumId w:val="2"/>
  </w:num>
  <w:num w:numId="44">
    <w:abstractNumId w:val="2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2"/>
    <w:lvlOverride w:ilvl="0">
      <w:startOverride w:val="1"/>
    </w:lvlOverride>
  </w:num>
  <w:num w:numId="75">
    <w:abstractNumId w:val="2"/>
  </w:num>
  <w:num w:numId="76">
    <w:abstractNumId w:val="2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2"/>
    <w:lvlOverride w:ilvl="0">
      <w:startOverride w:val="1"/>
    </w:lvlOverride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1"/>
  </w:num>
  <w:num w:numId="95">
    <w:abstractNumId w:val="1"/>
  </w:num>
  <w:num w:numId="96">
    <w:abstractNumId w:val="2"/>
    <w:lvlOverride w:ilvl="0">
      <w:startOverride w:val="1"/>
    </w:lvlOverride>
  </w:num>
  <w:num w:numId="97">
    <w:abstractNumId w:val="2"/>
  </w:num>
  <w:num w:numId="98">
    <w:abstractNumId w:val="2"/>
  </w:num>
  <w:num w:numId="99">
    <w:abstractNumId w:val="2"/>
  </w:num>
  <w:num w:numId="100">
    <w:abstractNumId w:val="2"/>
    <w:lvlOverride w:ilvl="0">
      <w:startOverride w:val="1"/>
    </w:lvlOverride>
  </w:num>
  <w:num w:numId="101">
    <w:abstractNumId w:val="2"/>
  </w:num>
  <w:num w:numId="102">
    <w:abstractNumId w:val="2"/>
  </w:num>
  <w:num w:numId="103">
    <w:abstractNumId w:val="2"/>
    <w:lvlOverride w:ilvl="0">
      <w:startOverride w:val="1"/>
    </w:lvlOverride>
  </w:num>
  <w:num w:numId="104">
    <w:abstractNumId w:val="2"/>
  </w:num>
  <w:num w:numId="105">
    <w:abstractNumId w:val="2"/>
    <w:lvlOverride w:ilvl="0">
      <w:startOverride w:val="1"/>
    </w:lvlOverride>
  </w:num>
  <w:num w:numId="106">
    <w:abstractNumId w:val="2"/>
  </w:num>
  <w:num w:numId="107">
    <w:abstractNumId w:val="2"/>
  </w:num>
  <w:num w:numId="108">
    <w:abstractNumId w:val="2"/>
  </w:num>
  <w:num w:numId="109">
    <w:abstractNumId w:val="2"/>
  </w:num>
  <w:num w:numId="110">
    <w:abstractNumId w:val="2"/>
    <w:lvlOverride w:ilvl="0">
      <w:startOverride w:val="1"/>
    </w:lvlOverride>
  </w:num>
  <w:num w:numId="111">
    <w:abstractNumId w:val="2"/>
  </w:num>
  <w:num w:numId="112">
    <w:abstractNumId w:val="2"/>
  </w:num>
  <w:num w:numId="113">
    <w:abstractNumId w:val="2"/>
    <w:lvlOverride w:ilvl="0">
      <w:startOverride w:val="1"/>
    </w:lvlOverride>
  </w:num>
  <w:num w:numId="114">
    <w:abstractNumId w:val="2"/>
  </w:num>
  <w:num w:numId="115">
    <w:abstractNumId w:val="2"/>
  </w:num>
  <w:num w:numId="116">
    <w:abstractNumId w:val="2"/>
    <w:lvlOverride w:ilvl="0">
      <w:startOverride w:val="1"/>
    </w:lvlOverride>
  </w:num>
  <w:num w:numId="117">
    <w:abstractNumId w:val="2"/>
  </w:num>
  <w:num w:numId="118">
    <w:abstractNumId w:val="2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2026-10-28T21:49:21Z</dcterms:created>
  <dc:creator>© Александр Юрасов, 2026</dc:creator>
  <dc:description/>
  <dc:language>ru</dc:language>
  <cp:lastModifiedBy/>
  <dcterms:modified xsi:type="dcterms:W3CDTF">2026-10-28T21:49:23Z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1.5.0</vt:lpwstr>
  </property>
  <property fmtid="{D5CDD505-2E9C-101B-9397-08002B2CF9AE}" pid="4" name="toc-title">
    <vt:lpwstr>Содержание</vt:lpwstr>
  </property>
</Properties>
</file>