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9.png" ContentType="image/png"/>
  <Override PartName="/word/media/image20.png" ContentType="image/png"/>
  <Override PartName="/word/media/image18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40.png" ContentType="image/png"/>
  <Override PartName="/word/media/image41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39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37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1.3.0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946_1477586195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48_1477586195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0_1477586195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2_1477586195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4_1477586195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6_1477586195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58_1477586195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0_1477586195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2_1477586195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64_1477586195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6_1477586195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68_1477586195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0_1477586195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2_1477586195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4_1477586195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6_1477586195">
            <w:r>
              <w:rPr>
                <w:webHidden/>
                <w:rStyle w:val="IndexLink"/>
              </w:rPr>
              <w:t>3.6 Прогноз диапазоном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78_1477586195">
            <w:r>
              <w:rPr>
                <w:webHidden/>
                <w:rStyle w:val="IndexLink"/>
              </w:rPr>
              <w:t>3.7 Таблица burn rate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80_1477586195">
            <w:r>
              <w:rPr>
                <w:webHidden/>
                <w:rStyle w:val="IndexLink"/>
              </w:rPr>
              <w:t>4 Свод по этапам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2_1477586195">
            <w:r>
              <w:rPr>
                <w:webHidden/>
                <w:rStyle w:val="IndexLink"/>
              </w:rPr>
              <w:t>4.1 График этапа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4_1477586195">
            <w:r>
              <w:rPr>
                <w:webHidden/>
                <w:rStyle w:val="IndexLink"/>
              </w:rPr>
              <w:t>4.2 Сводка и burn rate по этапам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86_1477586195">
            <w:r>
              <w:rPr>
                <w:webHidden/>
                <w:rStyle w:val="IndexLink"/>
              </w:rPr>
              <w:t>5 Данные по датам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88_1477586195">
            <w:r>
              <w:rPr>
                <w:webHidden/>
                <w:rStyle w:val="IndexLink"/>
              </w:rPr>
              <w:t>5.1 Таблица замеров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0_1477586195">
            <w:r>
              <w:rPr>
                <w:webHidden/>
                <w:rStyle w:val="IndexLink"/>
              </w:rPr>
              <w:t>5.2 Замер по всем эпикам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992_1477586195">
            <w:r>
              <w:rPr>
                <w:webHidden/>
                <w:rStyle w:val="IndexLink"/>
              </w:rPr>
              <w:t>5.3 Удаление замера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94_1477586195">
            <w:r>
              <w:rPr>
                <w:webHidden/>
                <w:rStyle w:val="IndexLink"/>
              </w:rPr>
              <w:t>6 Эпики (блоки задач)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96_1477586195">
            <w:r>
              <w:rPr>
                <w:webHidden/>
                <w:rStyle w:val="IndexLink"/>
              </w:rPr>
              <w:t>7 Настройки проекта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998_1477586195">
            <w:r>
              <w:rPr>
                <w:webHidden/>
                <w:rStyle w:val="IndexLink"/>
              </w:rPr>
              <w:t>8 Связь с Jira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0_1477586195">
            <w:r>
              <w:rPr>
                <w:webHidden/>
                <w:rStyle w:val="IndexLink"/>
              </w:rPr>
              <w:t>8.1 Подключение к Jira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2_1477586195">
            <w:r>
              <w:rPr>
                <w:webHidden/>
                <w:rStyle w:val="IndexLink"/>
              </w:rPr>
              <w:t>8.2 Кнопка среза: структура и задачи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4_1477586195">
            <w:r>
              <w:rPr>
                <w:webHidden/>
                <w:rStyle w:val="IndexLink"/>
              </w:rPr>
              <w:t>8.3 Кнопка среза: поля Jira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6_1477586195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08_1477586195">
            <w:r>
              <w:rPr>
                <w:webHidden/>
                <w:rStyle w:val="IndexLink"/>
              </w:rPr>
              <w:t>8.5 Восстановление истории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0_1477586195">
            <w:r>
              <w:rPr>
                <w:webHidden/>
                <w:rStyle w:val="IndexLink"/>
              </w:rPr>
              <w:t>8.6 Автозаполнение по расписанию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12_1477586195">
            <w:r>
              <w:rPr>
                <w:webHidden/>
                <w:rStyle w:val="IndexLink"/>
              </w:rPr>
              <w:t>9 Задачи Jira на дашборде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4_1477586195">
            <w:r>
              <w:rPr>
                <w:webHidden/>
                <w:rStyle w:val="IndexLink"/>
              </w:rPr>
              <w:t>9.1 Задачи Jira по эпикам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6_1477586195">
            <w:r>
              <w:rPr>
                <w:webHidden/>
                <w:rStyle w:val="IndexLink"/>
              </w:rPr>
              <w:t>9.2 Объём и выполнение (burn-up)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18_1477586195">
            <w:r>
              <w:rPr>
                <w:webHidden/>
                <w:rStyle w:val="IndexLink"/>
              </w:rPr>
              <w:t>9.3 Список задач и качество данных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20_1477586195">
            <w:r>
              <w:rPr>
                <w:webHidden/>
                <w:rStyle w:val="IndexLink"/>
              </w:rPr>
              <w:t>9.4 Что изменилось между срезами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22_1477586195">
            <w:r>
              <w:rPr>
                <w:webHidden/>
                <w:rStyle w:val="IndexLink"/>
              </w:rPr>
              <w:t>10 Режим просмотра</w:t>
              <w:tab/>
              <w:t>37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24_1477586195">
            <w:r>
              <w:rPr>
                <w:webHidden/>
                <w:rStyle w:val="IndexLink"/>
              </w:rPr>
              <w:t>11 Отчёты: PDF и печать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26_1477586195">
            <w:r>
              <w:rPr>
                <w:webHidden/>
                <w:rStyle w:val="IndexLink"/>
              </w:rPr>
              <w:t>12 Работа с телефона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28_1477586195">
            <w:r>
              <w:rPr>
                <w:webHidden/>
                <w:rStyle w:val="IndexLink"/>
              </w:rPr>
              <w:t>13 Пользовательские сценарии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0_1477586195">
            <w:r>
              <w:rPr>
                <w:webHidden/>
                <w:rStyle w:val="IndexLink"/>
              </w:rPr>
              <w:t>13.1 Сценарий 1. Еженедельный замер вручную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2_1477586195">
            <w:r>
              <w:rPr>
                <w:webHidden/>
                <w:rStyle w:val="IndexLink"/>
              </w:rPr>
              <w:t>13.2 Сценарий 2. Связать проект с Jira и затянуть сегодняшний день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4_1477586195">
            <w:r>
              <w:rPr>
                <w:webHidden/>
                <w:rStyle w:val="IndexLink"/>
              </w:rPr>
              <w:t>13.3 Сценарий 3. Ежедневное автозаполнение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6_1477586195">
            <w:r>
              <w:rPr>
                <w:webHidden/>
                <w:rStyle w:val="IndexLink"/>
              </w:rPr>
              <w:t>13.4 Сценарий 4. Ручная правка поверх автозаполнения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38_1477586195">
            <w:r>
              <w:rPr>
                <w:webHidden/>
                <w:rStyle w:val="IndexLink"/>
              </w:rPr>
              <w:t>13.5 Сценарий 5. Завершение работ по эпику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0_1477586195">
            <w:r>
              <w:rPr>
                <w:webHidden/>
                <w:rStyle w:val="IndexLink"/>
              </w:rPr>
              <w:t>13.6 Сценарий 6. Разбор роста объёма перед совещанием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042_1477586195">
            <w:r>
              <w:rPr>
                <w:webHidden/>
                <w:rStyle w:val="IndexLink"/>
              </w:rPr>
              <w:t>13.7 Сценарий 7. Новый проект с историей из Jira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44_1477586195">
            <w:r>
              <w:rPr>
                <w:webHidden/>
                <w:rStyle w:val="IndexLink"/>
              </w:rPr>
              <w:t>14 Частые вопросы</w:t>
              <w:tab/>
              <w:t>42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046_1477586195">
            <w:r>
              <w:rPr>
                <w:webHidden/>
                <w:rStyle w:val="IndexLink"/>
              </w:rPr>
              <w:t>15 Глоссарий</w:t>
              <w:tab/>
              <w:t>44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946_1477586195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1.3.0: дашборд сгорания по эпикам, свод по этапам, ввод замеров, список эпиков и настройки прогноза, связь с Jira — кнопки среза из Structure, автозаполнение замеров по расписанию и восстановление истории по журналу изменений Jira, состав эпиков по задачам Jira с burn-up, разбором изменений объёма и проверкой качества данных, прогноз диапазоном с вероятностью успеть к цели,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948_1477586195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950_1477586195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2952_1477586195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2954_1477586195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2956_1477586195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32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2958_1477586195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2960_1477586195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2962_1477586195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39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2964_1477586195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 Если проект связан с Jira, на дашборде появляются ещё два блока — «Задачи Jira по эпикам» и burn-up выбранного эпика (раздел «Задачи Jira на дашборде»).</w:t>
      </w:r>
    </w:p>
    <w:p>
      <w:pPr>
        <w:pStyle w:val="Heading2"/>
        <w:rPr/>
      </w:pPr>
      <w:bookmarkStart w:id="20" w:name="__RefHeading___Toc2966_1477586195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2968_1477586195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85800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2970_1477586195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(зелёный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Диапазон прогноза 70% (оранжевая заливка)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Между какими датами остаток обнулится с вероятностью 70% — см. «Прогноз диапазоном»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2972_1477586195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902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2974_1477586195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51100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 xml:space="preserve">, целевая дата, прогноз обнуления остатка, </w:t>
      </w:r>
      <w:r>
        <w:rPr>
          <w:b/>
          <w:bCs/>
        </w:rPr>
        <w:t>шанс успеть</w:t>
      </w:r>
      <w:r>
        <w:rPr/>
        <w:t xml:space="preserve"> к цели и статус; в последней строке — итог по проекту.</w:t>
      </w:r>
    </w:p>
    <w:p>
      <w:pPr>
        <w:pStyle w:val="Compact"/>
        <w:numPr>
          <w:ilvl w:val="0"/>
          <w:numId w:val="42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43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44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45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2976_1477586195"/>
      <w:bookmarkStart w:id="36" w:name="прогноз-диапазоном"/>
      <w:bookmarkEnd w:id="35"/>
      <w:r>
        <w:rPr>
          <w:rStyle w:val="SectionNumber"/>
        </w:rPr>
        <w:t>3.6</w:t>
      </w:r>
      <w:r>
        <w:rPr/>
        <w:tab/>
        <w:t>Прогноз диапазоном</w:t>
      </w:r>
    </w:p>
    <w:p>
      <w:pPr>
        <w:pStyle w:val="FirstParagraph"/>
        <w:rPr/>
      </w:pPr>
      <w:r>
        <w:rPr/>
        <w:t>Прогноз «0» — одна дата, а реальная скорость команды меняется от недели к неделе. Поэтому Burndown дополнительно моделирует будущее методом Монте-Карло:</w:t>
      </w:r>
    </w:p>
    <w:p>
      <w:pPr>
        <w:pStyle w:val="Compact"/>
        <w:numPr>
          <w:ilvl w:val="0"/>
          <w:numId w:val="46"/>
        </w:numPr>
        <w:rPr/>
      </w:pPr>
      <w:r>
        <w:rPr/>
        <w:t>Из истории замеров берутся интервалы между соседними замерами — с какой скоростью сгорал остаток и сколько дней длился интервал (с учётом метода burn rate из настроек проекта).</w:t>
      </w:r>
    </w:p>
    <w:p>
      <w:pPr>
        <w:pStyle w:val="Compact"/>
        <w:numPr>
          <w:ilvl w:val="0"/>
          <w:numId w:val="47"/>
        </w:numPr>
        <w:rPr/>
      </w:pPr>
      <w:r>
        <w:rPr/>
        <w:t>2000 раз «проигрывается» будущее: интервалы выбираются случайно, чаще — более длинные, пока остаток не дойдёт до нуля.</w:t>
      </w:r>
    </w:p>
    <w:p>
      <w:pPr>
        <w:pStyle w:val="Compact"/>
        <w:numPr>
          <w:ilvl w:val="0"/>
          <w:numId w:val="48"/>
        </w:numPr>
        <w:rPr/>
      </w:pPr>
      <w:r>
        <w:rPr/>
        <w:t>Из 2000 сценариев получается распределение даты завершения.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Показатель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виден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Шанс успеть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Сводка по эпикам и свод по этапам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сценариев, в которых остаток обнулился к целевой дате. Зелёный — 80% и выше, оранжевый — 50–79%, красный — меньше 50%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Диапазон 70%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Заливка на графике эпика, легенда и 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 оптимистичной даты (P15: раньше неё завершается лишь 15% сценариев) до пессимистичной (P85: к ней завершаются 85%)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Медиана (P50)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в столбце «Шанс успеть»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Дата, к которой завершается половина сценариев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5334000" cy="2451100"/>
            <wp:effectExtent l="0" t="0" r="0" b="0"/>
            <wp:docPr id="12" name="Image12" descr="Шанс успеть в сводке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Шанс успеть в сводке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Шанс успеть в сводке по эпикам</w:t>
      </w:r>
    </w:p>
    <w:p>
      <w:pPr>
        <w:pStyle w:val="BodyText"/>
        <w:rPr/>
      </w:pPr>
      <w:r>
        <w:rPr/>
        <w:t>Для расчёта нужно не меньше трёх замеров остатка (двух интервалов); без цели шанс не считается, но диапазон в подсказке виден. Если остаток в истории чаще рос, чем сгорал, шанс будет низким, а в подсказке появится «не сгорает». Результат детерминирован: при тех же данных цифры не меняются от перерисовки к перерисовке.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Статус и шанс успеть дополняют друг друга. «✓ Успеваем» при шансе 55% означает, что средний темп достаточен, но неровная работа команды делает срок рискованным.</w:t>
      </w:r>
      <w:bookmarkEnd w:id="36"/>
    </w:p>
    <w:p>
      <w:pPr>
        <w:pStyle w:val="Heading2"/>
        <w:rPr/>
      </w:pPr>
      <w:bookmarkStart w:id="37" w:name="__RefHeading___Toc2978_1477586195"/>
      <w:bookmarkStart w:id="38" w:name="таблица-burn-rate"/>
      <w:bookmarkEnd w:id="37"/>
      <w:r>
        <w:rPr>
          <w:rStyle w:val="SectionNumber"/>
        </w:rPr>
        <w:t>3.7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8825"/>
            <wp:effectExtent l="0" t="0" r="0" b="0"/>
            <wp:docPr id="13" name="Image13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38"/>
    </w:p>
    <w:p>
      <w:pPr>
        <w:pStyle w:val="Heading1"/>
        <w:rPr/>
      </w:pPr>
      <w:bookmarkStart w:id="39" w:name="__RefHeading___Toc2980_1477586195"/>
      <w:bookmarkStart w:id="40" w:name="свод-по-этапам"/>
      <w:bookmarkEnd w:id="39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41" w:name="__RefHeading___Toc2982_1477586195"/>
      <w:bookmarkStart w:id="42" w:name="график-этапа"/>
      <w:bookmarkEnd w:id="41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15" name="Image15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2"/>
    </w:p>
    <w:p>
      <w:pPr>
        <w:pStyle w:val="Heading2"/>
        <w:rPr/>
      </w:pPr>
      <w:bookmarkStart w:id="43" w:name="__RefHeading___Toc2984_1477586195"/>
      <w:bookmarkStart w:id="44" w:name="сводка-и-burn-rate-по-этапам"/>
      <w:bookmarkEnd w:id="43"/>
      <w:r>
        <w:rPr>
          <w:rStyle w:val="SectionNumber"/>
        </w:rPr>
        <w:t>4.2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69340"/>
            <wp:effectExtent l="0" t="0" r="0" b="0"/>
            <wp:docPr id="16" name="Image16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45" w:name="свод-по-этапам"/>
      <w:bookmarkStart w:id="46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45"/>
      <w:bookmarkEnd w:id="46"/>
    </w:p>
    <w:p>
      <w:pPr>
        <w:pStyle w:val="Heading1"/>
        <w:rPr/>
      </w:pPr>
      <w:bookmarkStart w:id="47" w:name="__RefHeading___Toc2986_1477586195"/>
      <w:bookmarkStart w:id="48" w:name="данные-по-датам"/>
      <w:bookmarkEnd w:id="47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49" w:name="__RefHeading___Toc2988_1477586195"/>
      <w:bookmarkStart w:id="50" w:name="таблица-замеров"/>
      <w:bookmarkEnd w:id="49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89430"/>
            <wp:effectExtent l="0" t="0" r="0" b="0"/>
            <wp:docPr id="17" name="Image17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51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53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54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55"/>
        </w:numPr>
        <w:rPr/>
      </w:pPr>
      <w:bookmarkStart w:id="51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51"/>
    </w:p>
    <w:p>
      <w:pPr>
        <w:pStyle w:val="Heading2"/>
        <w:rPr/>
      </w:pPr>
      <w:bookmarkStart w:id="52" w:name="__RefHeading___Toc2990_1477586195"/>
      <w:bookmarkStart w:id="53" w:name="замер-по-всем-эпикам"/>
      <w:bookmarkEnd w:id="52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282950"/>
            <wp:effectExtent l="0" t="0" r="0" b="0"/>
            <wp:docPr id="18" name="Image18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сохраняются.</w:t>
      </w:r>
      <w:bookmarkEnd w:id="53"/>
    </w:p>
    <w:p>
      <w:pPr>
        <w:pStyle w:val="Heading2"/>
        <w:rPr/>
      </w:pPr>
      <w:bookmarkStart w:id="54" w:name="__RefHeading___Toc2992_1477586195"/>
      <w:bookmarkStart w:id="55" w:name="удаление-замера"/>
      <w:bookmarkEnd w:id="54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19" name="Image19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6" w:name="данные-по-датам"/>
      <w:bookmarkStart w:id="57" w:name="удаление-замера"/>
      <w:r>
        <w:rPr/>
        <w:t>Подтверждение удаления. Окно закрывается клавишей Esc или щелчком вне окна</w:t>
      </w:r>
      <w:bookmarkEnd w:id="56"/>
      <w:bookmarkEnd w:id="57"/>
    </w:p>
    <w:p>
      <w:pPr>
        <w:pStyle w:val="Heading1"/>
        <w:rPr/>
      </w:pPr>
      <w:bookmarkStart w:id="58" w:name="__RefHeading___Toc2994_1477586195"/>
      <w:bookmarkStart w:id="59" w:name="эпики-блоки-задач"/>
      <w:bookmarkEnd w:id="58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20" name="Image20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59"/>
    </w:p>
    <w:p>
      <w:pPr>
        <w:pStyle w:val="Heading1"/>
        <w:rPr/>
      </w:pPr>
      <w:bookmarkStart w:id="60" w:name="__RefHeading___Toc2996_1477586195"/>
      <w:bookmarkEnd w:id="60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0080"/>
            <wp:effectExtent l="0" t="0" r="0" b="0"/>
            <wp:docPr id="21" name="Image21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61" w:name="настройки-проекта"/>
            <w:bookmarkEnd w:id="61"/>
          </w:p>
        </w:tc>
      </w:tr>
    </w:tbl>
    <w:p>
      <w:pPr>
        <w:pStyle w:val="Heading1"/>
        <w:rPr/>
      </w:pPr>
      <w:bookmarkStart w:id="62" w:name="__RefHeading___Toc2998_1477586195"/>
      <w:bookmarkEnd w:id="62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3" w:name="__RefHeading___Toc3000_1477586195"/>
      <w:bookmarkStart w:id="64" w:name="подключение-к-jira"/>
      <w:bookmarkEnd w:id="63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2" name="Image22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64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3" name="Image23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4"/>
    </w:p>
    <w:p>
      <w:pPr>
        <w:pStyle w:val="Heading2"/>
        <w:rPr/>
      </w:pPr>
      <w:bookmarkStart w:id="65" w:name="__RefHeading___Toc3002_1477586195"/>
      <w:bookmarkStart w:id="66" w:name="кнопка-среза-структура-и-задачи"/>
      <w:bookmarkEnd w:id="65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81855"/>
            <wp:effectExtent l="0" t="0" r="0" b="0"/>
            <wp:docPr id="24" name="Image24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67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67"/>
    </w:p>
    <w:p>
      <w:pPr>
        <w:pStyle w:val="Heading2"/>
        <w:rPr/>
      </w:pPr>
      <w:bookmarkStart w:id="68" w:name="__RefHeading___Toc3004_1477586195"/>
      <w:bookmarkStart w:id="69" w:name="кнопка-среза-поля-jira"/>
      <w:bookmarkEnd w:id="68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50035"/>
            <wp:effectExtent l="0" t="0" r="0" b="0"/>
            <wp:docPr id="25" name="Image25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93875"/>
            <wp:effectExtent l="0" t="0" r="0" b="0"/>
            <wp:docPr id="26" name="Image26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0" w:name="кнопка-среза-поля-jira"/>
      <w:r>
        <w:rPr/>
        <w:t>Кнопки среза проекта</w:t>
      </w:r>
      <w:bookmarkEnd w:id="70"/>
    </w:p>
    <w:p>
      <w:pPr>
        <w:pStyle w:val="Heading2"/>
        <w:rPr/>
      </w:pPr>
      <w:bookmarkStart w:id="71" w:name="__RefHeading___Toc3006_1477586195"/>
      <w:bookmarkStart w:id="72" w:name="срез-затягивание-данных-на-сегодня"/>
      <w:bookmarkEnd w:id="71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03250"/>
            <wp:effectExtent l="0" t="0" r="0" b="0"/>
            <wp:docPr id="27" name="Image27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74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41445"/>
            <wp:effectExtent l="0" t="0" r="0" b="0"/>
            <wp:docPr id="28" name="Image28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2"/>
    </w:p>
    <w:p>
      <w:pPr>
        <w:pStyle w:val="Heading2"/>
        <w:rPr/>
      </w:pPr>
      <w:bookmarkStart w:id="73" w:name="__RefHeading___Toc3008_1477586195"/>
      <w:bookmarkStart w:id="74" w:name="восстановление-истории"/>
      <w:bookmarkEnd w:id="73"/>
      <w:r>
        <w:rPr>
          <w:rStyle w:val="SectionNumber"/>
        </w:rPr>
        <w:t>8.5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>Если проект подключён к Jira недавно, графики начинаются с первого среза. Восстановление истории заполняет прошлые даты по журналу изменений Jira: Burndown смотрит, какими были остаток, затраченное время, оценка и статусы задач в конце каждого дня периода.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153410"/>
            <wp:effectExtent l="0" t="0" r="0" b="0"/>
            <wp:docPr id="29" name="Image29" descr="Восстановление истории по кнопке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Восстановление истории по кнопке срез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Восстановление истории по кнопке среза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В «Связь с Jira» в строке кнопки нажмите </w:t>
      </w:r>
      <w:r>
        <w:rPr>
          <w:b/>
          <w:bCs/>
        </w:rPr>
        <w:t>↺ История</w:t>
      </w:r>
      <w:r>
        <w:rPr/>
        <w:t xml:space="preserve"> (доступна после первого успешного среза).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Задайте период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 (только прошедшие даты), </w:t>
      </w:r>
      <w:r>
        <w:rPr>
          <w:b/>
          <w:bCs/>
        </w:rPr>
        <w:t>Шаг</w:t>
      </w:r>
      <w:r>
        <w:rPr/>
        <w:t xml:space="preserve"> — раз в неделю или каждый день, и </w:t>
      </w:r>
      <w:r>
        <w:rPr>
          <w:b/>
          <w:bCs/>
        </w:rPr>
        <w:t>Часовой пояс</w:t>
      </w:r>
      <w:r>
        <w:rPr/>
        <w:t>, в котором считается «конец дня».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Не изменять даты, где замер уже внесён</w:t>
      </w:r>
      <w:r>
        <w:rPr/>
        <w:t xml:space="preserve"> — оставьте отмеченным, чтобы ручные замеры сохранились. Если снять отметку, значения из Jira заменят их (кроме показателей, которые Jira не вернула).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Нажмите </w:t>
      </w:r>
      <w:r>
        <w:rPr>
          <w:b/>
          <w:bCs/>
        </w:rPr>
        <w:t>Восстановить</w:t>
      </w:r>
      <w:r>
        <w:rPr/>
        <w:t>. Восстановление идёт на сервере: окно показывает прогресс, его можно закрыть — результат появится в таблице кнопок («история: … готово»).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1259205"/>
            <wp:effectExtent l="0" t="0" r="0" b="0"/>
            <wp:docPr id="30" name="Image30" descr="Результат восстано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Результат восстановления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Результат восстановления</w:t>
      </w:r>
    </w:p>
    <w:p>
      <w:pPr>
        <w:pStyle w:val="BodyText"/>
        <w:rPr/>
      </w:pPr>
      <w:r>
        <w:rPr/>
        <w:t>Что важно знать: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берётся </w:t>
      </w:r>
      <w:r>
        <w:rPr>
          <w:b/>
          <w:bCs/>
        </w:rPr>
        <w:t>текущий</w:t>
      </w:r>
      <w:r>
        <w:rPr/>
        <w:t xml:space="preserve"> состав задач кнопки: задачи учитываются с даты их создания в Jira; задачи, которые раньше входили в структуру и были из неё убраны, не учитываются;</w:t>
      </w:r>
    </w:p>
    <w:p>
      <w:pPr>
        <w:pStyle w:val="Compact"/>
        <w:numPr>
          <w:ilvl w:val="0"/>
          <w:numId w:val="81"/>
        </w:numPr>
        <w:rPr/>
      </w:pPr>
      <w:r>
        <w:rPr/>
        <w:t>стандартные поля учёта времени и статусы восстанавливаются точно; пользовательские поля — если Jira записывает их изменения в журнал, иначе для прошлых дат берётся текущее значение (об этом будет предупреждение);</w:t>
      </w:r>
    </w:p>
    <w:p>
      <w:pPr>
        <w:pStyle w:val="Compact"/>
        <w:numPr>
          <w:ilvl w:val="0"/>
          <w:numId w:val="82"/>
        </w:numPr>
        <w:rPr/>
      </w:pPr>
      <w:r>
        <w:rPr/>
        <w:t>для восстановленных дат сохраняется и состав задач — burn-up и разбор изменений сразу получают историю; срезы состава, сделанные раньше на эти даты, не перезаписываются;</w:t>
      </w:r>
    </w:p>
    <w:p>
      <w:pPr>
        <w:pStyle w:val="Compact"/>
        <w:numPr>
          <w:ilvl w:val="0"/>
          <w:numId w:val="83"/>
        </w:numPr>
        <w:rPr/>
      </w:pPr>
      <w:bookmarkStart w:id="75" w:name="восстановление-истории"/>
      <w:r>
        <w:rPr/>
        <w:t>за один раз — не больше 370 дат; все созданные замеры попадают в реестр изменений.</w:t>
      </w:r>
      <w:bookmarkEnd w:id="75"/>
    </w:p>
    <w:p>
      <w:pPr>
        <w:pStyle w:val="Heading2"/>
        <w:rPr/>
      </w:pPr>
      <w:bookmarkStart w:id="76" w:name="__RefHeading___Toc3010_1477586195"/>
      <w:bookmarkStart w:id="77" w:name="автозаполнение-по-расписанию"/>
      <w:bookmarkEnd w:id="76"/>
      <w:r>
        <w:rPr>
          <w:rStyle w:val="SectionNumber"/>
        </w:rPr>
        <w:t>8.6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31" name="Image31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32" name="Image32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45285"/>
            <wp:effectExtent l="0" t="0" r="0" b="0"/>
            <wp:docPr id="33" name="Image33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92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93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94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95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96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77"/>
    </w:p>
    <w:p>
      <w:pPr>
        <w:pStyle w:val="Heading1"/>
        <w:rPr/>
      </w:pPr>
      <w:bookmarkStart w:id="78" w:name="__RefHeading___Toc3012_1477586195"/>
      <w:bookmarkStart w:id="79" w:name="задачи-jira-на-дашборде"/>
      <w:bookmarkEnd w:id="78"/>
      <w:r>
        <w:rPr>
          <w:rStyle w:val="SectionNumber"/>
        </w:rPr>
        <w:t>9</w:t>
      </w:r>
      <w:r>
        <w:rPr/>
        <w:tab/>
        <w:t>Задачи Jira на дашборде</w:t>
      </w:r>
    </w:p>
    <w:p>
      <w:pPr>
        <w:pStyle w:val="FirstParagraph"/>
        <w:rPr/>
      </w:pPr>
      <w:r>
        <w:rPr/>
        <w:t>Каждый срез из Jira — ручной или автоматический — сохраняет не только суммы для замера, но и состав эпиков по задачам на день среза: ключ, тему, статус и значения каждой задачи. По этим срезам дашборд показывает, из чего складываются цифры замера. Блоки видят все участники проекта, в том числе в режиме просмотра; появляются они после первого среза.</w:t>
      </w:r>
    </w:p>
    <w:p>
      <w:pPr>
        <w:pStyle w:val="Heading2"/>
        <w:rPr/>
      </w:pPr>
      <w:bookmarkStart w:id="80" w:name="__RefHeading___Toc3014_1477586195"/>
      <w:bookmarkStart w:id="81" w:name="задачи-jira-по-эпикам"/>
      <w:bookmarkEnd w:id="80"/>
      <w:r>
        <w:rPr>
          <w:rStyle w:val="SectionNumber"/>
        </w:rPr>
        <w:t>9.1</w:t>
      </w:r>
      <w:r>
        <w:rPr/>
        <w:tab/>
        <w:t>Задачи Jira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590165"/>
            <wp:effectExtent l="0" t="0" r="0" b="0"/>
            <wp:docPr id="34" name="Image34" descr="Состав эпиков по задачам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4" descr="Состав эпиков по задачам Jira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эпиков по задачам Jira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Состав задач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Полоса из трёх частей по числу задач: зелёная — готово, синяя — в работе, серая — не начато. Наведите курсор, чтобы увидеть числа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Выполнено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Доля объёма закрытых задач в объёме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 готово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задач закрыто из всех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Объём, ч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Сумма объёма задач эпика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объёма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эпика с прошлого среза; щелчок открывает разбор «Что изменилось»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—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данные в порядке; ⚠ N — у N задач неполные данные (подробности — в подсказке и в списке задач)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Дата последнего среза</w:t>
            </w:r>
          </w:p>
        </w:tc>
      </w:tr>
    </w:tbl>
    <w:p>
      <w:pPr>
        <w:pStyle w:val="BodyText"/>
        <w:rPr/>
      </w:pPr>
      <w:r>
        <w:rPr>
          <w:b/>
          <w:bCs/>
        </w:rPr>
        <w:t>Объём задачи</w:t>
      </w:r>
      <w:r>
        <w:rPr/>
        <w:t xml:space="preserve"> — её оценка, а если оценки нет — затрачено плюс остаток. Статус берётся из категории статуса Jira («К выполнению», «В работе», «Готово»), поэтому собственные статусы вашей Jira распределяются по трём группам автоматически. Задачи-контейнеры (эпик Jira или задача, под которой в структуре есть другие задачи) в число задач не входят, но их собственные значения учитываются в объёме — так же, как в замере.</w:t>
      </w:r>
    </w:p>
    <w:p>
      <w:pPr>
        <w:pStyle w:val="BodyText"/>
        <w:rPr/>
      </w:pPr>
      <w:bookmarkStart w:id="82" w:name="задачи-jira-по-эпикам"/>
      <w:r>
        <w:rPr/>
        <w:t>Блок учитывает быстрые фильтры дашборда: скрытые эпики в нём не показываются. В PDF-отчёт дашборда попадает таблица с теми же данными.</w:t>
      </w:r>
      <w:bookmarkEnd w:id="82"/>
    </w:p>
    <w:p>
      <w:pPr>
        <w:pStyle w:val="Heading2"/>
        <w:rPr/>
      </w:pPr>
      <w:bookmarkStart w:id="83" w:name="__RefHeading___Toc3016_1477586195"/>
      <w:bookmarkStart w:id="84" w:name="объём-и-выполнение-burn-up"/>
      <w:bookmarkEnd w:id="83"/>
      <w:r>
        <w:rPr>
          <w:rStyle w:val="SectionNumber"/>
        </w:rPr>
        <w:t>9.2</w:t>
      </w:r>
      <w:r>
        <w:rPr/>
        <w:tab/>
        <w:t>Объём и выполнение (burn-up)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105660"/>
            <wp:effectExtent l="0" t="0" r="0" b="0"/>
            <wp:docPr id="35" name="Image35" descr="Burn-up эпика по срезам зада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5" descr="Burn-up эпика по срезам задач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Burn-up эпика по срезам задач</w:t>
      </w:r>
    </w:p>
    <w:p>
      <w:pPr>
        <w:pStyle w:val="BodyText"/>
        <w:rPr/>
      </w:pPr>
      <w:r>
        <w:rPr/>
        <w:t>Под графиками выбранного эпика — burn-up по срезам задач: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Объём</w:t>
      </w:r>
      <w:r>
        <w:rPr/>
        <w:t xml:space="preserve"> — суммарный объём задач эпика на дату среза. Растёт, когда в эпик добавляют задачи или повышают оценки;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Выполнено</w:t>
      </w:r>
      <w:r>
        <w:rPr/>
        <w:t xml:space="preserve"> — объём закрытых задач. Растёт, когда задачи переходят в «Готово».</w:t>
      </w:r>
    </w:p>
    <w:p>
      <w:pPr>
        <w:pStyle w:val="FirstParagraph"/>
        <w:rPr/>
      </w:pPr>
      <w:bookmarkStart w:id="85" w:name="объём-и-выполнение-burn-up"/>
      <w:r>
        <w:rPr/>
        <w:t>Burn-up отвечает на вопрос, который не видно по остатку: остаток уменьшился, потому что работа сделана, или потому что задачи переоценили. Если линия «Объём» растёт быстрее «Выполнено», срок под угрозой даже при снижающемся остатке. На один день приходится одна точка: повторный срез за день заменяет предыдущий.</w:t>
      </w:r>
      <w:bookmarkEnd w:id="85"/>
    </w:p>
    <w:p>
      <w:pPr>
        <w:pStyle w:val="Heading2"/>
        <w:rPr/>
      </w:pPr>
      <w:bookmarkStart w:id="86" w:name="__RefHeading___Toc3018_1477586195"/>
      <w:bookmarkStart w:id="87" w:name="список-задач-и-качество-данных"/>
      <w:bookmarkEnd w:id="86"/>
      <w:r>
        <w:rPr>
          <w:rStyle w:val="SectionNumber"/>
        </w:rPr>
        <w:t>9.3</w:t>
      </w:r>
      <w:r>
        <w:rPr/>
        <w:tab/>
        <w:t>Список задач и качество данных</w:t>
      </w:r>
    </w:p>
    <w:p>
      <w:pPr>
        <w:pStyle w:val="FirstParagraph"/>
        <w:rPr/>
      </w:pPr>
      <w:r>
        <w:rPr/>
        <w:t xml:space="preserve">Щелчок по строке в «Задачах Jira по эпикам» или кнопка </w:t>
      </w:r>
      <w:r>
        <w:rPr>
          <w:b/>
          <w:bCs/>
        </w:rPr>
        <w:t>Задачи эпика</w:t>
      </w:r>
      <w:r>
        <w:rPr/>
        <w:t xml:space="preserve"> над burn-up открывает список задач эпика из последнего среза. Ключ задачи — ссылка, открывающая задачу в Jira.</w:t>
      </w:r>
    </w:p>
    <w:p>
      <w:pPr>
        <w:pStyle w:val="CaptionedFigure"/>
        <w:rPr/>
      </w:pPr>
      <w:r>
        <w:rPr/>
        <w:drawing>
          <wp:inline distT="0" distB="0" distL="0" distR="0">
            <wp:extent cx="4267200" cy="2607945"/>
            <wp:effectExtent l="0" t="0" r="0" b="0"/>
            <wp:docPr id="36" name="Image36" descr="Список задач эп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6" descr="Список задач эпика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задач эпика</w:t>
      </w:r>
    </w:p>
    <w:p>
      <w:pPr>
        <w:pStyle w:val="BodyText"/>
        <w:rPr/>
      </w:pPr>
      <w:r>
        <w:rPr/>
        <w:t xml:space="preserve">Кнопки над таблицей фильтруют список: </w:t>
      </w:r>
      <w:r>
        <w:rPr>
          <w:b/>
          <w:bCs/>
        </w:rPr>
        <w:t>Все</w:t>
      </w:r>
      <w:r>
        <w:rPr/>
        <w:t xml:space="preserve">, </w:t>
      </w:r>
      <w:r>
        <w:rPr>
          <w:b/>
          <w:bCs/>
        </w:rPr>
        <w:t>С проблемами</w:t>
      </w:r>
      <w:r>
        <w:rPr/>
        <w:t xml:space="preserve"> и по статусам. В столбце </w:t>
      </w:r>
      <w:r>
        <w:rPr>
          <w:b/>
          <w:bCs/>
        </w:rPr>
        <w:t>Данные</w:t>
      </w:r>
      <w:r>
        <w:rPr/>
        <w:t xml:space="preserve"> отмечены задачи, из-за которых суммы эпика могут вводить в заблуждение: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не так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Как влияет на замер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закрыта, нет оценки и остатка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работе или не начата, но не оценена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занижен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Закрыта, но остаток не обнулён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«Готово», а остаток остался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эпика завышен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работе, остаток 0 при ненулевой оценке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обнулили раньше закрытия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занижен, работа ещё идёт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Затрачено больше оценки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Перерасход по задаче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Сигнал недооценки похожих задач</w:t>
            </w:r>
          </w:p>
        </w:tc>
      </w:tr>
    </w:tbl>
    <w:p>
      <w:pPr>
        <w:pStyle w:val="CaptionedFigure"/>
        <w:rPr/>
      </w:pPr>
      <w:r>
        <w:rPr/>
        <w:drawing>
          <wp:inline distT="0" distB="0" distL="0" distR="0">
            <wp:extent cx="4267200" cy="2237740"/>
            <wp:effectExtent l="0" t="0" r="0" b="0"/>
            <wp:docPr id="37" name="Image37" descr="Только задачи с неполными данны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7" descr="Только задачи с неполными данными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Только задачи с неполными данными</w:t>
      </w:r>
    </w:p>
    <w:p>
      <w:pPr>
        <w:pStyle w:val="BodyText"/>
        <w:rPr/>
      </w:pPr>
      <w:r>
        <w:rPr/>
        <w:t>Проверки учитывают сопоставление полей кнопки: если показатель не берётся из Jira («не заполнять»), связанные с ним признаки не выставляются.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Перед совещанием откройте задачи с отметкой ⚠ и попросите исполнителей поправить оценки в Jira. После следующего среза цифры замера станут точнее, а отметки исчезнут.</w:t>
      </w:r>
    </w:p>
    <w:p>
      <w:pPr>
        <w:pStyle w:val="FirstParagraph"/>
        <w:rPr/>
      </w:pPr>
      <w:bookmarkStart w:id="88" w:name="список-задач-и-качество-данных"/>
      <w:r>
        <w:rPr/>
        <w:t>Если у эпика есть предыдущий срез, под значениями остатка, затраченного и оценки показано их изменение, а задачи, которых в прошлом срезе не было, отмечены «новая».</w:t>
      </w:r>
      <w:bookmarkEnd w:id="88"/>
    </w:p>
    <w:p>
      <w:pPr>
        <w:pStyle w:val="Heading2"/>
        <w:rPr/>
      </w:pPr>
      <w:bookmarkStart w:id="89" w:name="__RefHeading___Toc3020_1477586195"/>
      <w:bookmarkStart w:id="90" w:name="что-изменилось-между-срезами"/>
      <w:bookmarkEnd w:id="89"/>
      <w:r>
        <w:rPr>
          <w:rStyle w:val="SectionNumber"/>
        </w:rPr>
        <w:t>9.4</w:t>
      </w:r>
      <w:r>
        <w:rPr/>
        <w:tab/>
        <w:t>Что изменилось между срезами</w:t>
      </w:r>
    </w:p>
    <w:p>
      <w:pPr>
        <w:pStyle w:val="FirstParagraph"/>
        <w:rPr/>
      </w:pPr>
      <w:r>
        <w:rPr/>
        <w:t xml:space="preserve">Щелчок по значению в столбце </w:t>
      </w:r>
      <w:r>
        <w:rPr>
          <w:b/>
          <w:bCs/>
        </w:rPr>
        <w:t>Δ объёма</w:t>
      </w:r>
      <w:r>
        <w:rPr/>
        <w:t xml:space="preserve"> или кнопка </w:t>
      </w:r>
      <w:r>
        <w:rPr>
          <w:b/>
          <w:bCs/>
        </w:rPr>
        <w:t>Что изменилось</w:t>
      </w:r>
      <w:r>
        <w:rPr/>
        <w:t xml:space="preserve"> над burn-up открывает разбор изменения объёма эпика между двумя срезами (по умолчанию — предпоследним и последним; даты меняются в полях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>).</w:t>
      </w:r>
    </w:p>
    <w:p>
      <w:pPr>
        <w:pStyle w:val="CaptionedFigure"/>
        <w:rPr/>
      </w:pPr>
      <w:r>
        <w:rPr/>
        <w:drawing>
          <wp:inline distT="0" distB="0" distL="0" distR="0">
            <wp:extent cx="4533900" cy="3244215"/>
            <wp:effectExtent l="0" t="0" r="0" b="0"/>
            <wp:docPr id="38" name="Image38" descr="Что изменилось в эпике за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8" descr="Что изменилось в эпике за период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Что изменилось в эпике за период</w:t>
      </w:r>
    </w:p>
    <w:p>
      <w:pPr>
        <w:pStyle w:val="BodyText"/>
        <w:rPr/>
      </w:pPr>
      <w:r>
        <w:rPr/>
        <w:t>Каскадная диаграмма раскладывает изменение объёма на части: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входит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Новые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которых не было в эпике на первую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Убраны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Задачи, которые были на первую дату, но их нет на вторую (удалены, перенесены, убраны из структуры)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Переоценка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объёма задач, которые были на обе даты</w:t>
            </w:r>
          </w:p>
        </w:tc>
      </w:tr>
    </w:tbl>
    <w:p>
      <w:pPr>
        <w:pStyle w:val="BodyText"/>
        <w:rPr/>
      </w:pPr>
      <w:r>
        <w:rPr/>
        <w:t xml:space="preserve">Объём на первую дату + новые − убранные ± переоценка = объём на вторую дату. Ниже диаграммы — списки задач по каждой части, а также задачи, </w:t>
      </w:r>
      <w:r>
        <w:rPr>
          <w:b/>
          <w:bCs/>
        </w:rPr>
        <w:t>закрытые</w:t>
      </w:r>
      <w:r>
        <w:rPr/>
        <w:t xml:space="preserve"> и </w:t>
      </w:r>
      <w:r>
        <w:rPr>
          <w:b/>
          <w:bCs/>
        </w:rPr>
        <w:t>переоткрытые</w:t>
      </w:r>
      <w:r>
        <w:rPr/>
        <w:t xml:space="preserve"> за период. Ключи задач открывают их в Jira.</w:t>
      </w:r>
      <w:bookmarkEnd w:id="79"/>
      <w:bookmarkEnd w:id="90"/>
    </w:p>
    <w:p>
      <w:pPr>
        <w:pStyle w:val="Heading1"/>
        <w:rPr/>
      </w:pPr>
      <w:bookmarkStart w:id="91" w:name="__RefHeading___Toc3022_1477586195"/>
      <w:bookmarkStart w:id="92" w:name="режим-просмотра"/>
      <w:bookmarkEnd w:id="91"/>
      <w:r>
        <w:rPr>
          <w:rStyle w:val="SectionNumber"/>
        </w:rPr>
        <w:t>10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9" name="Image39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39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93" w:name="режим-просмотра"/>
      <w:r>
        <w:rPr/>
        <w:t>Остаются доступны фильтры, выбор эпика на графике, сортировка таблиц, период burn rate, выгрузка в PDF и печать. Если у вас разные роли в разных проектах, режим переключается при смене проекта.</w:t>
      </w:r>
      <w:bookmarkEnd w:id="93"/>
    </w:p>
    <w:p>
      <w:pPr>
        <w:pStyle w:val="Heading1"/>
        <w:rPr/>
      </w:pPr>
      <w:bookmarkStart w:id="94" w:name="__RefHeading___Toc3024_1477586195"/>
      <w:bookmarkStart w:id="95" w:name="отчёты-pdf-и-печать"/>
      <w:bookmarkEnd w:id="94"/>
      <w:r>
        <w:rPr>
          <w:rStyle w:val="SectionNumber"/>
        </w:rPr>
        <w:t>11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99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эпикам, burn rate за последние 5 дат и задачи Jira по эпикам (если есть срезы) с учётом выбранных эпиков;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95"/>
    </w:p>
    <w:p>
      <w:pPr>
        <w:pStyle w:val="Heading1"/>
        <w:rPr/>
      </w:pPr>
      <w:bookmarkStart w:id="96" w:name="__RefHeading___Toc3026_1477586195"/>
      <w:bookmarkStart w:id="97" w:name="работа-с-телефона"/>
      <w:bookmarkEnd w:id="96"/>
      <w:r>
        <w:rPr>
          <w:rStyle w:val="SectionNumber"/>
        </w:rPr>
        <w:t>12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Таблицы прокручиваются по горизонтали, а окно замера по всем эпикам показывает эпики карточками.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40" name="Image40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0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41" name="Image41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1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7"/>
    </w:p>
    <w:p>
      <w:pPr>
        <w:pStyle w:val="Heading1"/>
        <w:rPr/>
      </w:pPr>
      <w:bookmarkStart w:id="98" w:name="__RefHeading___Toc3028_1477586195"/>
      <w:bookmarkStart w:id="99" w:name="пользовательские-сценарии"/>
      <w:bookmarkEnd w:id="98"/>
      <w:r>
        <w:rPr>
          <w:rStyle w:val="SectionNumber"/>
        </w:rPr>
        <w:t>13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100" w:name="__RefHeading___Toc3030_1477586195"/>
      <w:bookmarkStart w:id="101" w:name="сценарий-1.-еженедельный-замер-вручную"/>
      <w:bookmarkEnd w:id="100"/>
      <w:r>
        <w:rPr>
          <w:rStyle w:val="SectionNumber"/>
        </w:rPr>
        <w:t>13.1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104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105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101"/>
    </w:p>
    <w:p>
      <w:pPr>
        <w:pStyle w:val="Heading2"/>
        <w:rPr/>
      </w:pPr>
      <w:bookmarkStart w:id="102" w:name="__RefHeading___Toc3032_1477586195"/>
      <w:bookmarkStart w:id="103" w:name="X78d37a44ee7c8d22d59db32d3ad170073632566"/>
      <w:bookmarkEnd w:id="102"/>
      <w:r>
        <w:rPr>
          <w:rStyle w:val="SectionNumber"/>
        </w:rPr>
        <w:t>13.2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106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108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110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103"/>
    </w:p>
    <w:p>
      <w:pPr>
        <w:pStyle w:val="Heading2"/>
        <w:rPr/>
      </w:pPr>
      <w:bookmarkStart w:id="104" w:name="__RefHeading___Toc3034_1477586195"/>
      <w:bookmarkStart w:id="105" w:name="сценарий-3.-ежедневное-автозаполнение"/>
      <w:bookmarkEnd w:id="104"/>
      <w:r>
        <w:rPr>
          <w:rStyle w:val="SectionNumber"/>
        </w:rPr>
        <w:t>13.3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112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115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105"/>
    </w:p>
    <w:p>
      <w:pPr>
        <w:pStyle w:val="Heading2"/>
        <w:rPr/>
      </w:pPr>
      <w:bookmarkStart w:id="106" w:name="__RefHeading___Toc3036_1477586195"/>
      <w:bookmarkStart w:id="107" w:name="X5fae76ae0535803ad8a038ebb67483220095fb0"/>
      <w:bookmarkEnd w:id="106"/>
      <w:r>
        <w:rPr>
          <w:rStyle w:val="SectionNumber"/>
        </w:rPr>
        <w:t>13.4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117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118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107"/>
    </w:p>
    <w:p>
      <w:pPr>
        <w:pStyle w:val="Heading2"/>
        <w:rPr/>
      </w:pPr>
      <w:bookmarkStart w:id="108" w:name="__RefHeading___Toc3038_1477586195"/>
      <w:bookmarkStart w:id="109" w:name="сценарий-5.-завершение-работ-по-эпику"/>
      <w:bookmarkEnd w:id="108"/>
      <w:r>
        <w:rPr>
          <w:rStyle w:val="SectionNumber"/>
        </w:rPr>
        <w:t>13.5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19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20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21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22"/>
        </w:numPr>
        <w:rPr/>
      </w:pPr>
      <w:bookmarkStart w:id="110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110"/>
    </w:p>
    <w:p>
      <w:pPr>
        <w:pStyle w:val="Heading2"/>
        <w:rPr/>
      </w:pPr>
      <w:bookmarkStart w:id="111" w:name="__RefHeading___Toc3040_1477586195"/>
      <w:bookmarkStart w:id="112" w:name="X12a51ddda4e732b536372f727fc9cb26362b979"/>
      <w:bookmarkEnd w:id="111"/>
      <w:r>
        <w:rPr>
          <w:rStyle w:val="SectionNumber"/>
        </w:rPr>
        <w:t>13.6</w:t>
      </w:r>
      <w:r>
        <w:rPr/>
        <w:tab/>
        <w:t>Сценарий 6. Разбор роста объёма перед совещанием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у эпика выросла Δ оценки.</w:t>
      </w:r>
    </w:p>
    <w:p>
      <w:pPr>
        <w:pStyle w:val="Compact"/>
        <w:numPr>
          <w:ilvl w:val="0"/>
          <w:numId w:val="123"/>
        </w:numPr>
        <w:rPr/>
      </w:pPr>
      <w:r>
        <w:rPr/>
        <w:t>На дашборде выбирает эпик и смотрит burn-up: линия «Объём» пошла вверх.</w:t>
      </w:r>
    </w:p>
    <w:p>
      <w:pPr>
        <w:pStyle w:val="Compact"/>
        <w:numPr>
          <w:ilvl w:val="0"/>
          <w:numId w:val="124"/>
        </w:numPr>
        <w:rPr/>
      </w:pPr>
      <w:r>
        <w:rPr/>
        <w:t xml:space="preserve">Нажимает </w:t>
      </w:r>
      <w:r>
        <w:rPr>
          <w:b/>
          <w:bCs/>
        </w:rPr>
        <w:t>Задачи эпика</w:t>
      </w:r>
      <w:r>
        <w:rPr/>
        <w:t xml:space="preserve"> и сравнивает список с прошлой неделей: появились новые задачи или выросли оценки.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Включает фильтр </w:t>
      </w:r>
      <w:r>
        <w:rPr>
          <w:b/>
          <w:bCs/>
        </w:rPr>
        <w:t>С проблемами</w:t>
      </w:r>
      <w:r>
        <w:rPr/>
        <w:t xml:space="preserve"> и пересылает исполнителям задачи без оценки и закрытые с остатком.</w:t>
      </w:r>
    </w:p>
    <w:p>
      <w:pPr>
        <w:pStyle w:val="Compact"/>
        <w:numPr>
          <w:ilvl w:val="0"/>
          <w:numId w:val="126"/>
        </w:numPr>
        <w:rPr/>
      </w:pPr>
      <w:r>
        <w:rPr/>
        <w:t>После правок в Jira нажимает кнопку среза или ждёт автозаполнения.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на совещании понятно, откуда взялся рост, и данные в Jira приведены в порядок.</w:t>
      </w:r>
      <w:bookmarkEnd w:id="112"/>
    </w:p>
    <w:p>
      <w:pPr>
        <w:pStyle w:val="Heading2"/>
        <w:rPr/>
      </w:pPr>
      <w:bookmarkStart w:id="113" w:name="__RefHeading___Toc3042_1477586195"/>
      <w:bookmarkStart w:id="114" w:name="Xe3b598543ada4bcf90216991788eb1e664d08a9"/>
      <w:bookmarkEnd w:id="113"/>
      <w:r>
        <w:rPr>
          <w:rStyle w:val="SectionNumber"/>
        </w:rPr>
        <w:t>13.7</w:t>
      </w:r>
      <w:r>
        <w:rPr/>
        <w:tab/>
        <w:t>Сценарий 7. Новый проект с историей из Jira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Jira ведётся давно, Burndown подключают сейчас.</w:t>
      </w:r>
    </w:p>
    <w:p>
      <w:pPr>
        <w:pStyle w:val="Compact"/>
        <w:numPr>
          <w:ilvl w:val="0"/>
          <w:numId w:val="127"/>
        </w:numPr>
        <w:rPr/>
      </w:pPr>
      <w:r>
        <w:rPr/>
        <w:t>Создаёт кнопку среза и выполняет первый срез — сегодняшний замер готов.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Нажимает </w:t>
      </w:r>
      <w:r>
        <w:rPr>
          <w:b/>
          <w:bCs/>
        </w:rPr>
        <w:t>↺ История</w:t>
      </w:r>
      <w:r>
        <w:rPr/>
        <w:t>, выбирает период с начала релиза, шаг — раз в неделю, и запускает восстановление.</w:t>
      </w:r>
    </w:p>
    <w:p>
      <w:pPr>
        <w:pStyle w:val="Compact"/>
        <w:numPr>
          <w:ilvl w:val="0"/>
          <w:numId w:val="129"/>
        </w:numPr>
        <w:rPr/>
      </w:pPr>
      <w:r>
        <w:rPr/>
        <w:t>Через минуту на дашборде видны графики сгорания за весь релиз, burn-up и шанс успеть к цели.</w:t>
      </w:r>
    </w:p>
    <w:p>
      <w:pPr>
        <w:pStyle w:val="Compact"/>
        <w:numPr>
          <w:ilvl w:val="0"/>
          <w:numId w:val="130"/>
        </w:numPr>
        <w:rPr/>
      </w:pPr>
      <w:r>
        <w:rPr/>
        <w:t>Включает автозаполнение, чтобы дальше данные пополнялись сами.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проект с первого дня в Burndown получает полноценную историю и прогноз.</w:t>
      </w:r>
      <w:bookmarkEnd w:id="99"/>
      <w:bookmarkEnd w:id="114"/>
    </w:p>
    <w:p>
      <w:pPr>
        <w:pStyle w:val="Heading1"/>
        <w:rPr/>
      </w:pPr>
      <w:bookmarkStart w:id="115" w:name="__RefHeading___Toc3044_1477586195"/>
      <w:bookmarkStart w:id="116" w:name="частые-вопросы"/>
      <w:bookmarkEnd w:id="115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Нет блока «Задачи Jira по эпикам».</w:t>
      </w:r>
      <w:r>
        <w:rPr/>
        <w:t xml:space="preserve"> Он появляется после первого среза из Jira (ручного или автоматического) и показывает только эпики, выбранные в быстрых фильтрах.</w:t>
      </w:r>
    </w:p>
    <w:p>
      <w:pPr>
        <w:pStyle w:val="BodyText"/>
        <w:rPr/>
      </w:pPr>
      <w:r>
        <w:rPr>
          <w:b/>
          <w:bCs/>
        </w:rPr>
        <w:t>В столбце «Шанс успеть» прочерк.</w:t>
      </w:r>
      <w:r>
        <w:rPr/>
        <w:t xml:space="preserve"> У эпика меньше трёх замеров остатка или не задана целевая дата.</w:t>
      </w:r>
    </w:p>
    <w:p>
      <w:pPr>
        <w:pStyle w:val="BodyText"/>
        <w:rPr/>
      </w:pPr>
      <w:r>
        <w:rPr>
          <w:b/>
          <w:bCs/>
        </w:rPr>
        <w:t>Шанс 0%, хотя статус не «Не успеваем».</w:t>
      </w:r>
      <w:r>
        <w:rPr/>
        <w:t xml:space="preserve"> В истории замеров остаток чаще рос, чем сгорал, поэтому в большинстве сценариев он не обнуляется. Проверьте замеры и Δ оценки.</w:t>
      </w:r>
    </w:p>
    <w:p>
      <w:pPr>
        <w:pStyle w:val="BodyText"/>
        <w:rPr/>
      </w:pPr>
      <w:r>
        <w:rPr>
          <w:b/>
          <w:bCs/>
        </w:rPr>
        <w:t>История восстановилась с нулём замеров.</w:t>
      </w:r>
      <w:r>
        <w:rPr/>
        <w:t xml:space="preserve"> На выбранные даты задач кнопки ещё не было (созданы позже) или замеры на эти даты уже внесены и отмечено «Не изменять даты, где замер уже внесён».</w:t>
      </w:r>
    </w:p>
    <w:p>
      <w:pPr>
        <w:pStyle w:val="BodyText"/>
        <w:rPr/>
      </w:pPr>
      <w:r>
        <w:rPr>
          <w:b/>
          <w:bCs/>
        </w:rPr>
        <w:t>Число задач меньше, чем в Jira.</w:t>
      </w:r>
      <w:r>
        <w:rPr/>
        <w:t xml:space="preserve"> В число задач не входят задачи-контейнеры (эпик Jira, задачи с вложенными), а также задачи, недоступные учётной записи Jira, — о них предупреждает окно среза.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116"/>
    </w:p>
    <w:p>
      <w:pPr>
        <w:pStyle w:val="Heading1"/>
        <w:rPr/>
      </w:pPr>
      <w:bookmarkStart w:id="117" w:name="__RefHeading___Toc3046_1477586195"/>
      <w:bookmarkEnd w:id="117"/>
      <w:r>
        <w:rPr>
          <w:rStyle w:val="SectionNumber"/>
        </w:rPr>
        <w:t>15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Burn-up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График объёма задач и выполненного объёма по датам срезов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Объём задачи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Оценка задачи, а если её нет — затрачено плюс остаток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Задача-контейнер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Задача, под которой в структуре или по связи «подзадача» есть другие задачи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Монте-Карло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прогноза: многократное моделирование будущего по реальным интервалам между замерами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P15, P50, P85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Даты, к которым завершается 15%, 50% и 85% смоделированных сценариев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изменений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История изменений задачи в Jira — по ней восстанавливаются прошлые значения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  <w:bookmarkStart w:id="118" w:name="глоссарий"/>
            <w:bookmarkEnd w:id="118"/>
          </w:p>
        </w:tc>
      </w:tr>
    </w:tbl>
    <w:sectPr>
      <w:footerReference w:type="even" r:id="rId43"/>
      <w:footerReference w:type="default" r:id="rId44"/>
      <w:footerReference w:type="first" r:id="rId4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1.3.0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1.3.0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2"/>
    <w:lvlOverride w:ilvl="0">
      <w:startOverride w:val="1"/>
    </w:lvlOverride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2"/>
    <w:lvlOverride w:ilvl="0">
      <w:startOverride w:val="1"/>
    </w:lvlOverride>
  </w:num>
  <w:num w:numId="47">
    <w:abstractNumId w:val="2"/>
  </w:num>
  <w:num w:numId="48">
    <w:abstractNumId w:val="2"/>
  </w:num>
  <w:num w:numId="49">
    <w:abstractNumId w:val="2"/>
    <w:lvlOverride w:ilvl="0">
      <w:startOverride w:val="1"/>
    </w:lvlOverride>
  </w:num>
  <w:num w:numId="50">
    <w:abstractNumId w:val="2"/>
  </w:num>
  <w:num w:numId="51">
    <w:abstractNumId w:val="2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  <w:lvlOverride w:ilvl="0">
      <w:startOverride w:val="1"/>
    </w:lvlOverride>
  </w:num>
  <w:num w:numId="60">
    <w:abstractNumId w:val="2"/>
  </w:num>
  <w:num w:numId="61">
    <w:abstractNumId w:val="2"/>
  </w:num>
  <w:num w:numId="62">
    <w:abstractNumId w:val="2"/>
    <w:lvlOverride w:ilvl="0">
      <w:startOverride w:val="1"/>
    </w:lvlOverride>
  </w:num>
  <w:num w:numId="63">
    <w:abstractNumId w:val="2"/>
  </w:num>
  <w:num w:numId="64">
    <w:abstractNumId w:val="13"/>
    <w:lvlOverride w:ilvl="0">
      <w:startOverride w:val="3"/>
    </w:lvlOverride>
  </w:num>
  <w:num w:numId="65">
    <w:abstractNumId w:val="2"/>
    <w:lvlOverride w:ilvl="0">
      <w:startOverride w:val="1"/>
    </w:lvlOverride>
  </w:num>
  <w:num w:numId="66">
    <w:abstractNumId w:val="2"/>
  </w:num>
  <w:num w:numId="67">
    <w:abstractNumId w:val="2"/>
  </w:num>
  <w:num w:numId="68">
    <w:abstractNumId w:val="2"/>
  </w:num>
  <w:num w:numId="69">
    <w:abstractNumId w:val="1"/>
  </w:num>
  <w:num w:numId="70">
    <w:abstractNumId w:val="1"/>
  </w:num>
  <w:num w:numId="71">
    <w:abstractNumId w:val="1"/>
  </w:num>
  <w:num w:numId="72">
    <w:abstractNumId w:val="2"/>
    <w:lvlOverride w:ilvl="0">
      <w:startOverride w:val="1"/>
    </w:lvlOverride>
  </w:num>
  <w:num w:numId="73">
    <w:abstractNumId w:val="2"/>
  </w:num>
  <w:num w:numId="74">
    <w:abstractNumId w:val="2"/>
  </w:num>
  <w:num w:numId="75">
    <w:abstractNumId w:val="2"/>
  </w:num>
  <w:num w:numId="76">
    <w:abstractNumId w:val="2"/>
    <w:lvlOverride w:ilvl="0">
      <w:startOverride w:val="1"/>
    </w:lvlOverride>
  </w:num>
  <w:num w:numId="77">
    <w:abstractNumId w:val="2"/>
  </w:num>
  <w:num w:numId="78">
    <w:abstractNumId w:val="2"/>
  </w:num>
  <w:num w:numId="79">
    <w:abstractNumId w:val="2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2"/>
    <w:lvlOverride w:ilvl="0">
      <w:startOverride w:val="1"/>
    </w:lvlOverride>
  </w:num>
  <w:num w:numId="85">
    <w:abstractNumId w:val="2"/>
  </w:num>
  <w:num w:numId="86">
    <w:abstractNumId w:val="2"/>
  </w:num>
  <w:num w:numId="87">
    <w:abstractNumId w:val="2"/>
  </w:num>
  <w:num w:numId="88">
    <w:abstractNumId w:val="2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2"/>
    <w:lvlOverride w:ilvl="0">
      <w:startOverride w:val="1"/>
    </w:lvlOverride>
  </w:num>
  <w:num w:numId="103">
    <w:abstractNumId w:val="2"/>
  </w:num>
  <w:num w:numId="104">
    <w:abstractNumId w:val="2"/>
  </w:num>
  <w:num w:numId="105">
    <w:abstractNumId w:val="2"/>
  </w:num>
  <w:num w:numId="106">
    <w:abstractNumId w:val="2"/>
    <w:lvlOverride w:ilvl="0">
      <w:startOverride w:val="1"/>
    </w:lvlOverride>
  </w:num>
  <w:num w:numId="107">
    <w:abstractNumId w:val="2"/>
  </w:num>
  <w:num w:numId="108">
    <w:abstractNumId w:val="2"/>
  </w:num>
  <w:num w:numId="109">
    <w:abstractNumId w:val="2"/>
  </w:num>
  <w:num w:numId="110">
    <w:abstractNumId w:val="2"/>
  </w:num>
  <w:num w:numId="111">
    <w:abstractNumId w:val="2"/>
  </w:num>
  <w:num w:numId="112">
    <w:abstractNumId w:val="2"/>
    <w:lvlOverride w:ilvl="0">
      <w:startOverride w:val="1"/>
    </w:lvlOverride>
  </w:num>
  <w:num w:numId="113">
    <w:abstractNumId w:val="2"/>
  </w:num>
  <w:num w:numId="114">
    <w:abstractNumId w:val="2"/>
  </w:num>
  <w:num w:numId="115">
    <w:abstractNumId w:val="2"/>
  </w:num>
  <w:num w:numId="116">
    <w:abstractNumId w:val="2"/>
    <w:lvlOverride w:ilvl="0">
      <w:startOverride w:val="1"/>
    </w:lvlOverride>
  </w:num>
  <w:num w:numId="117">
    <w:abstractNumId w:val="2"/>
  </w:num>
  <w:num w:numId="118">
    <w:abstractNumId w:val="2"/>
  </w:num>
  <w:num w:numId="119">
    <w:abstractNumId w:val="2"/>
    <w:lvlOverride w:ilvl="0">
      <w:startOverride w:val="1"/>
    </w:lvlOverride>
  </w:num>
  <w:num w:numId="120">
    <w:abstractNumId w:val="2"/>
  </w:num>
  <w:num w:numId="121">
    <w:abstractNumId w:val="2"/>
  </w:num>
  <w:num w:numId="122">
    <w:abstractNumId w:val="2"/>
  </w:num>
  <w:num w:numId="123">
    <w:abstractNumId w:val="2"/>
    <w:lvlOverride w:ilvl="0">
      <w:startOverride w:val="1"/>
    </w:lvlOverride>
  </w:num>
  <w:num w:numId="124">
    <w:abstractNumId w:val="2"/>
  </w:num>
  <w:num w:numId="125">
    <w:abstractNumId w:val="2"/>
  </w:num>
  <w:num w:numId="126">
    <w:abstractNumId w:val="2"/>
  </w:num>
  <w:num w:numId="127">
    <w:abstractNumId w:val="2"/>
    <w:lvlOverride w:ilvl="0">
      <w:startOverride w:val="1"/>
    </w:lvlOverride>
  </w:num>
  <w:num w:numId="128">
    <w:abstractNumId w:val="2"/>
  </w:num>
  <w:num w:numId="129">
    <w:abstractNumId w:val="2"/>
  </w:num>
  <w:num w:numId="130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footer" Target="footer1.xml"/><Relationship Id="rId44" Type="http://schemas.openxmlformats.org/officeDocument/2006/relationships/footer" Target="footer2.xml"/><Relationship Id="rId45" Type="http://schemas.openxmlformats.org/officeDocument/2006/relationships/footer" Target="footer3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2026-10-28T17:49:57Z</dcterms:created>
  <dc:creator>© Александр Юрасов, 2026</dc:creator>
  <dc:description/>
  <dc:language>ru</dc:language>
  <cp:lastModifiedBy/>
  <dcterms:modified xsi:type="dcterms:W3CDTF">2026-10-28T17:49:59Z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1.3.0</vt:lpwstr>
  </property>
  <property fmtid="{D5CDD505-2E9C-101B-9397-08002B2CF9AE}" pid="4" name="toc-title">
    <vt:lpwstr>Содержание</vt:lpwstr>
  </property>
</Properties>
</file>