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_rels/document.xml.rels" ContentType="application/vnd.openxmlformats-package.relationships+xml"/>
  <Override PartName="/word/media/image29.png" ContentType="image/png"/>
  <Override PartName="/word/media/image28.png" ContentType="image/png"/>
  <Override PartName="/word/media/image27.png" ContentType="image/png"/>
  <Override PartName="/word/media/image26.png" ContentType="image/png"/>
  <Override PartName="/word/media/image25.png" ContentType="image/png"/>
  <Override PartName="/word/media/image24.png" ContentType="image/png"/>
  <Override PartName="/word/media/image23.png" ContentType="image/png"/>
  <Override PartName="/word/media/image22.png" ContentType="image/png"/>
  <Override PartName="/word/media/image21.png" ContentType="image/png"/>
  <Override PartName="/word/media/image19.png" ContentType="image/png"/>
  <Override PartName="/word/media/image14.png" ContentType="image/png"/>
  <Override PartName="/word/media/image5.png" ContentType="image/png"/>
  <Override PartName="/word/media/image37.png" ContentType="image/png"/>
  <Override PartName="/word/media/image15.png" ContentType="image/png"/>
  <Override PartName="/word/media/image6.png" ContentType="image/png"/>
  <Override PartName="/word/media/image38.png" ContentType="image/png"/>
  <Override PartName="/word/media/image1.png" ContentType="image/png"/>
  <Override PartName="/word/media/image33.png" ContentType="image/png"/>
  <Override PartName="/word/media/image13.png" ContentType="image/png"/>
  <Override PartName="/word/media/image36.png" ContentType="image/png"/>
  <Override PartName="/word/media/image4.png" ContentType="image/png"/>
  <Override PartName="/word/media/image40.png" ContentType="image/png"/>
  <Override PartName="/word/media/image41.png" ContentType="image/png"/>
  <Override PartName="/word/media/image30.png" ContentType="image/png"/>
  <Override PartName="/word/media/image42.png" ContentType="image/png"/>
  <Override PartName="/word/media/image31.png" ContentType="image/png"/>
  <Override PartName="/word/media/image43.png" ContentType="image/png"/>
  <Override PartName="/word/media/image32.png" ContentType="image/png"/>
  <Override PartName="/word/media/image44.png" ContentType="image/png"/>
  <Override PartName="/word/media/image45.png" ContentType="image/png"/>
  <Override PartName="/word/media/image46.png" ContentType="image/png"/>
  <Override PartName="/word/media/image48.png" ContentType="image/png"/>
  <Override PartName="/word/media/image11.png" ContentType="image/png"/>
  <Override PartName="/word/media/image9.png" ContentType="image/png"/>
  <Override PartName="/word/media/image18.png" ContentType="image/png"/>
  <Override PartName="/word/media/image20.png" ContentType="image/png"/>
  <Override PartName="/word/media/image12.png" ContentType="image/png"/>
  <Override PartName="/word/media/image10.png" ContentType="image/png"/>
  <Override PartName="/word/media/image47.png" ContentType="image/png"/>
  <Override PartName="/word/media/image3.png" ContentType="image/png"/>
  <Override PartName="/word/media/image35.png" ContentType="image/png"/>
  <Override PartName="/word/media/image8.png" ContentType="image/png"/>
  <Override PartName="/word/media/image17.png" ContentType="image/png"/>
  <Override PartName="/word/media/image2.png" ContentType="image/png"/>
  <Override PartName="/word/media/image34.png" ContentType="image/png"/>
  <Override PartName="/word/media/image39.png" ContentType="image/png"/>
  <Override PartName="/word/media/image7.png" ContentType="image/png"/>
  <Override PartName="/word/media/image16.png" ContentType="image/png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settings.xml" ContentType="application/vnd.openxmlformats-officedocument.wordprocessingml.setting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Title"/>
        <w:keepNext w:val="true"/>
        <w:keepLines/>
        <w:spacing w:before="480" w:after="240"/>
        <w:jc w:val="center"/>
        <w:rPr/>
      </w:pPr>
      <w:r>
        <w:rPr/>
        <w:t>Burndown — руководство пользователя</w:t>
      </w:r>
    </w:p>
    <w:p>
      <w:pPr>
        <w:pStyle w:val="Subtitle"/>
        <w:rPr/>
      </w:pPr>
      <w:r>
        <w:rPr/>
        <w:t>Версия 1.6.0</w:t>
      </w:r>
    </w:p>
    <w:p>
      <w:pPr>
        <w:pStyle w:val="Author"/>
        <w:rPr/>
      </w:pPr>
      <w:r>
        <w:rPr/>
        <w:t>© Александр Юрасов, 2026</w:t>
      </w:r>
    </w:p>
    <w:p>
      <w:pPr>
        <w:pStyle w:val="Date"/>
        <w:rPr/>
      </w:pPr>
      <w:r>
        <w:rPr/>
        <w:t>Октябрь 2026</w:t>
      </w:r>
    </w:p>
    <w:sdt>
      <w:sdtPr>
        <w:docPartObj>
          <w:docPartGallery w:val="Table of Contents"/>
          <w:docPartUnique w:val="true"/>
        </w:docPartObj>
      </w:sdtPr>
      <w:sdtContent>
        <w:p>
          <w:pPr>
            <w:pStyle w:val="TOCHeading"/>
            <w:spacing w:lineRule="auto" w:line="259" w:before="240" w:after="120"/>
            <w:rPr>
              <w:rFonts w:ascii="Arial" w:hAnsi="Arial" w:eastAsia="Arial" w:cs="Arial"/>
              <w:b/>
              <w:bCs w:val="false"/>
              <w:color w:val="1C2126"/>
              <w:sz w:val="36"/>
            </w:rPr>
          </w:pPr>
          <w:r>
            <w:rPr>
              <w:rFonts w:eastAsia="Arial" w:cs="Arial"/>
              <w:b/>
              <w:bCs w:val="false"/>
              <w:color w:val="1C2126"/>
              <w:sz w:val="36"/>
            </w:rPr>
            <w:t>Содержание</w:t>
          </w:r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r>
            <w:fldChar w:fldCharType="begin"/>
          </w:r>
          <w:r>
            <w:rPr>
              <w:webHidden/>
              <w:rStyle w:val="IndexLink"/>
            </w:rPr>
            <w:instrText xml:space="preserve"> TOC \z \o "1-2" \u \h</w:instrText>
          </w:r>
          <w:r>
            <w:rPr>
              <w:webHidden/>
              <w:rStyle w:val="IndexLink"/>
            </w:rPr>
            <w:fldChar w:fldCharType="separate"/>
          </w:r>
          <w:hyperlink w:anchor="__RefHeading___Toc3374_2517018716">
            <w:r>
              <w:rPr>
                <w:webHidden/>
                <w:rStyle w:val="IndexLink"/>
              </w:rPr>
              <w:t>1 О документе</w:t>
              <w:tab/>
              <w:t>4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3376_2517018716">
            <w:r>
              <w:rPr>
                <w:webHidden/>
                <w:rStyle w:val="IndexLink"/>
              </w:rPr>
              <w:t>2 Знакомство с системой</w:t>
              <w:tab/>
              <w:t>5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3378_2517018716">
            <w:r>
              <w:rPr>
                <w:webHidden/>
                <w:rStyle w:val="IndexLink"/>
              </w:rPr>
              <w:t>2.1 Назначение</w:t>
              <w:tab/>
              <w:t>5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3380_2517018716">
            <w:r>
              <w:rPr>
                <w:webHidden/>
                <w:rStyle w:val="IndexLink"/>
              </w:rPr>
              <w:t>2.2 Основные понятия</w:t>
              <w:tab/>
              <w:t>5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3382_2517018716">
            <w:r>
              <w:rPr>
                <w:webHidden/>
                <w:rStyle w:val="IndexLink"/>
              </w:rPr>
              <w:t>2.3 Роли в проекте</w:t>
              <w:tab/>
              <w:t>6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3384_2517018716">
            <w:r>
              <w:rPr>
                <w:webHidden/>
                <w:rStyle w:val="IndexLink"/>
              </w:rPr>
              <w:t>2.4 Вход в систему</w:t>
              <w:tab/>
              <w:t>7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3386_2517018716">
            <w:r>
              <w:rPr>
                <w:webHidden/>
                <w:rStyle w:val="IndexLink"/>
              </w:rPr>
              <w:t>2.5 Интерфейс</w:t>
              <w:tab/>
              <w:t>8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3388_2517018716">
            <w:r>
              <w:rPr>
                <w:webHidden/>
                <w:rStyle w:val="IndexLink"/>
              </w:rPr>
              <w:t>2.6 О программе и руководство</w:t>
              <w:tab/>
              <w:t>10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3390_2517018716">
            <w:r>
              <w:rPr>
                <w:webHidden/>
                <w:rStyle w:val="IndexLink"/>
              </w:rPr>
              <w:t>2.7 Тема оформления</w:t>
              <w:tab/>
              <w:t>11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3392_2517018716">
            <w:r>
              <w:rPr>
                <w:webHidden/>
                <w:rStyle w:val="IndexLink"/>
              </w:rPr>
              <w:t>2.8 Профиль</w:t>
              <w:tab/>
              <w:t>12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3394_2517018716">
            <w:r>
              <w:rPr>
                <w:webHidden/>
                <w:rStyle w:val="IndexLink"/>
              </w:rPr>
              <w:t>3 Дашборд</w:t>
              <w:tab/>
              <w:t>14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3396_2517018716">
            <w:r>
              <w:rPr>
                <w:webHidden/>
                <w:rStyle w:val="IndexLink"/>
              </w:rPr>
              <w:t>3.1 Быстрые фильтры</w:t>
              <w:tab/>
              <w:t>14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3398_2517018716">
            <w:r>
              <w:rPr>
                <w:webHidden/>
                <w:rStyle w:val="IndexLink"/>
              </w:rPr>
              <w:t>3.2 Ключевые показатели</w:t>
              <w:tab/>
              <w:t>14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3400_2517018716">
            <w:r>
              <w:rPr>
                <w:webHidden/>
                <w:rStyle w:val="IndexLink"/>
              </w:rPr>
              <w:t>3.3 Динамика по выбранному эпику</w:t>
              <w:tab/>
              <w:t>14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3402_2517018716">
            <w:r>
              <w:rPr>
                <w:webHidden/>
                <w:rStyle w:val="IndexLink"/>
              </w:rPr>
              <w:t>3.4 Графики по всем эпикам</w:t>
              <w:tab/>
              <w:t>16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3404_2517018716">
            <w:r>
              <w:rPr>
                <w:webHidden/>
                <w:rStyle w:val="IndexLink"/>
              </w:rPr>
              <w:t>3.5 Сводка по эпикам</w:t>
              <w:tab/>
              <w:t>17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3406_2517018716">
            <w:r>
              <w:rPr>
                <w:webHidden/>
                <w:rStyle w:val="IndexLink"/>
              </w:rPr>
              <w:t>3.6 Прогноз диапазоном</w:t>
              <w:tab/>
              <w:t>18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3408_2517018716">
            <w:r>
              <w:rPr>
                <w:webHidden/>
                <w:rStyle w:val="IndexLink"/>
              </w:rPr>
              <w:t>3.7 Дрейф прогноза</w:t>
              <w:tab/>
              <w:t>19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3410_2517018716">
            <w:r>
              <w:rPr>
                <w:webHidden/>
                <w:rStyle w:val="IndexLink"/>
              </w:rPr>
              <w:t>3.8 Таблица burn rate</w:t>
              <w:tab/>
              <w:t>20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3412_2517018716">
            <w:r>
              <w:rPr>
                <w:webHidden/>
                <w:rStyle w:val="IndexLink"/>
              </w:rPr>
              <w:t>4 Свод по этапам</w:t>
              <w:tab/>
              <w:t>21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3414_2517018716">
            <w:r>
              <w:rPr>
                <w:webHidden/>
                <w:rStyle w:val="IndexLink"/>
              </w:rPr>
              <w:t>4.1 График этапа</w:t>
              <w:tab/>
              <w:t>21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3416_2517018716">
            <w:r>
              <w:rPr>
                <w:webHidden/>
                <w:rStyle w:val="IndexLink"/>
              </w:rPr>
              <w:t>4.2 Задачи Jira по этапам и по проекту</w:t>
              <w:tab/>
              <w:t>22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3418_2517018716">
            <w:r>
              <w:rPr>
                <w:webHidden/>
                <w:rStyle w:val="IndexLink"/>
              </w:rPr>
              <w:t>4.3 Сводка и burn rate по этапам</w:t>
              <w:tab/>
              <w:t>23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3420_2517018716">
            <w:r>
              <w:rPr>
                <w:webHidden/>
                <w:rStyle w:val="IndexLink"/>
              </w:rPr>
              <w:t>5 Данные по датам</w:t>
              <w:tab/>
              <w:t>24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3422_2517018716">
            <w:r>
              <w:rPr>
                <w:webHidden/>
                <w:rStyle w:val="IndexLink"/>
              </w:rPr>
              <w:t>5.1 Таблица замеров</w:t>
              <w:tab/>
              <w:t>24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3424_2517018716">
            <w:r>
              <w:rPr>
                <w:webHidden/>
                <w:rStyle w:val="IndexLink"/>
              </w:rPr>
              <w:t>5.2 Замер по всем эпикам</w:t>
              <w:tab/>
              <w:t>24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3426_2517018716">
            <w:r>
              <w:rPr>
                <w:webHidden/>
                <w:rStyle w:val="IndexLink"/>
              </w:rPr>
              <w:t>5.3 Удаление замера</w:t>
              <w:tab/>
              <w:t>25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3428_2517018716">
            <w:r>
              <w:rPr>
                <w:webHidden/>
                <w:rStyle w:val="IndexLink"/>
              </w:rPr>
              <w:t>6 Эпики (блоки задач)</w:t>
              <w:tab/>
              <w:t>26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3430_2517018716">
            <w:r>
              <w:rPr>
                <w:webHidden/>
                <w:rStyle w:val="IndexLink"/>
              </w:rPr>
              <w:t>7 Настройки проекта</w:t>
              <w:tab/>
              <w:t>27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3432_2517018716">
            <w:r>
              <w:rPr>
                <w:webHidden/>
                <w:rStyle w:val="IndexLink"/>
              </w:rPr>
              <w:t>8 Связь с Jira</w:t>
              <w:tab/>
              <w:t>28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3434_2517018716">
            <w:r>
              <w:rPr>
                <w:webHidden/>
                <w:rStyle w:val="IndexLink"/>
              </w:rPr>
              <w:t>8.1 Подключение к Jira</w:t>
              <w:tab/>
              <w:t>28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3436_2517018716">
            <w:r>
              <w:rPr>
                <w:webHidden/>
                <w:rStyle w:val="IndexLink"/>
              </w:rPr>
              <w:t>8.2 Кнопка среза: структура и задачи</w:t>
              <w:tab/>
              <w:t>28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3438_2517018716">
            <w:r>
              <w:rPr>
                <w:webHidden/>
                <w:rStyle w:val="IndexLink"/>
              </w:rPr>
              <w:t>8.3 Кнопка среза: поля Jira</w:t>
              <w:tab/>
              <w:t>30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3440_2517018716">
            <w:r>
              <w:rPr>
                <w:webHidden/>
                <w:rStyle w:val="IndexLink"/>
              </w:rPr>
              <w:t>8.4 Срез: затягивание данных на сегодня</w:t>
              <w:tab/>
              <w:t>31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3442_2517018716">
            <w:r>
              <w:rPr>
                <w:webHidden/>
                <w:rStyle w:val="IndexLink"/>
              </w:rPr>
              <w:t>8.5 Восстановление истории</w:t>
              <w:tab/>
              <w:t>32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3444_2517018716">
            <w:r>
              <w:rPr>
                <w:webHidden/>
                <w:rStyle w:val="IndexLink"/>
              </w:rPr>
              <w:t>8.6 Автозаполнение по расписанию</w:t>
              <w:tab/>
              <w:t>33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3446_2517018716">
            <w:r>
              <w:rPr>
                <w:webHidden/>
                <w:rStyle w:val="IndexLink"/>
              </w:rPr>
              <w:t>9 Задачи Jira на дашборде</w:t>
              <w:tab/>
              <w:t>36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3448_2517018716">
            <w:r>
              <w:rPr>
                <w:webHidden/>
                <w:rStyle w:val="IndexLink"/>
              </w:rPr>
              <w:t>9.1 Задачи Jira по эпикам</w:t>
              <w:tab/>
              <w:t>36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3450_2517018716">
            <w:r>
              <w:rPr>
                <w:webHidden/>
                <w:rStyle w:val="IndexLink"/>
              </w:rPr>
              <w:t>9.2 Объём и выполнение (burn-up)</w:t>
              <w:tab/>
              <w:t>37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3452_2517018716">
            <w:r>
              <w:rPr>
                <w:webHidden/>
                <w:rStyle w:val="IndexLink"/>
              </w:rPr>
              <w:t>9.3 Список задач и качество данных</w:t>
              <w:tab/>
              <w:t>37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3454_2517018716">
            <w:r>
              <w:rPr>
                <w:webHidden/>
                <w:rStyle w:val="IndexLink"/>
              </w:rPr>
              <w:t>9.4 Что изменилось между срезами</w:t>
              <w:tab/>
              <w:t>39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3456_2517018716">
            <w:r>
              <w:rPr>
                <w:webHidden/>
                <w:rStyle w:val="IndexLink"/>
              </w:rPr>
              <w:t>10 Режим просмотра</w:t>
              <w:tab/>
              <w:t>40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3458_2517018716">
            <w:r>
              <w:rPr>
                <w:webHidden/>
                <w:rStyle w:val="IndexLink"/>
              </w:rPr>
              <w:t>11 Отчёты: PDF и печать</w:t>
              <w:tab/>
              <w:t>41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3460_2517018716">
            <w:r>
              <w:rPr>
                <w:webHidden/>
                <w:rStyle w:val="IndexLink"/>
              </w:rPr>
              <w:t>12 Уведомления: дайджест и оповещения</w:t>
              <w:tab/>
              <w:t>42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3462_2517018716">
            <w:r>
              <w:rPr>
                <w:webHidden/>
                <w:rStyle w:val="IndexLink"/>
              </w:rPr>
              <w:t>12.1 Каналы: почта и Telegram</w:t>
              <w:tab/>
              <w:t>42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3464_2517018716">
            <w:r>
              <w:rPr>
                <w:webHidden/>
                <w:rStyle w:val="IndexLink"/>
              </w:rPr>
              <w:t>12.2 Дайджест по расписанию</w:t>
              <w:tab/>
              <w:t>43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3466_2517018716">
            <w:r>
              <w:rPr>
                <w:webHidden/>
                <w:rStyle w:val="IndexLink"/>
              </w:rPr>
              <w:t>12.3 Оповещения</w:t>
              <w:tab/>
              <w:t>44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3468_2517018716">
            <w:r>
              <w:rPr>
                <w:webHidden/>
                <w:rStyle w:val="IndexLink"/>
              </w:rPr>
              <w:t>13 Работа с телефона</w:t>
              <w:tab/>
              <w:t>46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3470_2517018716">
            <w:r>
              <w:rPr>
                <w:webHidden/>
                <w:rStyle w:val="IndexLink"/>
              </w:rPr>
              <w:t>14 Пользовательские сценарии</w:t>
              <w:tab/>
              <w:t>47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3472_2517018716">
            <w:r>
              <w:rPr>
                <w:webHidden/>
                <w:rStyle w:val="IndexLink"/>
              </w:rPr>
              <w:t>14.1 Сценарий 1. Еженедельный замер вручную</w:t>
              <w:tab/>
              <w:t>47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3474_2517018716">
            <w:r>
              <w:rPr>
                <w:webHidden/>
                <w:rStyle w:val="IndexLink"/>
              </w:rPr>
              <w:t>14.2 Сценарий 2. Связать проект с Jira и затянуть сегодняшний день</w:t>
              <w:tab/>
              <w:t>47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3476_2517018716">
            <w:r>
              <w:rPr>
                <w:webHidden/>
                <w:rStyle w:val="IndexLink"/>
              </w:rPr>
              <w:t>14.3 Сценарий 3. Ежедневное автозаполнение</w:t>
              <w:tab/>
              <w:t>47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3478_2517018716">
            <w:r>
              <w:rPr>
                <w:webHidden/>
                <w:rStyle w:val="IndexLink"/>
              </w:rPr>
              <w:t>14.4 Сценарий 4. Ручная правка поверх автозаполнения</w:t>
              <w:tab/>
              <w:t>48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3480_2517018716">
            <w:r>
              <w:rPr>
                <w:webHidden/>
                <w:rStyle w:val="IndexLink"/>
              </w:rPr>
              <w:t>14.5 Сценарий 5. Завершение работ по эпику</w:t>
              <w:tab/>
              <w:t>48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3482_2517018716">
            <w:r>
              <w:rPr>
                <w:webHidden/>
                <w:rStyle w:val="IndexLink"/>
              </w:rPr>
              <w:t>14.6 Сценарий 6. Разбор роста объёма перед совещанием</w:t>
              <w:tab/>
              <w:t>48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3484_2517018716">
            <w:r>
              <w:rPr>
                <w:webHidden/>
                <w:rStyle w:val="IndexLink"/>
              </w:rPr>
              <w:t>14.7 Сценарий 7. Новый проект с историей из Jira</w:t>
              <w:tab/>
              <w:t>48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3486_2517018716">
            <w:r>
              <w:rPr>
                <w:webHidden/>
                <w:rStyle w:val="IndexLink"/>
              </w:rPr>
              <w:t>14.8 Сценарий 8. Еженедельный обзор для руководителя портфеля</w:t>
              <w:tab/>
              <w:t>49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3488_2517018716">
            <w:r>
              <w:rPr>
                <w:webHidden/>
                <w:rStyle w:val="IndexLink"/>
              </w:rPr>
              <w:t>14.9 Сценарий 9. Дайджест для заказчика и оповещения для себя</w:t>
              <w:tab/>
              <w:t>49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3490_2517018716">
            <w:r>
              <w:rPr>
                <w:webHidden/>
                <w:rStyle w:val="IndexLink"/>
              </w:rPr>
              <w:t>15 Частые вопросы</w:t>
              <w:tab/>
              <w:t>50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3492_2517018716">
            <w:r>
              <w:rPr>
                <w:webHidden/>
                <w:rStyle w:val="IndexLink"/>
              </w:rPr>
              <w:t>16 Глоссарий</w:t>
              <w:tab/>
              <w:t>52</w:t>
            </w:r>
          </w:hyperlink>
          <w:r>
            <w:rPr>
              <w:rStyle w:val="IndexLink"/>
            </w:rPr>
            <w:fldChar w:fldCharType="end"/>
          </w:r>
        </w:p>
      </w:sdtContent>
    </w:sdt>
    <w:p>
      <w:pPr>
        <w:pStyle w:val="Heading1"/>
        <w:rPr/>
      </w:pPr>
      <w:bookmarkStart w:id="0" w:name="__RefHeading___Toc3374_2517018716"/>
      <w:bookmarkEnd w:id="0"/>
      <w:r>
        <w:rPr>
          <w:rStyle w:val="SectionNumber"/>
        </w:rPr>
        <w:t>1</w:t>
      </w:r>
      <w:r>
        <w:rPr/>
        <w:tab/>
        <w:t>О документе</w:t>
      </w:r>
    </w:p>
    <w:p>
      <w:pPr>
        <w:pStyle w:val="FirstParagraph"/>
        <w:rPr/>
      </w:pPr>
      <w:r>
        <w:rPr/>
        <w:t>Руководство описывает повседневную работу в Burndown версии 1.6.0: дашборд сгорания по эпикам, свод по этапам, ввод замеров, список эпиков и настройки прогноза, связь с Jira — кнопки среза из Structure, автозаполнение замеров по расписанию и восстановление истории по журналу изменений Jira, состав эпиков по задачам Jira с burn-up, разбором изменений объёма и проверкой качества данных, прогноз диапазоном с вероятностью успеть к цели, дрейф прогноза, прогноз по burn-up и сводки задач Jira по этапам и проекту, дайджест по расписанию и оповещения на почту и в Telegram, выгрузку отчётов в PDF и печать.</w:t>
      </w:r>
    </w:p>
    <w:p>
      <w:pPr>
        <w:pStyle w:val="BodyText"/>
        <w:rPr/>
      </w:pPr>
      <w:r>
        <w:rPr/>
        <w:t>Документ предназначен для руководителей проектов, которые ведут данные, и участников проектов, которые смотрят отчёты. Управление пользователями, проектами и доступом, реестр изменений, установка и обслуживание сервера описаны в отдельном «Руководстве администратора».</w:t>
      </w:r>
    </w:p>
    <w:p>
      <w:pPr>
        <w:pStyle w:val="BodyText"/>
        <w:rPr/>
      </w:pPr>
      <w:r>
        <w:rPr/>
        <w:t>Скриншоты сделаны на демонстрационных данных: проект «АИСУЗ» с шестью эпиками и учебная Jira со структурой «АИСУЗ — релиз 4.0». У вас проекты, эпики и задачи будут свои. Набор кнопок зависит от вашей роли в проекте: если описанной кнопки нет, у вас нет права на это действие — обратитесь к администратору.</w:t>
      </w:r>
    </w:p>
    <w:p>
      <w:pPr>
        <w:pStyle w:val="BodyText"/>
        <w:rPr/>
      </w:pPr>
      <w:r>
        <w:rPr>
          <w:b/>
          <w:bCs/>
        </w:rPr>
        <w:t>Условные обозначения</w:t>
      </w:r>
    </w:p>
    <w:tbl>
      <w:tblPr>
        <w:tblStyle w:val="Table"/>
        <w:tblW w:w="7920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3960"/>
        <w:gridCol w:w="3959"/>
      </w:tblGrid>
      <w:tr>
        <w:trPr>
          <w:tblHeader w:val="true"/>
        </w:trPr>
        <w:tc>
          <w:tcPr>
            <w:tcW w:w="3960" w:type="dxa"/>
            <w:tcBorders>
              <w:top w:val="single" w:sz="4" w:space="0" w:color="D3DCDA"/>
              <w:left w:val="single" w:sz="4" w:space="0" w:color="D3DCDA"/>
              <w:bottom w:val="single" w:sz="6" w:space="0" w:color="000000"/>
              <w:right w:val="single" w:sz="4" w:space="0" w:color="D3DCDA"/>
            </w:tcBorders>
            <w:shd w:color="auto" w:fill="E6F0EF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ru-RU" w:eastAsia="en-US" w:bidi="ar-SA"/>
              </w:rPr>
              <w:t>Обозначение</w:t>
            </w:r>
          </w:p>
        </w:tc>
        <w:tc>
          <w:tcPr>
            <w:tcW w:w="3959" w:type="dxa"/>
            <w:tcBorders>
              <w:top w:val="single" w:sz="4" w:space="0" w:color="D3DCDA"/>
              <w:left w:val="single" w:sz="4" w:space="0" w:color="D3DCDA"/>
              <w:bottom w:val="single" w:sz="6" w:space="0" w:color="000000"/>
              <w:right w:val="single" w:sz="4" w:space="0" w:color="D3DCDA"/>
            </w:tcBorders>
            <w:shd w:color="auto" w:fill="E6F0EF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ru-RU" w:eastAsia="en-US" w:bidi="ar-SA"/>
              </w:rPr>
              <w:t>Значение</w:t>
            </w:r>
          </w:p>
        </w:tc>
      </w:tr>
      <w:tr>
        <w:trPr/>
        <w:tc>
          <w:tcPr>
            <w:tcW w:w="396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b/>
                <w:bCs/>
                <w:kern w:val="0"/>
                <w:sz w:val="18"/>
                <w:szCs w:val="24"/>
                <w:lang w:val="ru-RU" w:eastAsia="en-US" w:bidi="ar-SA"/>
              </w:rPr>
              <w:t>Кнопка</w:t>
            </w:r>
          </w:p>
        </w:tc>
        <w:tc>
          <w:tcPr>
            <w:tcW w:w="3959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Название кнопки, пункта меню или поля на экране</w:t>
            </w:r>
          </w:p>
        </w:tc>
      </w:tr>
      <w:tr>
        <w:trPr/>
        <w:tc>
          <w:tcPr>
            <w:tcW w:w="396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«Раздел»</w:t>
            </w:r>
          </w:p>
        </w:tc>
        <w:tc>
          <w:tcPr>
            <w:tcW w:w="3959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Название раздела, окна или блока</w:t>
            </w:r>
          </w:p>
        </w:tc>
      </w:tr>
      <w:tr>
        <w:trPr/>
        <w:tc>
          <w:tcPr>
            <w:tcW w:w="396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Enter, Esc</w:t>
            </w:r>
          </w:p>
        </w:tc>
        <w:tc>
          <w:tcPr>
            <w:tcW w:w="3959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Клавиши клавиатуры</w:t>
            </w:r>
          </w:p>
        </w:tc>
      </w:tr>
      <w:tr>
        <w:trPr/>
        <w:tc>
          <w:tcPr>
            <w:tcW w:w="396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 xml:space="preserve">&gt; </w:t>
            </w:r>
            <w:r>
              <w:rPr>
                <w:b/>
                <w:bCs/>
                <w:kern w:val="0"/>
                <w:sz w:val="18"/>
                <w:szCs w:val="24"/>
                <w:lang w:val="ru-RU" w:eastAsia="en-US" w:bidi="ar-SA"/>
              </w:rPr>
              <w:t>Совет.</w:t>
            </w:r>
          </w:p>
        </w:tc>
        <w:tc>
          <w:tcPr>
            <w:tcW w:w="3959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Полезный приём</w:t>
            </w:r>
          </w:p>
        </w:tc>
      </w:tr>
      <w:tr>
        <w:trPr/>
        <w:tc>
          <w:tcPr>
            <w:tcW w:w="396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 xml:space="preserve">&gt; </w:t>
            </w:r>
            <w:r>
              <w:rPr>
                <w:b/>
                <w:bCs/>
                <w:kern w:val="0"/>
                <w:sz w:val="18"/>
                <w:szCs w:val="24"/>
                <w:lang w:val="ru-RU" w:eastAsia="en-US" w:bidi="ar-SA"/>
              </w:rPr>
              <w:t>Важно.</w:t>
            </w:r>
          </w:p>
        </w:tc>
        <w:tc>
          <w:tcPr>
            <w:tcW w:w="3959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Ограничение или правило, которое стоит знать заранее</w:t>
            </w:r>
            <w:bookmarkStart w:id="1" w:name="о-документе"/>
            <w:bookmarkEnd w:id="1"/>
          </w:p>
        </w:tc>
      </w:tr>
    </w:tbl>
    <w:p>
      <w:pPr>
        <w:pStyle w:val="Heading1"/>
        <w:rPr/>
      </w:pPr>
      <w:bookmarkStart w:id="2" w:name="__RefHeading___Toc3376_2517018716"/>
      <w:bookmarkEnd w:id="2"/>
      <w:r>
        <w:rPr>
          <w:rStyle w:val="SectionNumber"/>
        </w:rPr>
        <w:t>2</w:t>
      </w:r>
      <w:r>
        <w:rPr/>
        <w:tab/>
        <w:t>Знакомство с системой</w:t>
      </w:r>
    </w:p>
    <w:p>
      <w:pPr>
        <w:pStyle w:val="Heading2"/>
        <w:rPr/>
      </w:pPr>
      <w:bookmarkStart w:id="3" w:name="__RefHeading___Toc3378_2517018716"/>
      <w:bookmarkStart w:id="4" w:name="назначение"/>
      <w:bookmarkEnd w:id="3"/>
      <w:r>
        <w:rPr>
          <w:rStyle w:val="SectionNumber"/>
        </w:rPr>
        <w:t>2.1</w:t>
      </w:r>
      <w:r>
        <w:rPr/>
        <w:tab/>
        <w:t>Назначение</w:t>
      </w:r>
    </w:p>
    <w:p>
      <w:pPr>
        <w:pStyle w:val="FirstParagraph"/>
        <w:rPr/>
      </w:pPr>
      <w:r>
        <w:rPr/>
        <w:t>Burndown — веб-приложение для контроля сроков по эпикам и этапам проектов. На каждую дату замера по эпику вносятся три числа — оставшееся время, затраченное время и оценка. По ним Burndown:</w:t>
      </w:r>
    </w:p>
    <w:p>
      <w:pPr>
        <w:pStyle w:val="Compact"/>
        <w:numPr>
          <w:ilvl w:val="0"/>
          <w:numId w:val="1"/>
        </w:numPr>
        <w:rPr/>
      </w:pPr>
      <w:r>
        <w:rPr/>
        <w:t>строит графики сгорания остатка по эпикам и этапам;</w:t>
      </w:r>
    </w:p>
    <w:p>
      <w:pPr>
        <w:pStyle w:val="Compact"/>
        <w:numPr>
          <w:ilvl w:val="0"/>
          <w:numId w:val="1"/>
        </w:numPr>
        <w:rPr/>
      </w:pPr>
      <w:r>
        <w:rPr/>
        <w:t>считает скорость сгорания (burn rate) по дням и в среднем;</w:t>
      </w:r>
    </w:p>
    <w:p>
      <w:pPr>
        <w:pStyle w:val="Compact"/>
        <w:numPr>
          <w:ilvl w:val="0"/>
          <w:numId w:val="1"/>
        </w:numPr>
        <w:rPr/>
      </w:pPr>
      <w:r>
        <w:rPr/>
        <w:t>прогнозирует дату, когда остаток дойдёт до нуля, и сравнивает её с целевой датой;</w:t>
      </w:r>
    </w:p>
    <w:p>
      <w:pPr>
        <w:pStyle w:val="Compact"/>
        <w:numPr>
          <w:ilvl w:val="0"/>
          <w:numId w:val="1"/>
        </w:numPr>
        <w:rPr/>
      </w:pPr>
      <w:r>
        <w:rPr/>
        <w:t>присваивает эпикам и этапам статусы «Успеваем», «Риск», «Не успеваем»;</w:t>
      </w:r>
    </w:p>
    <w:p>
      <w:pPr>
        <w:pStyle w:val="Compact"/>
        <w:numPr>
          <w:ilvl w:val="0"/>
          <w:numId w:val="1"/>
        </w:numPr>
        <w:rPr/>
      </w:pPr>
      <w:r>
        <w:rPr/>
        <w:t>забирает остаток, затраченное время и оценку прямо из Jira — по кнопке или автоматически по расписанию.</w:t>
      </w:r>
    </w:p>
    <w:p>
      <w:pPr>
        <w:pStyle w:val="FirstParagraph"/>
        <w:rPr/>
      </w:pPr>
      <w:bookmarkStart w:id="5" w:name="назначение"/>
      <w:r>
        <w:rPr/>
        <w:t>Приложение работает в браузере, устанавливать ничего не нужно. Данные хранятся на сервере и доступны участникам проекта в соответствии с их ролями.</w:t>
      </w:r>
      <w:bookmarkEnd w:id="5"/>
    </w:p>
    <w:p>
      <w:pPr>
        <w:pStyle w:val="Heading2"/>
        <w:rPr/>
      </w:pPr>
      <w:bookmarkStart w:id="6" w:name="__RefHeading___Toc3380_2517018716"/>
      <w:bookmarkEnd w:id="6"/>
      <w:r>
        <w:rPr>
          <w:rStyle w:val="SectionNumber"/>
        </w:rPr>
        <w:t>2.2</w:t>
      </w:r>
      <w:r>
        <w:rPr/>
        <w:tab/>
        <w:t>Основные понятия</w:t>
      </w:r>
    </w:p>
    <w:tbl>
      <w:tblPr>
        <w:tblStyle w:val="Table"/>
        <w:tblW w:w="5000" w:type="pct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4679"/>
        <w:gridCol w:w="4680"/>
      </w:tblGrid>
      <w:tr>
        <w:trPr>
          <w:tblHeader w:val="true"/>
        </w:trPr>
        <w:tc>
          <w:tcPr>
            <w:tcW w:w="4679" w:type="dxa"/>
            <w:tcBorders>
              <w:top w:val="single" w:sz="4" w:space="0" w:color="D3DCDA"/>
              <w:left w:val="single" w:sz="4" w:space="0" w:color="D3DCDA"/>
              <w:bottom w:val="single" w:sz="6" w:space="0" w:color="000000"/>
              <w:right w:val="single" w:sz="4" w:space="0" w:color="D3DCDA"/>
            </w:tcBorders>
            <w:shd w:color="auto" w:fill="E6F0EF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ru-RU" w:eastAsia="en-US" w:bidi="ar-SA"/>
              </w:rPr>
              <w:t>Понятие</w:t>
            </w:r>
          </w:p>
        </w:tc>
        <w:tc>
          <w:tcPr>
            <w:tcW w:w="4680" w:type="dxa"/>
            <w:tcBorders>
              <w:top w:val="single" w:sz="4" w:space="0" w:color="D3DCDA"/>
              <w:left w:val="single" w:sz="4" w:space="0" w:color="D3DCDA"/>
              <w:bottom w:val="single" w:sz="6" w:space="0" w:color="000000"/>
              <w:right w:val="single" w:sz="4" w:space="0" w:color="D3DCDA"/>
            </w:tcBorders>
            <w:shd w:color="auto" w:fill="E6F0EF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ru-RU" w:eastAsia="en-US" w:bidi="ar-SA"/>
              </w:rPr>
              <w:t>Что это</w:t>
            </w:r>
          </w:p>
        </w:tc>
      </w:tr>
      <w:tr>
        <w:trPr/>
        <w:tc>
          <w:tcPr>
            <w:tcW w:w="4679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Проект</w:t>
            </w:r>
          </w:p>
        </w:tc>
        <w:tc>
          <w:tcPr>
            <w:tcW w:w="468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Самостоятельный набор эпиков, замеров, настроек и связи с Jira. Пользователь видит только проекты, к которым ему открыт доступ.</w:t>
            </w:r>
          </w:p>
        </w:tc>
      </w:tr>
      <w:tr>
        <w:trPr/>
        <w:tc>
          <w:tcPr>
            <w:tcW w:w="4679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Эпик (блок задач)</w:t>
            </w:r>
          </w:p>
        </w:tc>
        <w:tc>
          <w:tcPr>
            <w:tcW w:w="468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Крупный блок работ внутри проекта — сервис, подсистема или бизнес-процесс. У эпика есть этап, название, целевая дата и отметка «Сдано».</w:t>
            </w:r>
          </w:p>
        </w:tc>
      </w:tr>
      <w:tr>
        <w:trPr/>
        <w:tc>
          <w:tcPr>
            <w:tcW w:w="4679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Этап</w:t>
            </w:r>
          </w:p>
        </w:tc>
        <w:tc>
          <w:tcPr>
            <w:tcW w:w="468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Указывается у эпика, например «Этап 3.2». В своде эпики объединяются по основному номеру: «Этап 3.1» и «Этап 3.2» попадают в группу «Этап 3».</w:t>
            </w:r>
          </w:p>
        </w:tc>
      </w:tr>
      <w:tr>
        <w:trPr/>
        <w:tc>
          <w:tcPr>
            <w:tcW w:w="4679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Группа в своде</w:t>
            </w:r>
          </w:p>
        </w:tc>
        <w:tc>
          <w:tcPr>
            <w:tcW w:w="468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Необязательное имя группы, которое заменяет группировку по номеру этапа.</w:t>
            </w:r>
          </w:p>
        </w:tc>
      </w:tr>
      <w:tr>
        <w:trPr/>
        <w:tc>
          <w:tcPr>
            <w:tcW w:w="4679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Замер</w:t>
            </w:r>
          </w:p>
        </w:tc>
        <w:tc>
          <w:tcPr>
            <w:tcW w:w="468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 xml:space="preserve">Запись на дату по одному эпику: </w:t>
            </w:r>
            <w:r>
              <w:rPr>
                <w:b/>
                <w:bCs/>
                <w:kern w:val="0"/>
                <w:sz w:val="18"/>
                <w:szCs w:val="24"/>
                <w:lang w:val="ru-RU" w:eastAsia="en-US" w:bidi="ar-SA"/>
              </w:rPr>
              <w:t>Остаток</w:t>
            </w:r>
            <w:r>
              <w:rPr>
                <w:kern w:val="0"/>
                <w:sz w:val="18"/>
                <w:szCs w:val="24"/>
                <w:lang w:val="ru-RU" w:eastAsia="en-US" w:bidi="ar-SA"/>
              </w:rPr>
              <w:t xml:space="preserve"> (сколько часов работы осталось), </w:t>
            </w:r>
            <w:r>
              <w:rPr>
                <w:b/>
                <w:bCs/>
                <w:kern w:val="0"/>
                <w:sz w:val="18"/>
                <w:szCs w:val="24"/>
                <w:lang w:val="ru-RU" w:eastAsia="en-US" w:bidi="ar-SA"/>
              </w:rPr>
              <w:t>Затрачено</w:t>
            </w:r>
            <w:r>
              <w:rPr>
                <w:kern w:val="0"/>
                <w:sz w:val="18"/>
                <w:szCs w:val="24"/>
                <w:lang w:val="ru-RU" w:eastAsia="en-US" w:bidi="ar-SA"/>
              </w:rPr>
              <w:t xml:space="preserve"> (сколько часов потрачено), </w:t>
            </w:r>
            <w:r>
              <w:rPr>
                <w:b/>
                <w:bCs/>
                <w:kern w:val="0"/>
                <w:sz w:val="18"/>
                <w:szCs w:val="24"/>
                <w:lang w:val="ru-RU" w:eastAsia="en-US" w:bidi="ar-SA"/>
              </w:rPr>
              <w:t>Оценка</w:t>
            </w:r>
            <w:r>
              <w:rPr>
                <w:kern w:val="0"/>
                <w:sz w:val="18"/>
                <w:szCs w:val="24"/>
                <w:lang w:val="ru-RU" w:eastAsia="en-US" w:bidi="ar-SA"/>
              </w:rPr>
              <w:t xml:space="preserve"> (текущая оценка объёма, ч). У эпика один замер на дату.</w:t>
            </w:r>
          </w:p>
        </w:tc>
      </w:tr>
      <w:tr>
        <w:trPr/>
        <w:tc>
          <w:tcPr>
            <w:tcW w:w="4679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Burn rate</w:t>
            </w:r>
          </w:p>
        </w:tc>
        <w:tc>
          <w:tcPr>
            <w:tcW w:w="468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Сколько часов остатка «сгорает» в среднем за день. Отрицательное значение — остаток вырос; такие значения подсвечиваются красным.</w:t>
            </w:r>
          </w:p>
        </w:tc>
      </w:tr>
      <w:tr>
        <w:trPr/>
        <w:tc>
          <w:tcPr>
            <w:tcW w:w="4679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Прогноз</w:t>
            </w:r>
          </w:p>
        </w:tc>
        <w:tc>
          <w:tcPr>
            <w:tcW w:w="468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Расчётная дата, когда остаток достигнет нуля: линейная регрессия по замерам или продолжение текущего burn rate.</w:t>
            </w:r>
          </w:p>
        </w:tc>
      </w:tr>
      <w:tr>
        <w:trPr/>
        <w:tc>
          <w:tcPr>
            <w:tcW w:w="4679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Целевая линия</w:t>
            </w:r>
          </w:p>
        </w:tc>
        <w:tc>
          <w:tcPr>
            <w:tcW w:w="468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Прямая от последнего остатка к нулю на целевую дату — с какой скоростью нужно работать, чтобы успеть.</w:t>
            </w:r>
          </w:p>
        </w:tc>
      </w:tr>
      <w:tr>
        <w:trPr/>
        <w:tc>
          <w:tcPr>
            <w:tcW w:w="4679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Δ оценки</w:t>
            </w:r>
          </w:p>
        </w:tc>
        <w:tc>
          <w:tcPr>
            <w:tcW w:w="468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Изменение оценки от первого замера до последнего. Рост оценки означает, что объём работ увеличился.</w:t>
            </w:r>
          </w:p>
        </w:tc>
      </w:tr>
      <w:tr>
        <w:trPr/>
        <w:tc>
          <w:tcPr>
            <w:tcW w:w="4679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Кнопка среза</w:t>
            </w:r>
          </w:p>
        </w:tc>
        <w:tc>
          <w:tcPr>
            <w:tcW w:w="468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Настройка связи с Jira: структура, задачи Jira для каждого эпика и поля Jira для остатка, затраченного времени и оценки. По нажатию Burndown собирает данные из Jira и предлагает сохранить их как замер.</w:t>
            </w:r>
          </w:p>
        </w:tc>
      </w:tr>
      <w:tr>
        <w:trPr/>
        <w:tc>
          <w:tcPr>
            <w:tcW w:w="4679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Автозаполнение</w:t>
            </w:r>
          </w:p>
        </w:tc>
        <w:tc>
          <w:tcPr>
            <w:tcW w:w="468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Расписание для кнопки среза: в заданные дни и время сервер сам забирает срез и сохраняет замер на текущую дату.</w:t>
            </w:r>
          </w:p>
        </w:tc>
      </w:tr>
    </w:tbl>
    <w:p>
      <w:pPr>
        <w:pStyle w:val="BodyText"/>
        <w:rPr/>
      </w:pPr>
      <w:r>
        <w:rPr>
          <w:b/>
          <w:bCs/>
        </w:rPr>
        <w:t>Статусы эпиков и этапов</w:t>
      </w:r>
    </w:p>
    <w:tbl>
      <w:tblPr>
        <w:tblStyle w:val="Table"/>
        <w:tblW w:w="5000" w:type="pct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4679"/>
        <w:gridCol w:w="4680"/>
      </w:tblGrid>
      <w:tr>
        <w:trPr>
          <w:tblHeader w:val="true"/>
        </w:trPr>
        <w:tc>
          <w:tcPr>
            <w:tcW w:w="4679" w:type="dxa"/>
            <w:tcBorders>
              <w:top w:val="single" w:sz="4" w:space="0" w:color="D3DCDA"/>
              <w:left w:val="single" w:sz="4" w:space="0" w:color="D3DCDA"/>
              <w:bottom w:val="single" w:sz="6" w:space="0" w:color="000000"/>
              <w:right w:val="single" w:sz="4" w:space="0" w:color="D3DCDA"/>
            </w:tcBorders>
            <w:shd w:color="auto" w:fill="E6F0EF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ru-RU" w:eastAsia="en-US" w:bidi="ar-SA"/>
              </w:rPr>
              <w:t>Статус</w:t>
            </w:r>
          </w:p>
        </w:tc>
        <w:tc>
          <w:tcPr>
            <w:tcW w:w="4680" w:type="dxa"/>
            <w:tcBorders>
              <w:top w:val="single" w:sz="4" w:space="0" w:color="D3DCDA"/>
              <w:left w:val="single" w:sz="4" w:space="0" w:color="D3DCDA"/>
              <w:bottom w:val="single" w:sz="6" w:space="0" w:color="000000"/>
              <w:right w:val="single" w:sz="4" w:space="0" w:color="D3DCDA"/>
            </w:tcBorders>
            <w:shd w:color="auto" w:fill="E6F0EF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ru-RU" w:eastAsia="en-US" w:bidi="ar-SA"/>
              </w:rPr>
              <w:t>Когда присваивается</w:t>
            </w:r>
          </w:p>
        </w:tc>
      </w:tr>
      <w:tr>
        <w:trPr/>
        <w:tc>
          <w:tcPr>
            <w:tcW w:w="4679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 xml:space="preserve">✓ </w:t>
            </w:r>
            <w:r>
              <w:rPr>
                <w:b/>
                <w:bCs/>
                <w:kern w:val="0"/>
                <w:sz w:val="18"/>
                <w:szCs w:val="24"/>
                <w:lang w:val="ru-RU" w:eastAsia="en-US" w:bidi="ar-SA"/>
              </w:rPr>
              <w:t>Успеваем</w:t>
            </w:r>
          </w:p>
        </w:tc>
        <w:tc>
          <w:tcPr>
            <w:tcW w:w="468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Прогноз достигает нуля не позже целевой даты.</w:t>
            </w:r>
          </w:p>
        </w:tc>
      </w:tr>
      <w:tr>
        <w:trPr/>
        <w:tc>
          <w:tcPr>
            <w:tcW w:w="4679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 xml:space="preserve">⚠ </w:t>
            </w:r>
            <w:r>
              <w:rPr>
                <w:b/>
                <w:bCs/>
                <w:kern w:val="0"/>
                <w:sz w:val="18"/>
                <w:szCs w:val="24"/>
                <w:lang w:val="ru-RU" w:eastAsia="en-US" w:bidi="ar-SA"/>
              </w:rPr>
              <w:t>Риск</w:t>
            </w:r>
          </w:p>
        </w:tc>
        <w:tc>
          <w:tcPr>
            <w:tcW w:w="468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Прогноз позже целевой даты, но в пределах буфера риска (по умолчанию 3 дня).</w:t>
            </w:r>
          </w:p>
        </w:tc>
      </w:tr>
      <w:tr>
        <w:trPr/>
        <w:tc>
          <w:tcPr>
            <w:tcW w:w="4679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 xml:space="preserve">✗ </w:t>
            </w:r>
            <w:r>
              <w:rPr>
                <w:b/>
                <w:bCs/>
                <w:kern w:val="0"/>
                <w:sz w:val="18"/>
                <w:szCs w:val="24"/>
                <w:lang w:val="ru-RU" w:eastAsia="en-US" w:bidi="ar-SA"/>
              </w:rPr>
              <w:t>Не успеваем</w:t>
            </w:r>
          </w:p>
        </w:tc>
        <w:tc>
          <w:tcPr>
            <w:tcW w:w="468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Прогноз позже цели с учётом буфера, либо остаток не уменьшается («не сгорает»).</w:t>
            </w:r>
          </w:p>
        </w:tc>
      </w:tr>
      <w:tr>
        <w:trPr/>
        <w:tc>
          <w:tcPr>
            <w:tcW w:w="4679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b/>
                <w:bCs/>
                <w:kern w:val="0"/>
                <w:sz w:val="18"/>
                <w:szCs w:val="24"/>
                <w:lang w:val="ru-RU" w:eastAsia="en-US" w:bidi="ar-SA"/>
              </w:rPr>
              <w:t>Нет цели</w:t>
            </w:r>
          </w:p>
        </w:tc>
        <w:tc>
          <w:tcPr>
            <w:tcW w:w="468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Замеры есть, но целевая дата не задана.</w:t>
            </w:r>
          </w:p>
        </w:tc>
      </w:tr>
      <w:tr>
        <w:trPr/>
        <w:tc>
          <w:tcPr>
            <w:tcW w:w="4679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b/>
                <w:bCs/>
                <w:kern w:val="0"/>
                <w:sz w:val="18"/>
                <w:szCs w:val="24"/>
                <w:lang w:val="ru-RU" w:eastAsia="en-US" w:bidi="ar-SA"/>
              </w:rPr>
              <w:t>Нет данных</w:t>
            </w:r>
          </w:p>
        </w:tc>
        <w:tc>
          <w:tcPr>
            <w:tcW w:w="468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Недостаточно замеров для прогноза.</w:t>
            </w:r>
            <w:bookmarkStart w:id="7" w:name="основные-понятия"/>
            <w:bookmarkEnd w:id="7"/>
          </w:p>
        </w:tc>
      </w:tr>
    </w:tbl>
    <w:p>
      <w:pPr>
        <w:pStyle w:val="Heading2"/>
        <w:rPr/>
      </w:pPr>
      <w:bookmarkStart w:id="8" w:name="__RefHeading___Toc3382_2517018716"/>
      <w:bookmarkEnd w:id="8"/>
      <w:r>
        <w:rPr>
          <w:rStyle w:val="SectionNumber"/>
        </w:rPr>
        <w:t>2.3</w:t>
      </w:r>
      <w:r>
        <w:rPr/>
        <w:tab/>
        <w:t>Роли в проекте</w:t>
      </w:r>
    </w:p>
    <w:p>
      <w:pPr>
        <w:pStyle w:val="FirstParagraph"/>
        <w:rPr/>
      </w:pPr>
      <w:r>
        <w:rPr/>
        <w:t>Роль «Администратор» действует во всех проектах. Роли «Руководитель проекта» и «Пользователь» назначаются отдельно для каждого проекта, поэтому в одном проекте можно редактировать данные, а в другом — только смотреть.</w:t>
      </w:r>
    </w:p>
    <w:tbl>
      <w:tblPr>
        <w:tblStyle w:val="Table"/>
        <w:tblW w:w="5000" w:type="pct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1560"/>
        <w:gridCol w:w="2599"/>
        <w:gridCol w:w="2600"/>
        <w:gridCol w:w="2600"/>
      </w:tblGrid>
      <w:tr>
        <w:trPr>
          <w:tblHeader w:val="true"/>
        </w:trPr>
        <w:tc>
          <w:tcPr>
            <w:tcW w:w="1560" w:type="dxa"/>
            <w:tcBorders>
              <w:top w:val="single" w:sz="4" w:space="0" w:color="D3DCDA"/>
              <w:left w:val="single" w:sz="4" w:space="0" w:color="D3DCDA"/>
              <w:bottom w:val="single" w:sz="6" w:space="0" w:color="000000"/>
              <w:right w:val="single" w:sz="4" w:space="0" w:color="D3DCDA"/>
            </w:tcBorders>
            <w:shd w:color="auto" w:fill="E6F0EF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ru-RU" w:eastAsia="en-US" w:bidi="ar-SA"/>
              </w:rPr>
              <w:t>Возможность</w:t>
            </w:r>
          </w:p>
        </w:tc>
        <w:tc>
          <w:tcPr>
            <w:tcW w:w="2599" w:type="dxa"/>
            <w:tcBorders>
              <w:top w:val="single" w:sz="4" w:space="0" w:color="D3DCDA"/>
              <w:left w:val="single" w:sz="4" w:space="0" w:color="D3DCDA"/>
              <w:bottom w:val="single" w:sz="6" w:space="0" w:color="000000"/>
              <w:right w:val="single" w:sz="4" w:space="0" w:color="D3DCDA"/>
            </w:tcBorders>
            <w:shd w:color="auto" w:fill="E6F0EF" w:val="clear"/>
            <w:vAlign w:val="bottom"/>
          </w:tcPr>
          <w:p>
            <w:pPr>
              <w:pStyle w:val="Compact"/>
              <w:widowControl/>
              <w:spacing w:before="36" w:after="40"/>
              <w:jc w:val="center"/>
              <w:rPr>
                <w:kern w:val="0"/>
                <w:szCs w:val="24"/>
                <w:lang w:val="ru-RU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ru-RU" w:eastAsia="en-US" w:bidi="ar-SA"/>
              </w:rPr>
              <w:t>Администратор</w:t>
            </w:r>
          </w:p>
        </w:tc>
        <w:tc>
          <w:tcPr>
            <w:tcW w:w="2600" w:type="dxa"/>
            <w:tcBorders>
              <w:top w:val="single" w:sz="4" w:space="0" w:color="D3DCDA"/>
              <w:left w:val="single" w:sz="4" w:space="0" w:color="D3DCDA"/>
              <w:bottom w:val="single" w:sz="6" w:space="0" w:color="000000"/>
              <w:right w:val="single" w:sz="4" w:space="0" w:color="D3DCDA"/>
            </w:tcBorders>
            <w:shd w:color="auto" w:fill="E6F0EF" w:val="clear"/>
            <w:vAlign w:val="bottom"/>
          </w:tcPr>
          <w:p>
            <w:pPr>
              <w:pStyle w:val="Compact"/>
              <w:widowControl/>
              <w:spacing w:before="36" w:after="40"/>
              <w:jc w:val="center"/>
              <w:rPr>
                <w:kern w:val="0"/>
                <w:szCs w:val="24"/>
                <w:lang w:val="ru-RU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ru-RU" w:eastAsia="en-US" w:bidi="ar-SA"/>
              </w:rPr>
              <w:t>Руководитель проекта</w:t>
            </w:r>
          </w:p>
        </w:tc>
        <w:tc>
          <w:tcPr>
            <w:tcW w:w="2600" w:type="dxa"/>
            <w:tcBorders>
              <w:top w:val="single" w:sz="4" w:space="0" w:color="D3DCDA"/>
              <w:left w:val="single" w:sz="4" w:space="0" w:color="D3DCDA"/>
              <w:bottom w:val="single" w:sz="6" w:space="0" w:color="000000"/>
              <w:right w:val="single" w:sz="4" w:space="0" w:color="D3DCDA"/>
            </w:tcBorders>
            <w:shd w:color="auto" w:fill="E6F0EF" w:val="clear"/>
            <w:vAlign w:val="bottom"/>
          </w:tcPr>
          <w:p>
            <w:pPr>
              <w:pStyle w:val="Compact"/>
              <w:widowControl/>
              <w:spacing w:before="36" w:after="40"/>
              <w:jc w:val="center"/>
              <w:rPr>
                <w:kern w:val="0"/>
                <w:szCs w:val="24"/>
                <w:lang w:val="ru-RU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ru-RU" w:eastAsia="en-US" w:bidi="ar-SA"/>
              </w:rPr>
              <w:t>Пользователь</w:t>
            </w:r>
          </w:p>
        </w:tc>
      </w:tr>
      <w:tr>
        <w:trPr/>
        <w:tc>
          <w:tcPr>
            <w:tcW w:w="156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Дашборд, свод по этапам, данные, эпики</w:t>
            </w:r>
          </w:p>
        </w:tc>
        <w:tc>
          <w:tcPr>
            <w:tcW w:w="2599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center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 xml:space="preserve">✓ </w:t>
            </w:r>
            <w:r>
              <w:rPr>
                <w:kern w:val="0"/>
                <w:sz w:val="18"/>
                <w:szCs w:val="24"/>
                <w:lang w:val="ru-RU" w:eastAsia="en-US" w:bidi="ar-SA"/>
              </w:rPr>
              <w:t>все проекты</w:t>
            </w:r>
          </w:p>
        </w:tc>
        <w:tc>
          <w:tcPr>
            <w:tcW w:w="260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center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 xml:space="preserve">✓ </w:t>
            </w:r>
            <w:r>
              <w:rPr>
                <w:kern w:val="0"/>
                <w:sz w:val="18"/>
                <w:szCs w:val="24"/>
                <w:lang w:val="ru-RU" w:eastAsia="en-US" w:bidi="ar-SA"/>
              </w:rPr>
              <w:t>свои проекты</w:t>
            </w:r>
          </w:p>
        </w:tc>
        <w:tc>
          <w:tcPr>
            <w:tcW w:w="260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center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 xml:space="preserve">✓ </w:t>
            </w:r>
            <w:r>
              <w:rPr>
                <w:kern w:val="0"/>
                <w:sz w:val="18"/>
                <w:szCs w:val="24"/>
                <w:lang w:val="ru-RU" w:eastAsia="en-US" w:bidi="ar-SA"/>
              </w:rPr>
              <w:t>свои проекты</w:t>
            </w:r>
          </w:p>
        </w:tc>
      </w:tr>
      <w:tr>
        <w:trPr/>
        <w:tc>
          <w:tcPr>
            <w:tcW w:w="156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Фильтры, сортировка, выгрузка в PDF, печать</w:t>
            </w:r>
          </w:p>
        </w:tc>
        <w:tc>
          <w:tcPr>
            <w:tcW w:w="2599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center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✓</w:t>
            </w:r>
          </w:p>
        </w:tc>
        <w:tc>
          <w:tcPr>
            <w:tcW w:w="260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center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✓</w:t>
            </w:r>
          </w:p>
        </w:tc>
        <w:tc>
          <w:tcPr>
            <w:tcW w:w="260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center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✓</w:t>
            </w:r>
          </w:p>
        </w:tc>
      </w:tr>
      <w:tr>
        <w:trPr/>
        <w:tc>
          <w:tcPr>
            <w:tcW w:w="156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Ввод замеров, эпиков, целевых дат</w:t>
            </w:r>
          </w:p>
        </w:tc>
        <w:tc>
          <w:tcPr>
            <w:tcW w:w="2599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center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✓</w:t>
            </w:r>
          </w:p>
        </w:tc>
        <w:tc>
          <w:tcPr>
            <w:tcW w:w="260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center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✓</w:t>
            </w:r>
          </w:p>
        </w:tc>
        <w:tc>
          <w:tcPr>
            <w:tcW w:w="260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center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—</w:t>
            </w:r>
          </w:p>
        </w:tc>
      </w:tr>
      <w:tr>
        <w:trPr/>
        <w:tc>
          <w:tcPr>
            <w:tcW w:w="156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Настройки проекта</w:t>
            </w:r>
          </w:p>
        </w:tc>
        <w:tc>
          <w:tcPr>
            <w:tcW w:w="2599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center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✓</w:t>
            </w:r>
          </w:p>
        </w:tc>
        <w:tc>
          <w:tcPr>
            <w:tcW w:w="260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center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✓</w:t>
            </w:r>
          </w:p>
        </w:tc>
        <w:tc>
          <w:tcPr>
            <w:tcW w:w="260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center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—</w:t>
            </w:r>
          </w:p>
        </w:tc>
      </w:tr>
      <w:tr>
        <w:trPr/>
        <w:tc>
          <w:tcPr>
            <w:tcW w:w="156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Кнопки среза Jira, срез, автозаполнение, восстановление истории</w:t>
            </w:r>
          </w:p>
        </w:tc>
        <w:tc>
          <w:tcPr>
            <w:tcW w:w="2599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center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✓</w:t>
            </w:r>
          </w:p>
        </w:tc>
        <w:tc>
          <w:tcPr>
            <w:tcW w:w="260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center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✓</w:t>
            </w:r>
          </w:p>
        </w:tc>
        <w:tc>
          <w:tcPr>
            <w:tcW w:w="260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center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—</w:t>
            </w:r>
          </w:p>
        </w:tc>
      </w:tr>
      <w:tr>
        <w:trPr/>
        <w:tc>
          <w:tcPr>
            <w:tcW w:w="156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Уведомления по проекту (своя подписка)</w:t>
            </w:r>
          </w:p>
        </w:tc>
        <w:tc>
          <w:tcPr>
            <w:tcW w:w="2599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center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✓</w:t>
            </w:r>
          </w:p>
        </w:tc>
        <w:tc>
          <w:tcPr>
            <w:tcW w:w="260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center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✓</w:t>
            </w:r>
          </w:p>
        </w:tc>
        <w:tc>
          <w:tcPr>
            <w:tcW w:w="260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center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✓</w:t>
            </w:r>
          </w:p>
        </w:tc>
      </w:tr>
      <w:tr>
        <w:trPr/>
        <w:tc>
          <w:tcPr>
            <w:tcW w:w="156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Подключение к Jira, почта и Telegram-бот («Интеграции»)</w:t>
            </w:r>
          </w:p>
        </w:tc>
        <w:tc>
          <w:tcPr>
            <w:tcW w:w="2599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center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✓</w:t>
            </w:r>
          </w:p>
        </w:tc>
        <w:tc>
          <w:tcPr>
            <w:tcW w:w="260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center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—</w:t>
            </w:r>
          </w:p>
        </w:tc>
        <w:tc>
          <w:tcPr>
            <w:tcW w:w="260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center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—</w:t>
            </w:r>
          </w:p>
        </w:tc>
      </w:tr>
      <w:tr>
        <w:trPr/>
        <w:tc>
          <w:tcPr>
            <w:tcW w:w="156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Пользователи, проекты, реестр изменений, экспорт</w:t>
            </w:r>
          </w:p>
        </w:tc>
        <w:tc>
          <w:tcPr>
            <w:tcW w:w="2599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center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✓</w:t>
            </w:r>
          </w:p>
        </w:tc>
        <w:tc>
          <w:tcPr>
            <w:tcW w:w="260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center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—</w:t>
            </w:r>
          </w:p>
        </w:tc>
        <w:tc>
          <w:tcPr>
            <w:tcW w:w="260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center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—</w:t>
            </w:r>
          </w:p>
        </w:tc>
      </w:tr>
    </w:tbl>
    <w:p>
      <w:pPr>
        <w:pStyle w:val="Heading2"/>
        <w:rPr/>
      </w:pPr>
      <w:bookmarkStart w:id="9" w:name="__RefHeading___Toc3384_2517018716"/>
      <w:bookmarkEnd w:id="9"/>
      <w:r>
        <w:rPr>
          <w:rStyle w:val="SectionNumber"/>
        </w:rPr>
        <w:t>2.4</w:t>
      </w:r>
      <w:r>
        <w:rPr/>
        <w:tab/>
        <w:t>Вход в систему</w:t>
      </w:r>
    </w:p>
    <w:p>
      <w:pPr>
        <w:pStyle w:val="Compact"/>
        <w:numPr>
          <w:ilvl w:val="0"/>
          <w:numId w:val="37"/>
        </w:numPr>
        <w:rPr/>
      </w:pPr>
      <w:r>
        <w:rPr/>
        <w:t>Откройте адрес Burndown, который сообщил администратор.</w:t>
      </w:r>
    </w:p>
    <w:p>
      <w:pPr>
        <w:pStyle w:val="Compact"/>
        <w:numPr>
          <w:ilvl w:val="0"/>
          <w:numId w:val="2"/>
        </w:numPr>
        <w:rPr/>
      </w:pPr>
      <w:r>
        <w:rPr/>
        <w:t xml:space="preserve">Введите </w:t>
      </w:r>
      <w:r>
        <w:rPr>
          <w:b/>
          <w:bCs/>
        </w:rPr>
        <w:t>Логин</w:t>
      </w:r>
      <w:r>
        <w:rPr/>
        <w:t xml:space="preserve"> и </w:t>
      </w:r>
      <w:r>
        <w:rPr>
          <w:b/>
          <w:bCs/>
        </w:rPr>
        <w:t>Пароль</w:t>
      </w:r>
      <w:r>
        <w:rPr/>
        <w:t xml:space="preserve"> и нажмите </w:t>
      </w:r>
      <w:r>
        <w:rPr>
          <w:b/>
          <w:bCs/>
        </w:rPr>
        <w:t>Войти</w:t>
      </w:r>
      <w:r>
        <w:rPr/>
        <w:t>.</w:t>
      </w:r>
    </w:p>
    <w:p>
      <w:pPr>
        <w:pStyle w:val="Compact"/>
        <w:numPr>
          <w:ilvl w:val="0"/>
          <w:numId w:val="2"/>
        </w:numPr>
        <w:rPr/>
      </w:pPr>
      <w:r>
        <w:rPr/>
        <w:t>Откроется «Дашборд» первого доступного проекта.</w:t>
      </w:r>
    </w:p>
    <w:p>
      <w:pPr>
        <w:pStyle w:val="CaptionedFigure"/>
        <w:rPr/>
      </w:pPr>
      <w:r>
        <w:rPr/>
        <w:drawing>
          <wp:inline distT="0" distB="0" distL="0" distR="0">
            <wp:extent cx="5334000" cy="3333750"/>
            <wp:effectExtent l="0" t="0" r="0" b="0"/>
            <wp:docPr id="1" name="Picture" descr="Страница входа. Кнопка в правом верхнем углу переключает светлую и тёмную тему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" descr="Страница входа. Кнопка в правом верхнем углу переключает светлую и тёмную тему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r>
        <w:rPr/>
        <w:t>Страница входа. Кнопка в правом верхнем углу переключает светлую и тёмную тему</w:t>
      </w:r>
    </w:p>
    <w:p>
      <w:pPr>
        <w:pStyle w:val="BodyText"/>
        <w:rPr/>
      </w:pPr>
      <w:r>
        <w:rPr/>
        <w:t xml:space="preserve">При неверных данных под полями появится сообщение «Неверный логин или пароль». Чтобы завершить работу, нажмите </w:t>
      </w:r>
      <w:r>
        <w:rPr>
          <w:b/>
          <w:bCs/>
        </w:rPr>
        <w:t>Выйти</w:t>
      </w:r>
      <w:r>
        <w:rPr/>
        <w:t xml:space="preserve"> внизу бокового меню.</w:t>
      </w:r>
    </w:p>
    <w:p>
      <w:pPr>
        <w:pStyle w:val="Heading2"/>
        <w:rPr/>
      </w:pPr>
      <w:bookmarkStart w:id="10" w:name="__RefHeading___Toc3386_2517018716"/>
      <w:bookmarkStart w:id="11" w:name="интерфейс"/>
      <w:bookmarkEnd w:id="10"/>
      <w:r>
        <w:rPr>
          <w:rStyle w:val="SectionNumber"/>
        </w:rPr>
        <w:t>2.5</w:t>
      </w:r>
      <w:r>
        <w:rPr/>
        <w:tab/>
        <w:t>Интерфейс</w:t>
      </w:r>
    </w:p>
    <w:p>
      <w:pPr>
        <w:pStyle w:val="CaptionedFigure"/>
        <w:rPr/>
      </w:pPr>
      <w:r>
        <w:rPr/>
        <w:drawing>
          <wp:inline distT="0" distB="0" distL="0" distR="0">
            <wp:extent cx="5334000" cy="3333750"/>
            <wp:effectExtent l="0" t="0" r="0" b="0"/>
            <wp:docPr id="2" name="Image2" descr="Главный экран: боковое меню, заголовок раздела и дашборд проекта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2" descr="Главный экран: боковое меню, заголовок раздела и дашборд проекта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r>
        <w:rPr/>
        <w:t>Главный экран: боковое меню, заголовок раздела и дашборд проекта</w:t>
      </w:r>
    </w:p>
    <w:p>
      <w:pPr>
        <w:pStyle w:val="BodyText"/>
        <w:rPr/>
      </w:pPr>
      <w:r>
        <w:rPr>
          <w:b/>
          <w:bCs/>
        </w:rPr>
        <w:t>Боковое меню</w:t>
      </w:r>
      <w:r>
        <w:rPr/>
        <w:t xml:space="preserve"> (слева):</w:t>
      </w:r>
    </w:p>
    <w:p>
      <w:pPr>
        <w:pStyle w:val="Compact"/>
        <w:numPr>
          <w:ilvl w:val="0"/>
          <w:numId w:val="38"/>
        </w:numPr>
        <w:rPr/>
      </w:pPr>
      <w:r>
        <w:rPr>
          <w:b/>
          <w:bCs/>
        </w:rPr>
        <w:t>Проекты</w:t>
      </w:r>
      <w:r>
        <w:rPr/>
        <w:t xml:space="preserve"> — доступные проекты; щелчок переключает проект, открытый раздел сохраняется;</w:t>
      </w:r>
    </w:p>
    <w:p>
      <w:pPr>
        <w:pStyle w:val="Compact"/>
        <w:numPr>
          <w:ilvl w:val="0"/>
          <w:numId w:val="39"/>
        </w:numPr>
        <w:rPr/>
      </w:pPr>
      <w:r>
        <w:rPr>
          <w:b/>
          <w:bCs/>
        </w:rPr>
        <w:t>Данные проекта</w:t>
      </w:r>
      <w:r>
        <w:rPr/>
        <w:t xml:space="preserve"> — разделы работы с проектом: </w:t>
      </w:r>
      <w:r>
        <w:rPr>
          <w:b/>
          <w:bCs/>
        </w:rPr>
        <w:t>Дашборд</w:t>
      </w:r>
      <w:r>
        <w:rPr/>
        <w:t xml:space="preserve"> (число рядом — количество эпиков), </w:t>
      </w:r>
      <w:r>
        <w:rPr>
          <w:b/>
          <w:bCs/>
        </w:rPr>
        <w:t>Свод по этапам</w:t>
      </w:r>
      <w:r>
        <w:rPr/>
        <w:t xml:space="preserve">, </w:t>
      </w:r>
      <w:r>
        <w:rPr>
          <w:b/>
          <w:bCs/>
        </w:rPr>
        <w:t>Данные по датам</w:t>
      </w:r>
      <w:r>
        <w:rPr/>
        <w:t xml:space="preserve">, </w:t>
      </w:r>
      <w:r>
        <w:rPr>
          <w:b/>
          <w:bCs/>
        </w:rPr>
        <w:t>Эпики (блоки задач)</w:t>
      </w:r>
      <w:r>
        <w:rPr/>
        <w:t xml:space="preserve">, </w:t>
      </w:r>
      <w:r>
        <w:rPr>
          <w:b/>
          <w:bCs/>
        </w:rPr>
        <w:t>Уведомления</w:t>
      </w:r>
      <w:r>
        <w:rPr/>
        <w:t xml:space="preserve">; руководителю проекта также доступны </w:t>
      </w:r>
      <w:r>
        <w:rPr>
          <w:b/>
          <w:bCs/>
        </w:rPr>
        <w:t>Настройки проекта</w:t>
      </w:r>
      <w:r>
        <w:rPr/>
        <w:t xml:space="preserve">, </w:t>
      </w:r>
      <w:r>
        <w:rPr>
          <w:b/>
          <w:bCs/>
        </w:rPr>
        <w:t>Связь с Jira</w:t>
      </w:r>
      <w:r>
        <w:rPr/>
        <w:t xml:space="preserve"> и </w:t>
      </w:r>
      <w:r>
        <w:rPr>
          <w:b/>
          <w:bCs/>
        </w:rPr>
        <w:t>Автозаполнение</w:t>
      </w:r>
      <w:r>
        <w:rPr/>
        <w:t>;</w:t>
      </w:r>
    </w:p>
    <w:p>
      <w:pPr>
        <w:pStyle w:val="Compact"/>
        <w:numPr>
          <w:ilvl w:val="0"/>
          <w:numId w:val="40"/>
        </w:numPr>
        <w:rPr/>
      </w:pPr>
      <w:r>
        <w:rPr>
          <w:b/>
          <w:bCs/>
        </w:rPr>
        <w:t>Администрирование</w:t>
      </w:r>
      <w:r>
        <w:rPr/>
        <w:t xml:space="preserve"> — только для администратора;</w:t>
      </w:r>
    </w:p>
    <w:p>
      <w:pPr>
        <w:pStyle w:val="Compact"/>
        <w:numPr>
          <w:ilvl w:val="0"/>
          <w:numId w:val="41"/>
        </w:numPr>
        <w:rPr/>
      </w:pPr>
      <w:r>
        <w:rPr/>
        <w:t xml:space="preserve">внизу — ваше имя и роль (щелчок открывает профиль), кнопка </w:t>
      </w:r>
      <w:r>
        <w:rPr>
          <w:b/>
          <w:bCs/>
        </w:rPr>
        <w:t>Выйти</w:t>
      </w:r>
      <w:r>
        <w:rPr/>
        <w:t xml:space="preserve">, номер версии Burndown и ссылки </w:t>
      </w:r>
      <w:r>
        <w:rPr>
          <w:b/>
          <w:bCs/>
        </w:rPr>
        <w:t>Руководство</w:t>
      </w:r>
      <w:r>
        <w:rPr/>
        <w:t xml:space="preserve"> и </w:t>
      </w:r>
      <w:r>
        <w:rPr>
          <w:b/>
          <w:bCs/>
        </w:rPr>
        <w:t>О программе</w:t>
      </w:r>
      <w:r>
        <w:rPr/>
        <w:t xml:space="preserve"> (см. «О программе и руководство»).</w:t>
      </w:r>
    </w:p>
    <w:p>
      <w:pPr>
        <w:pStyle w:val="CaptionedFigure"/>
        <w:rPr/>
      </w:pPr>
      <w:r>
        <w:rPr/>
        <w:drawing>
          <wp:inline distT="0" distB="0" distL="0" distR="0">
            <wp:extent cx="2133600" cy="7273925"/>
            <wp:effectExtent l="0" t="0" r="0" b="0"/>
            <wp:docPr id="3" name="Image3" descr="Боковое меню администратора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3" descr="Боковое меню администратора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33600" cy="7273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r>
        <w:rPr/>
        <w:t>Боковое меню администратора</w:t>
      </w:r>
    </w:p>
    <w:p>
      <w:pPr>
        <w:pStyle w:val="BodyText"/>
        <w:rPr/>
      </w:pPr>
      <w:r>
        <w:rPr/>
        <w:t xml:space="preserve">В окнах (новый проект, профиль, замер по всем эпикам и т. п.) Enter в поле ввода сохраняет, Esc закрывает окно без изменений. В подтверждении удаления кнопка по умолчанию — </w:t>
      </w:r>
      <w:r>
        <w:rPr>
          <w:b/>
          <w:bCs/>
        </w:rPr>
        <w:t>Отмена</w:t>
      </w:r>
      <w:r>
        <w:rPr/>
        <w:t>.</w:t>
      </w:r>
    </w:p>
    <w:p>
      <w:pPr>
        <w:pStyle w:val="BodyText"/>
        <w:rPr/>
      </w:pPr>
      <w:r>
        <w:rPr>
          <w:b/>
          <w:bCs/>
        </w:rPr>
        <w:t>Заголовок раздела</w:t>
      </w:r>
      <w:r>
        <w:rPr/>
        <w:t xml:space="preserve"> показывает название раздела и текущий проект. Справа — </w:t>
      </w:r>
      <w:r>
        <w:rPr>
          <w:b/>
          <w:bCs/>
        </w:rPr>
        <w:t>Печать</w:t>
      </w:r>
      <w:r>
        <w:rPr/>
        <w:t xml:space="preserve">, </w:t>
      </w:r>
      <w:r>
        <w:rPr>
          <w:b/>
          <w:bCs/>
        </w:rPr>
        <w:t>PDF</w:t>
      </w:r>
      <w:r>
        <w:rPr/>
        <w:t xml:space="preserve"> (в разделах с отчётами) и переключатель темы. Кнопка </w:t>
      </w:r>
      <w:r>
        <w:rPr>
          <w:b/>
          <w:bCs/>
        </w:rPr>
        <w:t>☰</w:t>
      </w:r>
      <w:r>
        <w:rPr/>
        <w:t xml:space="preserve"> слева от заголовка сворачивает и разворачивает меню.</w:t>
      </w:r>
      <w:bookmarkEnd w:id="11"/>
    </w:p>
    <w:p>
      <w:pPr>
        <w:pStyle w:val="Heading2"/>
        <w:rPr/>
      </w:pPr>
      <w:bookmarkStart w:id="12" w:name="__RefHeading___Toc3388_2517018716"/>
      <w:bookmarkStart w:id="13" w:name="о-программе-и-руководство"/>
      <w:bookmarkEnd w:id="12"/>
      <w:r>
        <w:rPr>
          <w:rStyle w:val="SectionNumber"/>
        </w:rPr>
        <w:t>2.6</w:t>
      </w:r>
      <w:r>
        <w:rPr/>
        <w:tab/>
        <w:t>О программе и руководство</w:t>
      </w:r>
    </w:p>
    <w:p>
      <w:pPr>
        <w:pStyle w:val="FirstParagraph"/>
        <w:rPr/>
      </w:pPr>
      <w:r>
        <w:rPr/>
        <w:t>Внизу бокового меню под © указана версия, например «Burndown — версия 1.6.0».</w:t>
      </w:r>
    </w:p>
    <w:p>
      <w:pPr>
        <w:pStyle w:val="Compact"/>
        <w:numPr>
          <w:ilvl w:val="0"/>
          <w:numId w:val="42"/>
        </w:numPr>
        <w:rPr/>
      </w:pPr>
      <w:r>
        <w:rPr>
          <w:b/>
          <w:bCs/>
        </w:rPr>
        <w:t>Щелчок по версии</w:t>
      </w:r>
      <w:r>
        <w:rPr/>
        <w:t xml:space="preserve"> открывает «Историю версий»: что нового появилось в каждой версии, новая — сверху и уже раскрыта. Щелчок по любой другой версии раскрывает её описание.</w:t>
      </w:r>
    </w:p>
    <w:p>
      <w:pPr>
        <w:pStyle w:val="Compact"/>
        <w:numPr>
          <w:ilvl w:val="0"/>
          <w:numId w:val="43"/>
        </w:numPr>
        <w:rPr/>
      </w:pPr>
      <w:r>
        <w:rPr>
          <w:b/>
          <w:bCs/>
        </w:rPr>
        <w:t>Руководство</w:t>
      </w:r>
      <w:r>
        <w:rPr/>
        <w:t xml:space="preserve"> открывает это руководство в новой вкладке браузера (PDF).</w:t>
      </w:r>
    </w:p>
    <w:p>
      <w:pPr>
        <w:pStyle w:val="Compact"/>
        <w:numPr>
          <w:ilvl w:val="0"/>
          <w:numId w:val="44"/>
        </w:numPr>
        <w:rPr/>
      </w:pPr>
      <w:r>
        <w:rPr>
          <w:b/>
          <w:bCs/>
        </w:rPr>
        <w:t>О программе</w:t>
      </w:r>
      <w:r>
        <w:rPr/>
        <w:t xml:space="preserve"> показывает версию и дату выпуска и ссылки на руководство: </w:t>
      </w:r>
      <w:r>
        <w:rPr>
          <w:b/>
          <w:bCs/>
        </w:rPr>
        <w:t>Открыть</w:t>
      </w:r>
      <w:r>
        <w:rPr/>
        <w:t xml:space="preserve"> — в браузере, </w:t>
      </w:r>
      <w:r>
        <w:rPr>
          <w:b/>
          <w:bCs/>
        </w:rPr>
        <w:t>Скачать PDF</w:t>
      </w:r>
      <w:r>
        <w:rPr/>
        <w:t xml:space="preserve"> и </w:t>
      </w:r>
      <w:r>
        <w:rPr>
          <w:b/>
          <w:bCs/>
        </w:rPr>
        <w:t>Скачать Word</w:t>
      </w:r>
      <w:r>
        <w:rPr/>
        <w:t xml:space="preserve"> — сохранить файл, например чтобы распечатать или переслать коллеге. Администратору здесь же доступно руководство администратора.</w:t>
      </w:r>
    </w:p>
    <w:p>
      <w:pPr>
        <w:pStyle w:val="CaptionedFigure"/>
        <w:rPr/>
      </w:pPr>
      <w:r>
        <w:rPr/>
        <w:drawing>
          <wp:inline distT="0" distB="0" distL="0" distR="0">
            <wp:extent cx="4000500" cy="3129915"/>
            <wp:effectExtent l="0" t="0" r="0" b="0"/>
            <wp:docPr id="4" name="Image4" descr="Окно «О программе»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4" descr="Окно «О программе»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00500" cy="31299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r>
        <w:rPr/>
        <w:t>Окно «О программе»</w:t>
      </w:r>
    </w:p>
    <w:p>
      <w:pPr>
        <w:pStyle w:val="CaptionedFigure"/>
        <w:rPr/>
      </w:pPr>
      <w:r>
        <w:rPr/>
        <w:drawing>
          <wp:inline distT="0" distB="0" distL="0" distR="0">
            <wp:extent cx="4000500" cy="5106670"/>
            <wp:effectExtent l="0" t="0" r="0" b="0"/>
            <wp:docPr id="5" name="Image5" descr="История версий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5" descr="История версий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00500" cy="51066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bookmarkStart w:id="14" w:name="о-программе-и-руководство"/>
      <w:r>
        <w:rPr/>
        <w:t>История версий</w:t>
      </w:r>
      <w:bookmarkEnd w:id="14"/>
    </w:p>
    <w:p>
      <w:pPr>
        <w:pStyle w:val="Heading2"/>
        <w:rPr/>
      </w:pPr>
      <w:bookmarkStart w:id="15" w:name="__RefHeading___Toc3390_2517018716"/>
      <w:bookmarkStart w:id="16" w:name="тема-оформления"/>
      <w:bookmarkEnd w:id="15"/>
      <w:r>
        <w:rPr>
          <w:rStyle w:val="SectionNumber"/>
        </w:rPr>
        <w:t>2.7</w:t>
      </w:r>
      <w:r>
        <w:rPr/>
        <w:tab/>
        <w:t>Тема оформления</w:t>
      </w:r>
    </w:p>
    <w:p>
      <w:pPr>
        <w:pStyle w:val="FirstParagraph"/>
        <w:rPr/>
      </w:pPr>
      <w:r>
        <w:rPr/>
        <w:t>Кнопка с луной или солнцем переключает светлую и тёмную тему. Выбор запоминается в браузере; если тема не выбиралась, используется тема операционной системы.</w:t>
      </w:r>
    </w:p>
    <w:p>
      <w:pPr>
        <w:pStyle w:val="CaptionedFigure"/>
        <w:rPr/>
      </w:pPr>
      <w:r>
        <w:rPr/>
        <w:drawing>
          <wp:inline distT="0" distB="0" distL="0" distR="0">
            <wp:extent cx="5334000" cy="3333750"/>
            <wp:effectExtent l="0" t="0" r="0" b="0"/>
            <wp:docPr id="6" name="Image6" descr="Дашборд в тёмной тем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age6" descr="Дашборд в тёмной теме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bookmarkStart w:id="17" w:name="тема-оформления"/>
      <w:r>
        <w:rPr/>
        <w:t>Дашборд в тёмной теме</w:t>
      </w:r>
      <w:bookmarkEnd w:id="17"/>
    </w:p>
    <w:p>
      <w:pPr>
        <w:pStyle w:val="Heading2"/>
        <w:rPr/>
      </w:pPr>
      <w:bookmarkStart w:id="18" w:name="__RefHeading___Toc3392_2517018716"/>
      <w:bookmarkStart w:id="19" w:name="профиль"/>
      <w:bookmarkEnd w:id="18"/>
      <w:r>
        <w:rPr>
          <w:rStyle w:val="SectionNumber"/>
        </w:rPr>
        <w:t>2.8</w:t>
      </w:r>
      <w:r>
        <w:rPr/>
        <w:tab/>
        <w:t>Профиль</w:t>
      </w:r>
    </w:p>
    <w:p>
      <w:pPr>
        <w:pStyle w:val="FirstParagraph"/>
        <w:rPr/>
      </w:pPr>
      <w:r>
        <w:rPr/>
        <w:t>Щелчок по своему имени внизу меню открывает профиль.</w:t>
      </w:r>
    </w:p>
    <w:p>
      <w:pPr>
        <w:pStyle w:val="CaptionedFigure"/>
        <w:rPr/>
      </w:pPr>
      <w:r>
        <w:rPr/>
        <w:drawing>
          <wp:inline distT="0" distB="0" distL="0" distR="0">
            <wp:extent cx="3200400" cy="2861945"/>
            <wp:effectExtent l="0" t="0" r="0" b="0"/>
            <wp:docPr id="7" name="Image7" descr="Окно профиля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Image7" descr="Окно профиля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28619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r>
        <w:rPr/>
        <w:t>Окно профиля</w:t>
      </w:r>
    </w:p>
    <w:p>
      <w:pPr>
        <w:pStyle w:val="Compact"/>
        <w:numPr>
          <w:ilvl w:val="0"/>
          <w:numId w:val="45"/>
        </w:numPr>
        <w:rPr/>
      </w:pPr>
      <w:r>
        <w:rPr>
          <w:b/>
          <w:bCs/>
        </w:rPr>
        <w:t>Загрузить фото</w:t>
      </w:r>
      <w:r>
        <w:rPr/>
        <w:t xml:space="preserve"> (JPG или PNG до 1,5 МБ) или </w:t>
      </w:r>
      <w:r>
        <w:rPr>
          <w:b/>
          <w:bCs/>
        </w:rPr>
        <w:t>Удалить фото</w:t>
      </w:r>
      <w:r>
        <w:rPr/>
        <w:t xml:space="preserve"> — изменение применяется после </w:t>
      </w:r>
      <w:r>
        <w:rPr>
          <w:b/>
          <w:bCs/>
        </w:rPr>
        <w:t>Сохранить</w:t>
      </w:r>
      <w:r>
        <w:rPr/>
        <w:t>;</w:t>
      </w:r>
    </w:p>
    <w:p>
      <w:pPr>
        <w:pStyle w:val="Compact"/>
        <w:numPr>
          <w:ilvl w:val="0"/>
          <w:numId w:val="46"/>
        </w:numPr>
        <w:rPr/>
      </w:pPr>
      <w:r>
        <w:rPr>
          <w:b/>
          <w:bCs/>
        </w:rPr>
        <w:t>Новый пароль</w:t>
      </w:r>
      <w:r>
        <w:rPr/>
        <w:t xml:space="preserve"> — введите, чтобы сменить пароль; пустое поле оставляет пароль прежним;</w:t>
      </w:r>
    </w:p>
    <w:p>
      <w:pPr>
        <w:pStyle w:val="Compact"/>
        <w:numPr>
          <w:ilvl w:val="0"/>
          <w:numId w:val="47"/>
        </w:numPr>
        <w:rPr/>
      </w:pPr>
      <w:bookmarkStart w:id="20" w:name="профиль"/>
      <w:r>
        <w:rPr/>
        <w:t>ФИО, email и должность меняет администратор.</w:t>
      </w:r>
      <w:bookmarkEnd w:id="20"/>
    </w:p>
    <w:p>
      <w:pPr>
        <w:pStyle w:val="Heading1"/>
        <w:rPr/>
      </w:pPr>
      <w:bookmarkStart w:id="21" w:name="__RefHeading___Toc3394_2517018716"/>
      <w:bookmarkStart w:id="22" w:name="дашборд"/>
      <w:bookmarkEnd w:id="21"/>
      <w:r>
        <w:rPr>
          <w:rStyle w:val="SectionNumber"/>
        </w:rPr>
        <w:t>3</w:t>
      </w:r>
      <w:r>
        <w:rPr/>
        <w:tab/>
        <w:t>Дашборд</w:t>
      </w:r>
    </w:p>
    <w:p>
      <w:pPr>
        <w:pStyle w:val="FirstParagraph"/>
        <w:rPr/>
      </w:pPr>
      <w:r>
        <w:rPr/>
        <w:t>«Дашборд» показывает состояние всех эпиков проекта: ключевые показатели, графики, сводную таблицу и burn rate по дням. Если проект связан с Jira, на дашборде появляются ещё два блока — «Задачи Jira по эпикам» и burn-up выбранного эпика (раздел «Задачи Jira на дашборде»).</w:t>
      </w:r>
    </w:p>
    <w:p>
      <w:pPr>
        <w:pStyle w:val="Heading2"/>
        <w:rPr/>
      </w:pPr>
      <w:bookmarkStart w:id="23" w:name="__RefHeading___Toc3396_2517018716"/>
      <w:bookmarkStart w:id="24" w:name="быстрые-фильтры"/>
      <w:bookmarkEnd w:id="23"/>
      <w:r>
        <w:rPr>
          <w:rStyle w:val="SectionNumber"/>
        </w:rPr>
        <w:t>3.1</w:t>
      </w:r>
      <w:r>
        <w:rPr/>
        <w:tab/>
        <w:t>Быстрые фильтры</w:t>
      </w:r>
    </w:p>
    <w:p>
      <w:pPr>
        <w:pStyle w:val="CaptionedFigure"/>
        <w:rPr/>
      </w:pPr>
      <w:r>
        <w:rPr/>
        <w:drawing>
          <wp:inline distT="0" distB="0" distL="0" distR="0">
            <wp:extent cx="5334000" cy="335915"/>
            <wp:effectExtent l="0" t="0" r="0" b="0"/>
            <wp:docPr id="8" name="Image8" descr="Панель быстрых фильтров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Image8" descr="Панель быстрых фильтров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59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r>
        <w:rPr/>
        <w:t>Панель быстрых фильтров</w:t>
      </w:r>
    </w:p>
    <w:p>
      <w:pPr>
        <w:pStyle w:val="Compact"/>
        <w:numPr>
          <w:ilvl w:val="0"/>
          <w:numId w:val="48"/>
        </w:numPr>
        <w:rPr/>
      </w:pPr>
      <w:r>
        <w:rPr>
          <w:b/>
          <w:bCs/>
        </w:rPr>
        <w:t>Скрыть сданные</w:t>
      </w:r>
      <w:r>
        <w:rPr/>
        <w:t xml:space="preserve"> — эпики с отметкой «Сдано» исключаются из показателей, графиков и таблиц дашборда;</w:t>
      </w:r>
    </w:p>
    <w:p>
      <w:pPr>
        <w:pStyle w:val="Compact"/>
        <w:numPr>
          <w:ilvl w:val="0"/>
          <w:numId w:val="49"/>
        </w:numPr>
        <w:rPr/>
      </w:pPr>
      <w:r>
        <w:rPr>
          <w:b/>
          <w:bCs/>
        </w:rPr>
        <w:t>Эпики на дашборде</w:t>
      </w:r>
      <w:r>
        <w:rPr/>
        <w:t xml:space="preserve"> — флажки эпиков: снимите флажок, чтобы временно исключить эпик из расчётов; </w:t>
      </w:r>
      <w:r>
        <w:rPr>
          <w:b/>
          <w:bCs/>
        </w:rPr>
        <w:t>Все</w:t>
      </w:r>
      <w:r>
        <w:rPr/>
        <w:t xml:space="preserve"> и </w:t>
      </w:r>
      <w:r>
        <w:rPr>
          <w:b/>
          <w:bCs/>
        </w:rPr>
        <w:t>Снять все</w:t>
      </w:r>
      <w:r>
        <w:rPr/>
        <w:t xml:space="preserve"> отмечают или снимают все флажки.</w:t>
      </w:r>
    </w:p>
    <w:p>
      <w:pPr>
        <w:pStyle w:val="FirstParagraph"/>
        <w:rPr/>
      </w:pPr>
      <w:bookmarkStart w:id="25" w:name="быстрые-фильтры"/>
      <w:r>
        <w:rPr/>
        <w:t>Фильтры не изменяют данные и доступны в режиме просмотра. Выгрузка дашборда в PDF учитывает выбранные эпики.</w:t>
      </w:r>
      <w:bookmarkEnd w:id="25"/>
    </w:p>
    <w:p>
      <w:pPr>
        <w:pStyle w:val="Heading2"/>
        <w:rPr/>
      </w:pPr>
      <w:bookmarkStart w:id="26" w:name="__RefHeading___Toc3398_2517018716"/>
      <w:bookmarkStart w:id="27" w:name="ключевые-показатели"/>
      <w:bookmarkEnd w:id="26"/>
      <w:r>
        <w:rPr>
          <w:rStyle w:val="SectionNumber"/>
        </w:rPr>
        <w:t>3.2</w:t>
      </w:r>
      <w:r>
        <w:rPr/>
        <w:tab/>
        <w:t>Ключевые показатели</w:t>
      </w:r>
    </w:p>
    <w:p>
      <w:pPr>
        <w:pStyle w:val="CaptionedFigure"/>
        <w:rPr/>
      </w:pPr>
      <w:r>
        <w:rPr/>
        <w:drawing>
          <wp:inline distT="0" distB="0" distL="0" distR="0">
            <wp:extent cx="5334000" cy="652145"/>
            <wp:effectExtent l="0" t="0" r="0" b="0"/>
            <wp:docPr id="9" name="Image9" descr="Карточки ключевых показателей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Image9" descr="Карточки ключевых показателей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52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r>
        <w:rPr/>
        <w:t>Карточки ключевых показателей</w:t>
      </w:r>
    </w:p>
    <w:p>
      <w:pPr>
        <w:pStyle w:val="BodyText"/>
        <w:rPr/>
      </w:pPr>
      <w:bookmarkStart w:id="28" w:name="ключевые-показатели"/>
      <w:r>
        <w:rPr/>
        <w:t>Карточки показывают, сколько эпиков выбрано, сколько из них успевают, в зоне риска и не успевают, а также суммарный остаток часов. Остаток берётся по последнему заполненному замеру каждого эпика.</w:t>
      </w:r>
      <w:bookmarkEnd w:id="28"/>
    </w:p>
    <w:p>
      <w:pPr>
        <w:pStyle w:val="Heading2"/>
        <w:rPr/>
      </w:pPr>
      <w:bookmarkStart w:id="29" w:name="__RefHeading___Toc3400_2517018716"/>
      <w:bookmarkStart w:id="30" w:name="динамика-по-выбранному-эпику"/>
      <w:bookmarkEnd w:id="29"/>
      <w:r>
        <w:rPr>
          <w:rStyle w:val="SectionNumber"/>
        </w:rPr>
        <w:t>3.3</w:t>
      </w:r>
      <w:r>
        <w:rPr/>
        <w:tab/>
        <w:t>Динамика по выбранному эпику</w:t>
      </w:r>
    </w:p>
    <w:p>
      <w:pPr>
        <w:pStyle w:val="FirstParagraph"/>
        <w:rPr/>
      </w:pPr>
      <w:r>
        <w:rPr/>
        <w:t xml:space="preserve">Главный график показывает историю остатка одного эпика и его перспективу. Эпик выбирается в списке </w:t>
      </w:r>
      <w:r>
        <w:rPr>
          <w:b/>
          <w:bCs/>
        </w:rPr>
        <w:t>Эпик</w:t>
      </w:r>
      <w:r>
        <w:rPr/>
        <w:t xml:space="preserve">; в поле </w:t>
      </w:r>
      <w:r>
        <w:rPr>
          <w:b/>
          <w:bCs/>
        </w:rPr>
        <w:t>Цель</w:t>
      </w:r>
      <w:r>
        <w:rPr/>
        <w:t xml:space="preserve"> руководитель проекта может сразу изменить целевую дату.</w:t>
      </w:r>
    </w:p>
    <w:p>
      <w:pPr>
        <w:pStyle w:val="CaptionedFigure"/>
        <w:rPr/>
      </w:pPr>
      <w:r>
        <w:rPr/>
        <w:drawing>
          <wp:inline distT="0" distB="0" distL="0" distR="0">
            <wp:extent cx="5334000" cy="2623820"/>
            <wp:effectExtent l="0" t="0" r="0" b="0"/>
            <wp:docPr id="10" name="Image10" descr="График динамики остатка по эпику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Image10" descr="График динамики остатка по эпику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238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r>
        <w:rPr/>
        <w:t>График динамики остатка по эпику</w:t>
      </w:r>
    </w:p>
    <w:tbl>
      <w:tblPr>
        <w:tblStyle w:val="Table"/>
        <w:tblW w:w="5000" w:type="pct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4679"/>
        <w:gridCol w:w="4680"/>
      </w:tblGrid>
      <w:tr>
        <w:trPr>
          <w:tblHeader w:val="true"/>
        </w:trPr>
        <w:tc>
          <w:tcPr>
            <w:tcW w:w="4679" w:type="dxa"/>
            <w:tcBorders>
              <w:top w:val="single" w:sz="4" w:space="0" w:color="D3DCDA"/>
              <w:left w:val="single" w:sz="4" w:space="0" w:color="D3DCDA"/>
              <w:bottom w:val="single" w:sz="6" w:space="0" w:color="000000"/>
              <w:right w:val="single" w:sz="4" w:space="0" w:color="D3DCDA"/>
            </w:tcBorders>
            <w:shd w:color="auto" w:fill="E6F0EF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ru-RU" w:eastAsia="en-US" w:bidi="ar-SA"/>
              </w:rPr>
              <w:t>Линия</w:t>
            </w:r>
          </w:p>
        </w:tc>
        <w:tc>
          <w:tcPr>
            <w:tcW w:w="4680" w:type="dxa"/>
            <w:tcBorders>
              <w:top w:val="single" w:sz="4" w:space="0" w:color="D3DCDA"/>
              <w:left w:val="single" w:sz="4" w:space="0" w:color="D3DCDA"/>
              <w:bottom w:val="single" w:sz="6" w:space="0" w:color="000000"/>
              <w:right w:val="single" w:sz="4" w:space="0" w:color="D3DCDA"/>
            </w:tcBorders>
            <w:shd w:color="auto" w:fill="E6F0EF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ru-RU" w:eastAsia="en-US" w:bidi="ar-SA"/>
              </w:rPr>
              <w:t>Что показывает</w:t>
            </w:r>
          </w:p>
        </w:tc>
      </w:tr>
      <w:tr>
        <w:trPr/>
        <w:tc>
          <w:tcPr>
            <w:tcW w:w="4679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Факт: остаток (сплошная)</w:t>
            </w:r>
          </w:p>
        </w:tc>
        <w:tc>
          <w:tcPr>
            <w:tcW w:w="468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Фактический остаток часов по датам замеров</w:t>
            </w:r>
          </w:p>
        </w:tc>
      </w:tr>
      <w:tr>
        <w:trPr/>
        <w:tc>
          <w:tcPr>
            <w:tcW w:w="4679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Средняя динамика (серый пунктир)</w:t>
            </w:r>
          </w:p>
        </w:tc>
        <w:tc>
          <w:tcPr>
            <w:tcW w:w="468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Остаток при равномерном сгорании со средним burn rate</w:t>
            </w:r>
          </w:p>
        </w:tc>
      </w:tr>
      <w:tr>
        <w:trPr/>
        <w:tc>
          <w:tcPr>
            <w:tcW w:w="4679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Прогноз (оранжевый пунктир)</w:t>
            </w:r>
          </w:p>
        </w:tc>
        <w:tc>
          <w:tcPr>
            <w:tcW w:w="468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Ожидаемое изменение остатка по выбранному методу прогноза</w:t>
            </w:r>
          </w:p>
        </w:tc>
      </w:tr>
      <w:tr>
        <w:trPr/>
        <w:tc>
          <w:tcPr>
            <w:tcW w:w="4679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Целевая линия (синий пунктир)</w:t>
            </w:r>
          </w:p>
        </w:tc>
        <w:tc>
          <w:tcPr>
            <w:tcW w:w="468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Как должен сгорать остаток, чтобы успеть к целевой дате</w:t>
            </w:r>
          </w:p>
        </w:tc>
      </w:tr>
      <w:tr>
        <w:trPr/>
        <w:tc>
          <w:tcPr>
            <w:tcW w:w="4679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Отметка «Сегодня»</w:t>
            </w:r>
          </w:p>
        </w:tc>
        <w:tc>
          <w:tcPr>
            <w:tcW w:w="468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Текущая дата, если она попадает в диапазон графика</w:t>
            </w:r>
          </w:p>
        </w:tc>
      </w:tr>
      <w:tr>
        <w:trPr/>
        <w:tc>
          <w:tcPr>
            <w:tcW w:w="4679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Диапазон прогноза 70% (оранжевая заливка)</w:t>
            </w:r>
          </w:p>
        </w:tc>
        <w:tc>
          <w:tcPr>
            <w:tcW w:w="468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Между какими датами остаток обнулится с вероятностью 70% — см. «Прогноз диапазоном»</w:t>
            </w:r>
          </w:p>
        </w:tc>
      </w:tr>
    </w:tbl>
    <w:p>
      <w:pPr>
        <w:pStyle w:val="BodyText"/>
        <w:rPr/>
      </w:pPr>
      <w:r>
        <w:rPr/>
        <w:t>Наведите курсор на точку фактического остатка: подсказка покажет значение и отклонения от средней динамики и от прогноза.</w:t>
      </w:r>
    </w:p>
    <w:p>
      <w:pPr>
        <w:pStyle w:val="CaptionedFigure"/>
        <w:rPr/>
      </w:pPr>
      <w:r>
        <w:rPr/>
        <w:drawing>
          <wp:inline distT="0" distB="0" distL="0" distR="0">
            <wp:extent cx="5334000" cy="2623820"/>
            <wp:effectExtent l="0" t="0" r="0" b="0"/>
            <wp:docPr id="11" name="Image11" descr="Подсказка с отклонениями факта от средней динамики и прогноза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Image11" descr="Подсказка с отклонениями факта от средней динамики и прогноза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238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r>
        <w:rPr/>
        <w:t>Подсказка с отклонениями факта от средней динамики и прогноза</w:t>
      </w:r>
    </w:p>
    <w:p>
      <w:pPr>
        <w:pStyle w:val="BodyText"/>
        <w:rPr/>
      </w:pPr>
      <w:bookmarkStart w:id="31" w:name="динамика-по-выбранному-эпику"/>
      <w:r>
        <w:rPr/>
        <w:t>Ниже — два графика того же эпика: затраченное время и оценка.</w:t>
      </w:r>
      <w:bookmarkEnd w:id="31"/>
    </w:p>
    <w:p>
      <w:pPr>
        <w:pStyle w:val="Heading2"/>
        <w:rPr/>
      </w:pPr>
      <w:bookmarkStart w:id="32" w:name="__RefHeading___Toc3402_2517018716"/>
      <w:bookmarkStart w:id="33" w:name="графики-по-всем-эпикам"/>
      <w:bookmarkEnd w:id="32"/>
      <w:r>
        <w:rPr>
          <w:rStyle w:val="SectionNumber"/>
        </w:rPr>
        <w:t>3.4</w:t>
      </w:r>
      <w:r>
        <w:rPr/>
        <w:tab/>
        <w:t>Графики по всем эпикам</w:t>
      </w:r>
    </w:p>
    <w:p>
      <w:pPr>
        <w:pStyle w:val="FirstParagraph"/>
        <w:rPr/>
      </w:pPr>
      <w:r>
        <w:rPr/>
        <w:t xml:space="preserve">Блок </w:t>
      </w:r>
      <w:r>
        <w:rPr>
          <w:b/>
          <w:bCs/>
        </w:rPr>
        <w:t>Графики по всем выбранным эпикам</w:t>
      </w:r>
      <w:r>
        <w:rPr/>
        <w:t xml:space="preserve"> содержит три графика с линией на каждый эпик: остаток, затраченное время и оценка. Блок сворачивается щелчком по заголовку; состояние запоминается в браузере.</w:t>
      </w:r>
    </w:p>
    <w:p>
      <w:pPr>
        <w:pStyle w:val="CaptionedFigure"/>
        <w:rPr/>
      </w:pPr>
      <w:r>
        <w:rPr/>
        <w:drawing>
          <wp:inline distT="0" distB="0" distL="0" distR="0">
            <wp:extent cx="5334000" cy="4859020"/>
            <wp:effectExtent l="0" t="0" r="0" b="0"/>
            <wp:docPr id="12" name="Image12" descr="Графики по всем выбранным эпикам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Image12" descr="Графики по всем выбранным эпикам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8590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bookmarkStart w:id="34" w:name="графики-по-всем-эпикам"/>
      <w:r>
        <w:rPr/>
        <w:t>Графики по всем выбранным эпикам</w:t>
      </w:r>
      <w:bookmarkEnd w:id="34"/>
    </w:p>
    <w:p>
      <w:pPr>
        <w:pStyle w:val="Heading2"/>
        <w:rPr/>
      </w:pPr>
      <w:bookmarkStart w:id="35" w:name="__RefHeading___Toc3404_2517018716"/>
      <w:bookmarkStart w:id="36" w:name="сводка-по-эпикам"/>
      <w:bookmarkEnd w:id="35"/>
      <w:r>
        <w:rPr>
          <w:rStyle w:val="SectionNumber"/>
        </w:rPr>
        <w:t>3.5</w:t>
      </w:r>
      <w:r>
        <w:rPr/>
        <w:tab/>
        <w:t>Сводка по эпикам</w:t>
      </w:r>
    </w:p>
    <w:p>
      <w:pPr>
        <w:pStyle w:val="CaptionedFigure"/>
        <w:rPr/>
      </w:pPr>
      <w:r>
        <w:rPr/>
        <w:drawing>
          <wp:inline distT="0" distB="0" distL="0" distR="0">
            <wp:extent cx="5334000" cy="2101215"/>
            <wp:effectExtent l="0" t="0" r="0" b="0"/>
            <wp:docPr id="13" name="Image13" descr="Сводная таблица по эпикам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Image13" descr="Сводная таблица по эпикам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012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r>
        <w:rPr/>
        <w:t>Сводная таблица по эпикам</w:t>
      </w:r>
    </w:p>
    <w:p>
      <w:pPr>
        <w:pStyle w:val="BodyText"/>
        <w:rPr/>
      </w:pPr>
      <w:r>
        <w:rPr/>
        <w:t xml:space="preserve">Для каждого эпика выводятся этап, текущий остаток, средний burn rate, </w:t>
      </w:r>
      <w:r>
        <w:rPr>
          <w:b/>
          <w:bCs/>
        </w:rPr>
        <w:t>Δ оценки</w:t>
      </w:r>
      <w:r>
        <w:rPr/>
        <w:t xml:space="preserve">, целевая дата, прогноз обнуления остатка, </w:t>
      </w:r>
      <w:r>
        <w:rPr>
          <w:b/>
          <w:bCs/>
        </w:rPr>
        <w:t>шанс успеть</w:t>
      </w:r>
      <w:r>
        <w:rPr/>
        <w:t xml:space="preserve"> к цели и статус; в последней строке — итог по проекту.</w:t>
      </w:r>
    </w:p>
    <w:p>
      <w:pPr>
        <w:pStyle w:val="Compact"/>
        <w:numPr>
          <w:ilvl w:val="0"/>
          <w:numId w:val="50"/>
        </w:numPr>
        <w:rPr/>
      </w:pPr>
      <w:r>
        <w:rPr/>
        <w:t>Щелчок по заголовку столбца сортирует таблицу, повторный — меняет направление.</w:t>
      </w:r>
    </w:p>
    <w:p>
      <w:pPr>
        <w:pStyle w:val="Compact"/>
        <w:numPr>
          <w:ilvl w:val="0"/>
          <w:numId w:val="51"/>
        </w:numPr>
        <w:rPr/>
      </w:pPr>
      <w:r>
        <w:rPr/>
        <w:t>Отрицательный burn rate выделен красным, рост оценки — оранжевым.</w:t>
      </w:r>
    </w:p>
    <w:p>
      <w:pPr>
        <w:pStyle w:val="Compact"/>
        <w:numPr>
          <w:ilvl w:val="0"/>
          <w:numId w:val="52"/>
        </w:numPr>
        <w:rPr/>
      </w:pPr>
      <w:r>
        <w:rPr/>
        <w:t>«не сгорает» в столбце прогноза: остаток не уменьшается, дату завершения спрогнозировать нельзя.</w:t>
      </w:r>
    </w:p>
    <w:p>
      <w:pPr>
        <w:pStyle w:val="Compact"/>
        <w:numPr>
          <w:ilvl w:val="0"/>
          <w:numId w:val="53"/>
        </w:numPr>
        <w:rPr/>
      </w:pPr>
      <w:bookmarkStart w:id="37" w:name="сводка-по-эпикам"/>
      <w:r>
        <w:rPr/>
        <w:t>Сданные эпики показаны приглушённым цветом.</w:t>
      </w:r>
      <w:bookmarkEnd w:id="37"/>
    </w:p>
    <w:p>
      <w:pPr>
        <w:pStyle w:val="Heading2"/>
        <w:rPr/>
      </w:pPr>
      <w:bookmarkStart w:id="38" w:name="__RefHeading___Toc3406_2517018716"/>
      <w:bookmarkStart w:id="39" w:name="прогноз-диапазоном"/>
      <w:bookmarkEnd w:id="38"/>
      <w:r>
        <w:rPr>
          <w:rStyle w:val="SectionNumber"/>
        </w:rPr>
        <w:t>3.6</w:t>
      </w:r>
      <w:r>
        <w:rPr/>
        <w:tab/>
        <w:t>Прогноз диапазоном</w:t>
      </w:r>
    </w:p>
    <w:p>
      <w:pPr>
        <w:pStyle w:val="FirstParagraph"/>
        <w:rPr/>
      </w:pPr>
      <w:r>
        <w:rPr/>
        <w:t>Прогноз «0» — одна дата, а реальная скорость команды меняется от недели к неделе. Поэтому Burndown дополнительно моделирует будущее методом Монте-Карло:</w:t>
      </w:r>
    </w:p>
    <w:p>
      <w:pPr>
        <w:pStyle w:val="Compact"/>
        <w:numPr>
          <w:ilvl w:val="0"/>
          <w:numId w:val="54"/>
        </w:numPr>
        <w:rPr/>
      </w:pPr>
      <w:r>
        <w:rPr/>
        <w:t>Из истории замеров берутся интервалы между соседними замерами — с какой скоростью сгорал остаток и сколько дней длился интервал (с учётом метода burn rate из настроек проекта).</w:t>
      </w:r>
    </w:p>
    <w:p>
      <w:pPr>
        <w:pStyle w:val="Compact"/>
        <w:numPr>
          <w:ilvl w:val="0"/>
          <w:numId w:val="55"/>
        </w:numPr>
        <w:rPr/>
      </w:pPr>
      <w:r>
        <w:rPr/>
        <w:t>2000 раз «проигрывается» будущее: интервалы выбираются случайно, чаще — более длинные, пока остаток не дойдёт до нуля.</w:t>
      </w:r>
    </w:p>
    <w:p>
      <w:pPr>
        <w:pStyle w:val="Compact"/>
        <w:numPr>
          <w:ilvl w:val="0"/>
          <w:numId w:val="56"/>
        </w:numPr>
        <w:rPr/>
      </w:pPr>
      <w:r>
        <w:rPr/>
        <w:t>Из 2000 сценариев получается распределение даты завершения.</w:t>
      </w:r>
    </w:p>
    <w:tbl>
      <w:tblPr>
        <w:tblStyle w:val="Table"/>
        <w:tblW w:w="5000" w:type="pct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3120"/>
        <w:gridCol w:w="3120"/>
        <w:gridCol w:w="3120"/>
      </w:tblGrid>
      <w:tr>
        <w:trPr>
          <w:tblHeader w:val="true"/>
        </w:trPr>
        <w:tc>
          <w:tcPr>
            <w:tcW w:w="3120" w:type="dxa"/>
            <w:tcBorders>
              <w:top w:val="single" w:sz="4" w:space="0" w:color="D3DCDA"/>
              <w:left w:val="single" w:sz="4" w:space="0" w:color="D3DCDA"/>
              <w:bottom w:val="single" w:sz="6" w:space="0" w:color="000000"/>
              <w:right w:val="single" w:sz="4" w:space="0" w:color="D3DCDA"/>
            </w:tcBorders>
            <w:shd w:color="auto" w:fill="E6F0EF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ru-RU" w:eastAsia="en-US" w:bidi="ar-SA"/>
              </w:rPr>
              <w:t>Показатель</w:t>
            </w:r>
          </w:p>
        </w:tc>
        <w:tc>
          <w:tcPr>
            <w:tcW w:w="3120" w:type="dxa"/>
            <w:tcBorders>
              <w:top w:val="single" w:sz="4" w:space="0" w:color="D3DCDA"/>
              <w:left w:val="single" w:sz="4" w:space="0" w:color="D3DCDA"/>
              <w:bottom w:val="single" w:sz="6" w:space="0" w:color="000000"/>
              <w:right w:val="single" w:sz="4" w:space="0" w:color="D3DCDA"/>
            </w:tcBorders>
            <w:shd w:color="auto" w:fill="E6F0EF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ru-RU" w:eastAsia="en-US" w:bidi="ar-SA"/>
              </w:rPr>
              <w:t>Где виден</w:t>
            </w:r>
          </w:p>
        </w:tc>
        <w:tc>
          <w:tcPr>
            <w:tcW w:w="3120" w:type="dxa"/>
            <w:tcBorders>
              <w:top w:val="single" w:sz="4" w:space="0" w:color="D3DCDA"/>
              <w:left w:val="single" w:sz="4" w:space="0" w:color="D3DCDA"/>
              <w:bottom w:val="single" w:sz="6" w:space="0" w:color="000000"/>
              <w:right w:val="single" w:sz="4" w:space="0" w:color="D3DCDA"/>
            </w:tcBorders>
            <w:shd w:color="auto" w:fill="E6F0EF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ru-RU" w:eastAsia="en-US" w:bidi="ar-SA"/>
              </w:rPr>
              <w:t>Что означает</w:t>
            </w:r>
          </w:p>
        </w:tc>
      </w:tr>
      <w:tr>
        <w:trPr/>
        <w:tc>
          <w:tcPr>
            <w:tcW w:w="312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b/>
                <w:bCs/>
                <w:kern w:val="0"/>
                <w:sz w:val="18"/>
                <w:szCs w:val="24"/>
                <w:lang w:val="ru-RU" w:eastAsia="en-US" w:bidi="ar-SA"/>
              </w:rPr>
              <w:t>Шанс успеть</w:t>
            </w:r>
          </w:p>
        </w:tc>
        <w:tc>
          <w:tcPr>
            <w:tcW w:w="312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Сводка по эпикам и свод по этапам</w:t>
            </w:r>
          </w:p>
        </w:tc>
        <w:tc>
          <w:tcPr>
            <w:tcW w:w="312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Доля сценариев, в которых остаток обнулился к целевой дате. Зелёный — 80% и выше, оранжевый — 50–79%, красный — меньше 50%</w:t>
            </w:r>
          </w:p>
        </w:tc>
      </w:tr>
      <w:tr>
        <w:trPr/>
        <w:tc>
          <w:tcPr>
            <w:tcW w:w="312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b/>
                <w:bCs/>
                <w:kern w:val="0"/>
                <w:sz w:val="18"/>
                <w:szCs w:val="24"/>
                <w:lang w:val="ru-RU" w:eastAsia="en-US" w:bidi="ar-SA"/>
              </w:rPr>
              <w:t>Диапазон 70%</w:t>
            </w:r>
          </w:p>
        </w:tc>
        <w:tc>
          <w:tcPr>
            <w:tcW w:w="312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Заливка на графике эпика, легенда и подсказка в столбце «Шанс успеть»</w:t>
            </w:r>
          </w:p>
        </w:tc>
        <w:tc>
          <w:tcPr>
            <w:tcW w:w="312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От оптимистичной даты (P15: раньше неё завершается лишь 15% сценариев) до пессимистичной (P85: к ней завершаются 85%)</w:t>
            </w:r>
          </w:p>
        </w:tc>
      </w:tr>
      <w:tr>
        <w:trPr/>
        <w:tc>
          <w:tcPr>
            <w:tcW w:w="312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b/>
                <w:bCs/>
                <w:kern w:val="0"/>
                <w:sz w:val="18"/>
                <w:szCs w:val="24"/>
                <w:lang w:val="ru-RU" w:eastAsia="en-US" w:bidi="ar-SA"/>
              </w:rPr>
              <w:t>Медиана (P50)</w:t>
            </w:r>
          </w:p>
        </w:tc>
        <w:tc>
          <w:tcPr>
            <w:tcW w:w="312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Подсказка в столбце «Шанс успеть»</w:t>
            </w:r>
          </w:p>
        </w:tc>
        <w:tc>
          <w:tcPr>
            <w:tcW w:w="312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Дата, к которой завершается половина сценариев</w:t>
            </w:r>
          </w:p>
        </w:tc>
      </w:tr>
    </w:tbl>
    <w:p>
      <w:pPr>
        <w:pStyle w:val="CaptionedFigure"/>
        <w:rPr/>
      </w:pPr>
      <w:r>
        <w:rPr/>
        <w:drawing>
          <wp:inline distT="0" distB="0" distL="0" distR="0">
            <wp:extent cx="5334000" cy="2101215"/>
            <wp:effectExtent l="0" t="0" r="0" b="0"/>
            <wp:docPr id="14" name="Image14" descr="Шанс успеть в сводке по эпикам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Image14" descr="Шанс успеть в сводке по эпикам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012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r>
        <w:rPr/>
        <w:t>Шанс успеть в сводке по эпикам</w:t>
      </w:r>
    </w:p>
    <w:p>
      <w:pPr>
        <w:pStyle w:val="BodyText"/>
        <w:rPr/>
      </w:pPr>
      <w:r>
        <w:rPr/>
        <w:t>Для расчёта нужно не меньше трёх замеров остатка (двух интервалов); без цели шанс не считается, но диапазон в подсказке виден. Если остаток в истории чаще рос, чем сгорал, шанс будет низким, а в подсказке появится «не сгорает». Результат детерминирован: при тех же данных цифры не меняются от перерисовки к перерисовке.</w:t>
      </w:r>
    </w:p>
    <w:p>
      <w:pPr>
        <w:pStyle w:val="BlockText"/>
        <w:shd w:val="clear" w:color="auto" w:fill="EEF6F5"/>
        <w:rPr/>
      </w:pPr>
      <w:r>
        <w:rPr>
          <w:b/>
          <w:bCs/>
        </w:rPr>
        <w:t>Совет.</w:t>
      </w:r>
      <w:r>
        <w:rPr/>
        <w:t xml:space="preserve"> Статус и шанс успеть дополняют друг друга. «✓ Успеваем» при шансе 55% означает, что средний темп достаточен, но неровная работа команды делает срок рискованным.</w:t>
      </w:r>
      <w:bookmarkEnd w:id="39"/>
    </w:p>
    <w:p>
      <w:pPr>
        <w:pStyle w:val="Heading2"/>
        <w:rPr/>
      </w:pPr>
      <w:bookmarkStart w:id="40" w:name="__RefHeading___Toc3408_2517018716"/>
      <w:bookmarkStart w:id="41" w:name="дрейф-прогноза"/>
      <w:bookmarkEnd w:id="40"/>
      <w:r>
        <w:rPr>
          <w:rStyle w:val="SectionNumber"/>
        </w:rPr>
        <w:t>3.7</w:t>
      </w:r>
      <w:r>
        <w:rPr/>
        <w:tab/>
        <w:t>Дрейф прогноза</w:t>
      </w:r>
    </w:p>
    <w:p>
      <w:pPr>
        <w:pStyle w:val="FirstParagraph"/>
        <w:rPr/>
      </w:pPr>
      <w:r>
        <w:rPr/>
        <w:t>Панель «Дрейф прогноза» под графиками выбранного эпика показывает, какой была прогнозная дата завершения на каждую дату замера: Burndown пересчитывает прогноз так, как будто остальных замеров ещё не было.</w:t>
      </w:r>
    </w:p>
    <w:p>
      <w:pPr>
        <w:pStyle w:val="CaptionedFigure"/>
        <w:rPr/>
      </w:pPr>
      <w:r>
        <w:rPr/>
        <w:drawing>
          <wp:inline distT="0" distB="0" distL="0" distR="0">
            <wp:extent cx="5334000" cy="2360295"/>
            <wp:effectExtent l="0" t="0" r="0" b="0"/>
            <wp:docPr id="15" name="Image15" descr="Дрейф прогноза эпика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Image15" descr="Дрейф прогноза эпика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602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r>
        <w:rPr/>
        <w:t>Дрейф прогноза эпика</w:t>
      </w:r>
    </w:p>
    <w:tbl>
      <w:tblPr>
        <w:tblStyle w:val="Table"/>
        <w:tblW w:w="5000" w:type="pct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4679"/>
        <w:gridCol w:w="4680"/>
      </w:tblGrid>
      <w:tr>
        <w:trPr>
          <w:tblHeader w:val="true"/>
        </w:trPr>
        <w:tc>
          <w:tcPr>
            <w:tcW w:w="4679" w:type="dxa"/>
            <w:tcBorders>
              <w:top w:val="single" w:sz="4" w:space="0" w:color="D3DCDA"/>
              <w:left w:val="single" w:sz="4" w:space="0" w:color="D3DCDA"/>
              <w:bottom w:val="single" w:sz="6" w:space="0" w:color="000000"/>
              <w:right w:val="single" w:sz="4" w:space="0" w:color="D3DCDA"/>
            </w:tcBorders>
            <w:shd w:color="auto" w:fill="E6F0EF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ru-RU" w:eastAsia="en-US" w:bidi="ar-SA"/>
              </w:rPr>
              <w:t>Линия</w:t>
            </w:r>
          </w:p>
        </w:tc>
        <w:tc>
          <w:tcPr>
            <w:tcW w:w="4680" w:type="dxa"/>
            <w:tcBorders>
              <w:top w:val="single" w:sz="4" w:space="0" w:color="D3DCDA"/>
              <w:left w:val="single" w:sz="4" w:space="0" w:color="D3DCDA"/>
              <w:bottom w:val="single" w:sz="6" w:space="0" w:color="000000"/>
              <w:right w:val="single" w:sz="4" w:space="0" w:color="D3DCDA"/>
            </w:tcBorders>
            <w:shd w:color="auto" w:fill="E6F0EF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ru-RU" w:eastAsia="en-US" w:bidi="ar-SA"/>
              </w:rPr>
              <w:t>Что показывает</w:t>
            </w:r>
          </w:p>
        </w:tc>
      </w:tr>
      <w:tr>
        <w:trPr/>
        <w:tc>
          <w:tcPr>
            <w:tcW w:w="4679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Прогноз «0» (пунктир)</w:t>
            </w:r>
          </w:p>
        </w:tc>
        <w:tc>
          <w:tcPr>
            <w:tcW w:w="468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Прогноз выбранным в настройках методом — линейная регрессия или средняя скорость</w:t>
            </w:r>
          </w:p>
        </w:tc>
      </w:tr>
      <w:tr>
        <w:trPr/>
        <w:tc>
          <w:tcPr>
            <w:tcW w:w="4679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Медиана (P50)</w:t>
            </w:r>
          </w:p>
        </w:tc>
        <w:tc>
          <w:tcPr>
            <w:tcW w:w="468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Медиана Монте-Карло — с третьего замера</w:t>
            </w:r>
          </w:p>
        </w:tc>
      </w:tr>
      <w:tr>
        <w:trPr/>
        <w:tc>
          <w:tcPr>
            <w:tcW w:w="4679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Диапазон 70% (заливка)</w:t>
            </w:r>
          </w:p>
        </w:tc>
        <w:tc>
          <w:tcPr>
            <w:tcW w:w="468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От P15 до P85 на каждую дату замера</w:t>
            </w:r>
          </w:p>
        </w:tc>
      </w:tr>
      <w:tr>
        <w:trPr/>
        <w:tc>
          <w:tcPr>
            <w:tcW w:w="4679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Цель</w:t>
            </w:r>
          </w:p>
        </w:tc>
        <w:tc>
          <w:tcPr>
            <w:tcW w:w="468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Текущая целевая дата эпика</w:t>
            </w:r>
          </w:p>
        </w:tc>
      </w:tr>
    </w:tbl>
    <w:p>
      <w:pPr>
        <w:pStyle w:val="BodyText"/>
        <w:rPr/>
      </w:pPr>
      <w:r>
        <w:rPr/>
        <w:t xml:space="preserve">Над графиком — итог: прогноз на последний замер и насколько он сдвинулся с прошлого замера и с первого прогноза. </w:t>
      </w:r>
      <w:r>
        <w:rPr>
          <w:b/>
          <w:bCs/>
        </w:rPr>
        <w:t>Линия, уходящая вверх, — тревожный сигнал</w:t>
      </w:r>
      <w:r>
        <w:rPr/>
        <w:t>: срок каждый раз сдвигается, даже если статус пока «Успеваем». Горизонтальная линия — прогноз стабилен; линия вниз — команда опережает ожидания. Очень далёкие прогнозы (более года после цели) на графике не показываются.</w:t>
      </w:r>
      <w:bookmarkEnd w:id="41"/>
    </w:p>
    <w:p>
      <w:pPr>
        <w:pStyle w:val="Heading2"/>
        <w:rPr/>
      </w:pPr>
      <w:bookmarkStart w:id="42" w:name="__RefHeading___Toc3410_2517018716"/>
      <w:bookmarkStart w:id="43" w:name="таблица-burn-rate"/>
      <w:bookmarkEnd w:id="42"/>
      <w:r>
        <w:rPr>
          <w:rStyle w:val="SectionNumber"/>
        </w:rPr>
        <w:t>3.8</w:t>
      </w:r>
      <w:r>
        <w:rPr/>
        <w:tab/>
        <w:t>Таблица burn rate</w:t>
      </w:r>
    </w:p>
    <w:p>
      <w:pPr>
        <w:pStyle w:val="CaptionedFigure"/>
        <w:rPr/>
      </w:pPr>
      <w:r>
        <w:rPr/>
        <w:drawing>
          <wp:inline distT="0" distB="0" distL="0" distR="0">
            <wp:extent cx="5334000" cy="2033905"/>
            <wp:effectExtent l="0" t="0" r="0" b="0"/>
            <wp:docPr id="16" name="Image16" descr="Дневной burn rate по эпикам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Image16" descr="Дневной burn rate по эпикам"/>
                    <pic:cNvPicPr>
                      <a:picLocks noChangeAspect="1" noChangeArrowheads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339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r>
        <w:rPr/>
        <w:t>Дневной burn rate по эпикам</w:t>
      </w:r>
    </w:p>
    <w:p>
      <w:pPr>
        <w:pStyle w:val="BodyText"/>
        <w:rPr/>
      </w:pPr>
      <w:r>
        <w:rPr/>
        <w:t xml:space="preserve">Таблица показывает скорость сгорания на каждую дату замера: разницу между предыдущим и текущим остатком, делённую на число дней между замерами. По умолчанию — последние 5 дат; другой период задаётся полями </w:t>
      </w:r>
      <w:r>
        <w:rPr>
          <w:b/>
          <w:bCs/>
        </w:rPr>
        <w:t>С</w:t>
      </w:r>
      <w:r>
        <w:rPr/>
        <w:t xml:space="preserve"> и </w:t>
      </w:r>
      <w:r>
        <w:rPr>
          <w:b/>
          <w:bCs/>
        </w:rPr>
        <w:t>по</w:t>
      </w:r>
      <w:r>
        <w:rPr/>
        <w:t xml:space="preserve">, кнопка </w:t>
      </w:r>
      <w:r>
        <w:rPr>
          <w:b/>
          <w:bCs/>
        </w:rPr>
        <w:t>Последние 5</w:t>
      </w:r>
      <w:r>
        <w:rPr/>
        <w:t xml:space="preserve"> возвращает период по умолчанию.</w:t>
      </w:r>
      <w:bookmarkEnd w:id="22"/>
      <w:bookmarkEnd w:id="43"/>
    </w:p>
    <w:p>
      <w:pPr>
        <w:pStyle w:val="Heading1"/>
        <w:rPr/>
      </w:pPr>
      <w:bookmarkStart w:id="44" w:name="__RefHeading___Toc3412_2517018716"/>
      <w:bookmarkStart w:id="45" w:name="свод-по-этапам"/>
      <w:bookmarkEnd w:id="44"/>
      <w:r>
        <w:rPr>
          <w:rStyle w:val="SectionNumber"/>
        </w:rPr>
        <w:t>4</w:t>
      </w:r>
      <w:r>
        <w:rPr/>
        <w:tab/>
        <w:t>Свод по этапам</w:t>
      </w:r>
    </w:p>
    <w:p>
      <w:pPr>
        <w:pStyle w:val="FirstParagraph"/>
        <w:rPr/>
      </w:pPr>
      <w:r>
        <w:rPr/>
        <w:t>Раздел показывает сгорание, суммированное по этапам. Вверху — карточки этапов с суммарным остатком, целевой датой и статусом.</w:t>
      </w:r>
    </w:p>
    <w:p>
      <w:pPr>
        <w:pStyle w:val="CaptionedFigure"/>
        <w:rPr/>
      </w:pPr>
      <w:r>
        <w:rPr/>
        <w:drawing>
          <wp:inline distT="0" distB="0" distL="0" distR="0">
            <wp:extent cx="5334000" cy="3333750"/>
            <wp:effectExtent l="0" t="0" r="0" b="0"/>
            <wp:docPr id="17" name="Image17" descr="Свод по этапам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Image17" descr="Свод по этапам"/>
                    <pic:cNvPicPr>
                      <a:picLocks noChangeAspect="1" noChangeArrowheads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r>
        <w:rPr/>
        <w:t>Свод по этапам</w:t>
      </w:r>
    </w:p>
    <w:p>
      <w:pPr>
        <w:pStyle w:val="BodyText"/>
        <w:rPr/>
      </w:pPr>
      <w:r>
        <w:rPr/>
        <w:t xml:space="preserve">Флажок </w:t>
      </w:r>
      <w:r>
        <w:rPr>
          <w:b/>
          <w:bCs/>
        </w:rPr>
        <w:t>Учитывать сданные эпики</w:t>
      </w:r>
      <w:r>
        <w:rPr/>
        <w:t xml:space="preserve"> включает сданные эпики в расчёты этапа; по умолчанию они не учитываются.</w:t>
      </w:r>
    </w:p>
    <w:p>
      <w:pPr>
        <w:pStyle w:val="Heading2"/>
        <w:rPr/>
      </w:pPr>
      <w:bookmarkStart w:id="46" w:name="__RefHeading___Toc3414_2517018716"/>
      <w:bookmarkStart w:id="47" w:name="график-этапа"/>
      <w:bookmarkEnd w:id="46"/>
      <w:r>
        <w:rPr>
          <w:rStyle w:val="SectionNumber"/>
        </w:rPr>
        <w:t>4.1</w:t>
      </w:r>
      <w:r>
        <w:rPr/>
        <w:tab/>
        <w:t>График этапа</w:t>
      </w:r>
    </w:p>
    <w:p>
      <w:pPr>
        <w:pStyle w:val="CaptionedFigure"/>
        <w:rPr/>
      </w:pPr>
      <w:r>
        <w:rPr/>
        <w:drawing>
          <wp:inline distT="0" distB="0" distL="0" distR="0">
            <wp:extent cx="5334000" cy="2413000"/>
            <wp:effectExtent l="0" t="0" r="0" b="0"/>
            <wp:docPr id="18" name="Image18" descr="График этапа с целевыми датами входящих в него эпиков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Image18" descr="График этапа с целевыми датами входящих в него эпиков"/>
                    <pic:cNvPicPr>
                      <a:picLocks noChangeAspect="1" noChangeArrowheads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13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r>
        <w:rPr/>
        <w:t>График этапа с целевыми датами входящих в него эпиков</w:t>
      </w:r>
    </w:p>
    <w:p>
      <w:pPr>
        <w:pStyle w:val="BodyText"/>
        <w:rPr/>
      </w:pPr>
      <w:r>
        <w:rPr/>
        <w:t xml:space="preserve">Для каждого этапа строится график суммарного остатка с теми же линиями, что и у эпика. Вертикальные пунктиры — целевые даты эпиков этапа. Целевая дата этапа задаётся в поле </w:t>
      </w:r>
      <w:r>
        <w:rPr>
          <w:b/>
          <w:bCs/>
        </w:rPr>
        <w:t>Цель этапа</w:t>
      </w:r>
      <w:r>
        <w:rPr/>
        <w:t xml:space="preserve"> над графиком.</w:t>
      </w:r>
    </w:p>
    <w:p>
      <w:pPr>
        <w:pStyle w:val="BlockText"/>
        <w:shd w:val="clear" w:color="auto" w:fill="EEF6F5"/>
        <w:rPr/>
      </w:pPr>
      <w:r>
        <w:rPr>
          <w:b/>
          <w:bCs/>
        </w:rPr>
        <w:t>Совет.</w:t>
      </w:r>
      <w:r>
        <w:rPr/>
        <w:t xml:space="preserve"> Если в какую-то дату замер есть не по всем эпикам этапа, для остальных берётся их последний известный остаток — замеры в разные дни не дают ложных провалов на графике.</w:t>
      </w:r>
      <w:bookmarkEnd w:id="47"/>
    </w:p>
    <w:p>
      <w:pPr>
        <w:pStyle w:val="Heading2"/>
        <w:rPr/>
      </w:pPr>
      <w:bookmarkStart w:id="48" w:name="__RefHeading___Toc3416_2517018716"/>
      <w:bookmarkStart w:id="49" w:name="задачи-jira-по-этапам-и-по-проекту"/>
      <w:bookmarkEnd w:id="48"/>
      <w:r>
        <w:rPr>
          <w:rStyle w:val="SectionNumber"/>
        </w:rPr>
        <w:t>4.2</w:t>
      </w:r>
      <w:r>
        <w:rPr/>
        <w:tab/>
        <w:t>Задачи Jira по этапам и по проекту</w:t>
      </w:r>
    </w:p>
    <w:p>
      <w:pPr>
        <w:pStyle w:val="FirstParagraph"/>
        <w:rPr/>
      </w:pPr>
      <w:r>
        <w:rPr/>
        <w:t xml:space="preserve">Если проект связан с Jira, в своде по этапам есть таблица «Задачи Jira по этапам»: те же показатели, что и у эпиков (состав задач, выполнено объёма, Δ объёма, прогноз по задачам, проблемы данных), суммированные по эпикам каждого этапа, и строка </w:t>
      </w:r>
      <w:r>
        <w:rPr>
          <w:b/>
          <w:bCs/>
        </w:rPr>
        <w:t>Итого по проекту</w:t>
      </w:r>
      <w:r>
        <w:rPr/>
        <w:t>. Такая же итоговая строка есть в «Задачах Jira по эпикам» на дашборде.</w:t>
      </w:r>
    </w:p>
    <w:p>
      <w:pPr>
        <w:pStyle w:val="CaptionedFigure"/>
        <w:rPr/>
      </w:pPr>
      <w:r>
        <w:rPr/>
        <w:drawing>
          <wp:inline distT="0" distB="0" distL="0" distR="0">
            <wp:extent cx="5334000" cy="1549400"/>
            <wp:effectExtent l="0" t="0" r="0" b="0"/>
            <wp:docPr id="19" name="Image19" descr="Задачи Jira по этапам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Image19" descr="Задачи Jira по этапам"/>
                    <pic:cNvPicPr>
                      <a:picLocks noChangeAspect="1" noChangeArrowheads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549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r>
        <w:rPr/>
        <w:t>Задачи Jira по этапам</w:t>
      </w:r>
    </w:p>
    <w:p>
      <w:pPr>
        <w:pStyle w:val="BodyText"/>
        <w:rPr/>
      </w:pPr>
      <w:r>
        <w:rPr/>
        <w:t xml:space="preserve">Ниже — burn-up этапа с прогнозом. Этап выбирается щелчком по строке таблицы или в списке </w:t>
      </w:r>
      <w:r>
        <w:rPr>
          <w:b/>
          <w:bCs/>
        </w:rPr>
        <w:t>Этап</w:t>
      </w:r>
      <w:r>
        <w:rPr/>
        <w:t xml:space="preserve">; вариант </w:t>
      </w:r>
      <w:r>
        <w:rPr>
          <w:b/>
          <w:bCs/>
        </w:rPr>
        <w:t>Весь проект</w:t>
      </w:r>
      <w:r>
        <w:rPr/>
        <w:t xml:space="preserve"> показывает burn-up по всем эпикам со срезами.</w:t>
      </w:r>
    </w:p>
    <w:p>
      <w:pPr>
        <w:pStyle w:val="CaptionedFigure"/>
        <w:rPr/>
      </w:pPr>
      <w:r>
        <w:rPr/>
        <w:drawing>
          <wp:inline distT="0" distB="0" distL="0" distR="0">
            <wp:extent cx="5334000" cy="2254250"/>
            <wp:effectExtent l="0" t="0" r="0" b="0"/>
            <wp:docPr id="20" name="Image20" descr="Burn-up всего проекта с прогнозом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Image20" descr="Burn-up всего проекта с прогнозом"/>
                    <pic:cNvPicPr>
                      <a:picLocks noChangeAspect="1" noChangeArrowheads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254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r>
        <w:rPr/>
        <w:t>Burn-up всего проекта с прогнозом</w:t>
      </w:r>
    </w:p>
    <w:p>
      <w:pPr>
        <w:pStyle w:val="BodyText"/>
        <w:rPr/>
      </w:pPr>
      <w:bookmarkStart w:id="50" w:name="задачи-jira-по-этапам-и-по-проекту"/>
      <w:r>
        <w:rPr/>
        <w:t>Если срезы эпиков сделаны в разные дни, для каждой даты берётся последний известный срез каждого эпика — так же, как в графиках этапов по замерам. В PDF-отчёт свода по этапам попадает таблица задач Jira по этапам с итогом по проекту.</w:t>
      </w:r>
      <w:bookmarkEnd w:id="50"/>
    </w:p>
    <w:p>
      <w:pPr>
        <w:pStyle w:val="Heading2"/>
        <w:rPr/>
      </w:pPr>
      <w:bookmarkStart w:id="51" w:name="__RefHeading___Toc3418_2517018716"/>
      <w:bookmarkStart w:id="52" w:name="сводка-и-burn-rate-по-этапам"/>
      <w:bookmarkEnd w:id="51"/>
      <w:r>
        <w:rPr>
          <w:rStyle w:val="SectionNumber"/>
        </w:rPr>
        <w:t>4.3</w:t>
      </w:r>
      <w:r>
        <w:rPr/>
        <w:tab/>
        <w:t>Сводка и burn rate по этапам</w:t>
      </w:r>
    </w:p>
    <w:p>
      <w:pPr>
        <w:pStyle w:val="CaptionedFigure"/>
        <w:rPr/>
      </w:pPr>
      <w:r>
        <w:rPr/>
        <w:drawing>
          <wp:inline distT="0" distB="0" distL="0" distR="0">
            <wp:extent cx="5334000" cy="974090"/>
            <wp:effectExtent l="0" t="0" r="0" b="0"/>
            <wp:docPr id="21" name="Image21" descr="Сводка по этапам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Image21" descr="Сводка по этапам"/>
                    <pic:cNvPicPr>
                      <a:picLocks noChangeAspect="1" noChangeArrowheads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9740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r>
        <w:rPr/>
        <w:t>Сводка по этапам</w:t>
      </w:r>
    </w:p>
    <w:p>
      <w:pPr>
        <w:pStyle w:val="BodyText"/>
        <w:rPr/>
      </w:pPr>
      <w:bookmarkStart w:id="53" w:name="свод-по-этапам"/>
      <w:bookmarkStart w:id="54" w:name="сводка-и-burn-rate-по-этапам"/>
      <w:r>
        <w:rPr/>
        <w:t>Сводка по этапам устроена как сводка по эпикам и дополнительно показывает число эпиков в этапе. Таблица burn rate по этапам складывает дневной burn rate эпиков, поэтому её итог совпадает с итогом таблицы на дашборде.</w:t>
      </w:r>
      <w:bookmarkEnd w:id="53"/>
      <w:bookmarkEnd w:id="54"/>
    </w:p>
    <w:p>
      <w:pPr>
        <w:pStyle w:val="Heading1"/>
        <w:rPr/>
      </w:pPr>
      <w:bookmarkStart w:id="55" w:name="__RefHeading___Toc3420_2517018716"/>
      <w:bookmarkStart w:id="56" w:name="данные-по-датам"/>
      <w:bookmarkEnd w:id="55"/>
      <w:r>
        <w:rPr>
          <w:rStyle w:val="SectionNumber"/>
        </w:rPr>
        <w:t>5</w:t>
      </w:r>
      <w:r>
        <w:rPr/>
        <w:tab/>
        <w:t>Данные по датам</w:t>
      </w:r>
    </w:p>
    <w:p>
      <w:pPr>
        <w:pStyle w:val="FirstParagraph"/>
        <w:rPr/>
      </w:pPr>
      <w:r>
        <w:rPr/>
        <w:t>В разделе вносятся и правятся замеры. Изменения сохраняются автоматически при выходе из поля — внизу экрана на пару секунд появляется «Сохранено».</w:t>
      </w:r>
    </w:p>
    <w:p>
      <w:pPr>
        <w:pStyle w:val="Heading2"/>
        <w:rPr/>
      </w:pPr>
      <w:bookmarkStart w:id="57" w:name="__RefHeading___Toc3422_2517018716"/>
      <w:bookmarkStart w:id="58" w:name="таблица-замеров"/>
      <w:bookmarkEnd w:id="57"/>
      <w:r>
        <w:rPr>
          <w:rStyle w:val="SectionNumber"/>
        </w:rPr>
        <w:t>5.1</w:t>
      </w:r>
      <w:r>
        <w:rPr/>
        <w:tab/>
        <w:t>Таблица замеров</w:t>
      </w:r>
    </w:p>
    <w:p>
      <w:pPr>
        <w:pStyle w:val="CaptionedFigure"/>
        <w:rPr/>
      </w:pPr>
      <w:r>
        <w:rPr/>
        <w:drawing>
          <wp:inline distT="0" distB="0" distL="0" distR="0">
            <wp:extent cx="5334000" cy="1774825"/>
            <wp:effectExtent l="0" t="0" r="0" b="0"/>
            <wp:docPr id="22" name="Image22" descr="Таблица замеров выбранного эпика и панель действий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Image22" descr="Таблица замеров выбранного эпика и панель действий"/>
                    <pic:cNvPicPr>
                      <a:picLocks noChangeAspect="1" noChangeArrowheads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774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r>
        <w:rPr/>
        <w:t>Таблица замеров выбранного эпика и панель действий</w:t>
      </w:r>
    </w:p>
    <w:p>
      <w:pPr>
        <w:pStyle w:val="Compact"/>
        <w:numPr>
          <w:ilvl w:val="0"/>
          <w:numId w:val="57"/>
        </w:numPr>
        <w:rPr/>
      </w:pPr>
      <w:r>
        <w:rPr/>
        <w:t xml:space="preserve">Выберите эпик в списке </w:t>
      </w:r>
      <w:r>
        <w:rPr>
          <w:b/>
          <w:bCs/>
        </w:rPr>
        <w:t>Эпик</w:t>
      </w:r>
      <w:r>
        <w:rPr/>
        <w:t>.</w:t>
      </w:r>
    </w:p>
    <w:p>
      <w:pPr>
        <w:pStyle w:val="Compact"/>
        <w:numPr>
          <w:ilvl w:val="0"/>
          <w:numId w:val="58"/>
        </w:numPr>
        <w:rPr/>
      </w:pPr>
      <w:r>
        <w:rPr/>
        <w:t xml:space="preserve">Нажмите </w:t>
      </w:r>
      <w:r>
        <w:rPr>
          <w:b/>
          <w:bCs/>
        </w:rPr>
        <w:t>+ Новая дата</w:t>
      </w:r>
      <w:r>
        <w:rPr/>
        <w:t xml:space="preserve"> — появится строка с сегодняшней датой (если последний замер сделан сегодня или позже — со следующим днём).</w:t>
      </w:r>
    </w:p>
    <w:p>
      <w:pPr>
        <w:pStyle w:val="Compact"/>
        <w:numPr>
          <w:ilvl w:val="0"/>
          <w:numId w:val="59"/>
        </w:numPr>
        <w:rPr/>
      </w:pPr>
      <w:r>
        <w:rPr/>
        <w:t>Заполните остаток, затраченное время и оценку.</w:t>
      </w:r>
    </w:p>
    <w:p>
      <w:pPr>
        <w:pStyle w:val="Compact"/>
        <w:numPr>
          <w:ilvl w:val="0"/>
          <w:numId w:val="60"/>
        </w:numPr>
        <w:rPr/>
      </w:pPr>
      <w:r>
        <w:rPr>
          <w:b/>
          <w:bCs/>
        </w:rPr>
        <w:t>Enter</w:t>
      </w:r>
      <w:r>
        <w:rPr/>
        <w:t xml:space="preserve"> переводит к тому же полю в следующей строке, </w:t>
      </w:r>
      <w:r>
        <w:rPr>
          <w:b/>
          <w:bCs/>
        </w:rPr>
        <w:t>Shift+Enter</w:t>
      </w:r>
      <w:r>
        <w:rPr/>
        <w:t xml:space="preserve"> — в предыдущей: удобно заполнять столбец целиком.</w:t>
      </w:r>
    </w:p>
    <w:p>
      <w:pPr>
        <w:pStyle w:val="Compact"/>
        <w:numPr>
          <w:ilvl w:val="0"/>
          <w:numId w:val="61"/>
        </w:numPr>
        <w:rPr/>
      </w:pPr>
      <w:r>
        <w:rPr/>
        <w:t>Значения — числа не меньше 0, дробные допускаются (214,34). Пустое поле — значение не измерялось.</w:t>
      </w:r>
    </w:p>
    <w:p>
      <w:pPr>
        <w:pStyle w:val="Compact"/>
        <w:numPr>
          <w:ilvl w:val="0"/>
          <w:numId w:val="62"/>
        </w:numPr>
        <w:rPr/>
      </w:pPr>
      <w:r>
        <w:rPr/>
        <w:t>На одну дату у эпика один замер: при выборе занятой даты появится сообщение, и дата вернётся к прежней.</w:t>
      </w:r>
    </w:p>
    <w:p>
      <w:pPr>
        <w:pStyle w:val="Compact"/>
        <w:numPr>
          <w:ilvl w:val="0"/>
          <w:numId w:val="63"/>
        </w:numPr>
        <w:rPr/>
      </w:pPr>
      <w:bookmarkStart w:id="59" w:name="таблица-замеров"/>
      <w:r>
        <w:rPr/>
        <w:t>Если сервер не принял изменение (например, пропала связь), появится сообщение об ошибке, а в поле вернётся прежнее значение.</w:t>
      </w:r>
      <w:bookmarkEnd w:id="59"/>
    </w:p>
    <w:p>
      <w:pPr>
        <w:pStyle w:val="Heading2"/>
        <w:rPr/>
      </w:pPr>
      <w:bookmarkStart w:id="60" w:name="__RefHeading___Toc3424_2517018716"/>
      <w:bookmarkStart w:id="61" w:name="замер-по-всем-эпикам"/>
      <w:bookmarkEnd w:id="60"/>
      <w:r>
        <w:rPr>
          <w:rStyle w:val="SectionNumber"/>
        </w:rPr>
        <w:t>5.2</w:t>
      </w:r>
      <w:r>
        <w:rPr/>
        <w:tab/>
        <w:t>Замер по всем эпикам</w:t>
      </w:r>
    </w:p>
    <w:p>
      <w:pPr>
        <w:pStyle w:val="FirstParagraph"/>
        <w:rPr/>
      </w:pPr>
      <w:r>
        <w:rPr/>
        <w:t xml:space="preserve">Обычно замер делают в один день по всем эпикам. Нажмите </w:t>
      </w:r>
      <w:r>
        <w:rPr>
          <w:b/>
          <w:bCs/>
        </w:rPr>
        <w:t>Замер по всем эпикам</w:t>
      </w:r>
      <w:r>
        <w:rPr/>
        <w:t xml:space="preserve"> — откроется таблица всех несданных эпиков.</w:t>
      </w:r>
    </w:p>
    <w:p>
      <w:pPr>
        <w:pStyle w:val="CaptionedFigure"/>
        <w:rPr/>
      </w:pPr>
      <w:r>
        <w:rPr/>
        <w:drawing>
          <wp:inline distT="0" distB="0" distL="0" distR="0">
            <wp:extent cx="4000500" cy="3365500"/>
            <wp:effectExtent l="0" t="0" r="0" b="0"/>
            <wp:docPr id="23" name="Image23" descr="Ввод замера на одну дату по всем эпикам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Image23" descr="Ввод замера на одну дату по всем эпикам"/>
                    <pic:cNvPicPr>
                      <a:picLocks noChangeAspect="1" noChangeArrowheads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00500" cy="3365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r>
        <w:rPr/>
        <w:t>Ввод замера на одну дату по всем эпикам</w:t>
      </w:r>
    </w:p>
    <w:p>
      <w:pPr>
        <w:pStyle w:val="Compact"/>
        <w:numPr>
          <w:ilvl w:val="0"/>
          <w:numId w:val="64"/>
        </w:numPr>
        <w:rPr/>
      </w:pPr>
      <w:r>
        <w:rPr/>
        <w:t xml:space="preserve">Укажите </w:t>
      </w:r>
      <w:r>
        <w:rPr>
          <w:b/>
          <w:bCs/>
        </w:rPr>
        <w:t>Дату замера</w:t>
      </w:r>
      <w:r>
        <w:rPr/>
        <w:t xml:space="preserve"> (по умолчанию — сегодня). Если на эту дату уже есть замеры, их значения подставятся.</w:t>
      </w:r>
    </w:p>
    <w:p>
      <w:pPr>
        <w:pStyle w:val="Compact"/>
        <w:numPr>
          <w:ilvl w:val="0"/>
          <w:numId w:val="65"/>
        </w:numPr>
        <w:rPr/>
      </w:pPr>
      <w:r>
        <w:rPr/>
        <w:t xml:space="preserve">Серым в пустых полях показаны значения предыдущего замера; </w:t>
      </w:r>
      <w:r>
        <w:rPr>
          <w:b/>
          <w:bCs/>
        </w:rPr>
        <w:t>Подставить прошлые значения</w:t>
      </w:r>
      <w:r>
        <w:rPr/>
        <w:t xml:space="preserve"> переносит их во все пустые поля.</w:t>
      </w:r>
    </w:p>
    <w:p>
      <w:pPr>
        <w:pStyle w:val="Compact"/>
        <w:numPr>
          <w:ilvl w:val="0"/>
          <w:numId w:val="66"/>
        </w:numPr>
        <w:rPr/>
      </w:pPr>
      <w:r>
        <w:rPr/>
        <w:t xml:space="preserve">Исправьте изменившиеся числа и нажмите </w:t>
      </w:r>
      <w:r>
        <w:rPr>
          <w:b/>
          <w:bCs/>
        </w:rPr>
        <w:t>Сохранить</w:t>
      </w:r>
      <w:r>
        <w:rPr/>
        <w:t>. Новые замеры создаются, существующие на эту дату — обновляются; пустые строки не сохраняются, а пустое поле не стирает значение, уже внесённое на эту дату. Чтобы очистить значение, сотрите его в таблице замеров.</w:t>
      </w:r>
      <w:bookmarkEnd w:id="61"/>
    </w:p>
    <w:p>
      <w:pPr>
        <w:pStyle w:val="Heading2"/>
        <w:rPr/>
      </w:pPr>
      <w:bookmarkStart w:id="62" w:name="__RefHeading___Toc3426_2517018716"/>
      <w:bookmarkStart w:id="63" w:name="удаление-замера"/>
      <w:bookmarkEnd w:id="62"/>
      <w:r>
        <w:rPr>
          <w:rStyle w:val="SectionNumber"/>
        </w:rPr>
        <w:t>5.3</w:t>
      </w:r>
      <w:r>
        <w:rPr/>
        <w:tab/>
        <w:t>Удаление замера</w:t>
      </w:r>
    </w:p>
    <w:p>
      <w:pPr>
        <w:pStyle w:val="FirstParagraph"/>
        <w:rPr/>
      </w:pPr>
      <w:r>
        <w:rPr/>
        <w:t>Нажмите значок корзины в конце строки и подтвердите действие. Удаление необратимо.</w:t>
      </w:r>
    </w:p>
    <w:p>
      <w:pPr>
        <w:pStyle w:val="CaptionedFigure"/>
        <w:rPr/>
      </w:pPr>
      <w:r>
        <w:rPr/>
        <w:drawing>
          <wp:inline distT="0" distB="0" distL="0" distR="0">
            <wp:extent cx="3200400" cy="1440180"/>
            <wp:effectExtent l="0" t="0" r="0" b="0"/>
            <wp:docPr id="24" name="Image24" descr="Подтверждение удаления. Окно закрывается клавишей Esc или щелчком вне окна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Image24" descr="Подтверждение удаления. Окно закрывается клавишей Esc или щелчком вне окна"/>
                    <pic:cNvPicPr>
                      <a:picLocks noChangeAspect="1" noChangeArrowheads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14401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bookmarkStart w:id="64" w:name="данные-по-датам"/>
      <w:bookmarkStart w:id="65" w:name="удаление-замера"/>
      <w:r>
        <w:rPr/>
        <w:t>Подтверждение удаления. Окно закрывается клавишей Esc или щелчком вне окна</w:t>
      </w:r>
      <w:bookmarkEnd w:id="64"/>
      <w:bookmarkEnd w:id="65"/>
    </w:p>
    <w:p>
      <w:pPr>
        <w:pStyle w:val="Heading1"/>
        <w:rPr/>
      </w:pPr>
      <w:bookmarkStart w:id="66" w:name="__RefHeading___Toc3428_2517018716"/>
      <w:bookmarkStart w:id="67" w:name="эпики-блоки-задач"/>
      <w:bookmarkEnd w:id="66"/>
      <w:r>
        <w:rPr>
          <w:rStyle w:val="SectionNumber"/>
        </w:rPr>
        <w:t>6</w:t>
      </w:r>
      <w:r>
        <w:rPr/>
        <w:tab/>
        <w:t>Эпики (блоки задач)</w:t>
      </w:r>
    </w:p>
    <w:p>
      <w:pPr>
        <w:pStyle w:val="FirstParagraph"/>
        <w:rPr/>
      </w:pPr>
      <w:r>
        <w:rPr/>
        <w:t>Раздел содержит список эпиков проекта; поля редактируются прямо в таблице и сохраняются при выходе из поля.</w:t>
      </w:r>
    </w:p>
    <w:p>
      <w:pPr>
        <w:pStyle w:val="CaptionedFigure"/>
        <w:rPr/>
      </w:pPr>
      <w:r>
        <w:rPr/>
        <w:drawing>
          <wp:inline distT="0" distB="0" distL="0" distR="0">
            <wp:extent cx="5334000" cy="2355215"/>
            <wp:effectExtent l="0" t="0" r="0" b="0"/>
            <wp:docPr id="25" name="Image25" descr="Список эпиков проекта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" name="Image25" descr="Список эпиков проекта"/>
                    <pic:cNvPicPr>
                      <a:picLocks noChangeAspect="1" noChangeArrowheads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552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r>
        <w:rPr/>
        <w:t>Список эпиков проекта</w:t>
      </w:r>
    </w:p>
    <w:tbl>
      <w:tblPr>
        <w:tblStyle w:val="Table"/>
        <w:tblW w:w="5000" w:type="pct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4679"/>
        <w:gridCol w:w="4680"/>
      </w:tblGrid>
      <w:tr>
        <w:trPr>
          <w:tblHeader w:val="true"/>
        </w:trPr>
        <w:tc>
          <w:tcPr>
            <w:tcW w:w="4679" w:type="dxa"/>
            <w:tcBorders>
              <w:top w:val="single" w:sz="4" w:space="0" w:color="D3DCDA"/>
              <w:left w:val="single" w:sz="4" w:space="0" w:color="D3DCDA"/>
              <w:bottom w:val="single" w:sz="6" w:space="0" w:color="000000"/>
              <w:right w:val="single" w:sz="4" w:space="0" w:color="D3DCDA"/>
            </w:tcBorders>
            <w:shd w:color="auto" w:fill="E6F0EF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ru-RU" w:eastAsia="en-US" w:bidi="ar-SA"/>
              </w:rPr>
              <w:t>Столбец</w:t>
            </w:r>
          </w:p>
        </w:tc>
        <w:tc>
          <w:tcPr>
            <w:tcW w:w="4680" w:type="dxa"/>
            <w:tcBorders>
              <w:top w:val="single" w:sz="4" w:space="0" w:color="D3DCDA"/>
              <w:left w:val="single" w:sz="4" w:space="0" w:color="D3DCDA"/>
              <w:bottom w:val="single" w:sz="6" w:space="0" w:color="000000"/>
              <w:right w:val="single" w:sz="4" w:space="0" w:color="D3DCDA"/>
            </w:tcBorders>
            <w:shd w:color="auto" w:fill="E6F0EF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ru-RU" w:eastAsia="en-US" w:bidi="ar-SA"/>
              </w:rPr>
              <w:t>Назначение</w:t>
            </w:r>
          </w:p>
        </w:tc>
      </w:tr>
      <w:tr>
        <w:trPr/>
        <w:tc>
          <w:tcPr>
            <w:tcW w:w="4679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⠿</w:t>
            </w:r>
          </w:p>
        </w:tc>
        <w:tc>
          <w:tcPr>
            <w:tcW w:w="468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Ручка перетаскивания: порядок эпиков используется во всех списках и на графиках</w:t>
            </w:r>
          </w:p>
        </w:tc>
      </w:tr>
      <w:tr>
        <w:trPr/>
        <w:tc>
          <w:tcPr>
            <w:tcW w:w="4679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Этап</w:t>
            </w:r>
          </w:p>
        </w:tc>
        <w:tc>
          <w:tcPr>
            <w:tcW w:w="468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Этап эпика, например «Этап 3.2» — определяет группировку в своде</w:t>
            </w:r>
          </w:p>
        </w:tc>
      </w:tr>
      <w:tr>
        <w:trPr/>
        <w:tc>
          <w:tcPr>
            <w:tcW w:w="4679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Название эпика</w:t>
            </w:r>
          </w:p>
        </w:tc>
        <w:tc>
          <w:tcPr>
            <w:tcW w:w="468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Наименование блока работ</w:t>
            </w:r>
          </w:p>
        </w:tc>
      </w:tr>
      <w:tr>
        <w:trPr/>
        <w:tc>
          <w:tcPr>
            <w:tcW w:w="4679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Целевая дата</w:t>
            </w:r>
          </w:p>
        </w:tc>
        <w:tc>
          <w:tcPr>
            <w:tcW w:w="468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Срок завершения: по нему рассчитываются статус и целевая линия</w:t>
            </w:r>
          </w:p>
        </w:tc>
      </w:tr>
      <w:tr>
        <w:trPr/>
        <w:tc>
          <w:tcPr>
            <w:tcW w:w="4679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Сдано</w:t>
            </w:r>
          </w:p>
        </w:tc>
        <w:tc>
          <w:tcPr>
            <w:tcW w:w="468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Отметка о сдаче. Сданные эпики можно скрыть на дашборде; в своде они по умолчанию не учитываются</w:t>
            </w:r>
          </w:p>
        </w:tc>
      </w:tr>
      <w:tr>
        <w:trPr/>
        <w:tc>
          <w:tcPr>
            <w:tcW w:w="4679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Группа в своде</w:t>
            </w:r>
          </w:p>
        </w:tc>
        <w:tc>
          <w:tcPr>
            <w:tcW w:w="468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Необязательное имя группы для свода по этапам</w:t>
            </w:r>
          </w:p>
        </w:tc>
      </w:tr>
      <w:tr>
        <w:trPr/>
        <w:tc>
          <w:tcPr>
            <w:tcW w:w="4679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Замеров</w:t>
            </w:r>
          </w:p>
        </w:tc>
        <w:tc>
          <w:tcPr>
            <w:tcW w:w="468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Сколько замеров внесено по эпику</w:t>
            </w:r>
          </w:p>
        </w:tc>
      </w:tr>
    </w:tbl>
    <w:p>
      <w:pPr>
        <w:pStyle w:val="BodyText"/>
        <w:rPr/>
      </w:pPr>
      <w:r>
        <w:rPr>
          <w:b/>
          <w:bCs/>
        </w:rPr>
        <w:t>+ Добавить эпик</w:t>
      </w:r>
      <w:r>
        <w:rPr/>
        <w:t xml:space="preserve"> создаёт эпик с этапом последнего эпика и сегодняшней целевой датой; корзина удаляет эпик вместе со всеми замерами.</w:t>
      </w:r>
    </w:p>
    <w:p>
      <w:pPr>
        <w:pStyle w:val="BlockText"/>
        <w:shd w:val="clear" w:color="auto" w:fill="EEF6F5"/>
        <w:rPr/>
      </w:pPr>
      <w:r>
        <w:rPr>
          <w:b/>
          <w:bCs/>
        </w:rPr>
        <w:t>Важно.</w:t>
      </w:r>
      <w:r>
        <w:rPr/>
        <w:t xml:space="preserve"> Удаление эпика удаляет его замеры без возможности восстановления. Если работа завершена, лучше поставить отметку «Сдано» — история сохранится.</w:t>
      </w:r>
      <w:bookmarkEnd w:id="67"/>
    </w:p>
    <w:p>
      <w:pPr>
        <w:pStyle w:val="Heading1"/>
        <w:rPr/>
      </w:pPr>
      <w:bookmarkStart w:id="68" w:name="__RefHeading___Toc3430_2517018716"/>
      <w:bookmarkEnd w:id="68"/>
      <w:r>
        <w:rPr>
          <w:rStyle w:val="SectionNumber"/>
        </w:rPr>
        <w:t>7</w:t>
      </w:r>
      <w:r>
        <w:rPr/>
        <w:tab/>
        <w:t>Настройки проекта</w:t>
      </w:r>
    </w:p>
    <w:p>
      <w:pPr>
        <w:pStyle w:val="FirstParagraph"/>
        <w:rPr/>
      </w:pPr>
      <w:r>
        <w:rPr/>
        <w:t>Раздел доступен руководителю проекта и администратору. Настройки действуют на все расчёты проекта и сохраняются сразу.</w:t>
      </w:r>
    </w:p>
    <w:p>
      <w:pPr>
        <w:pStyle w:val="CaptionedFigure"/>
        <w:rPr/>
      </w:pPr>
      <w:r>
        <w:rPr/>
        <w:drawing>
          <wp:inline distT="0" distB="0" distL="0" distR="0">
            <wp:extent cx="5334000" cy="3180080"/>
            <wp:effectExtent l="0" t="0" r="0" b="0"/>
            <wp:docPr id="26" name="Image26" descr="Настройки проекта и справка по расчёту метрик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" name="Image26" descr="Настройки проекта и справка по расчёту метрик"/>
                    <pic:cNvPicPr>
                      <a:picLocks noChangeAspect="1" noChangeArrowheads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0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r>
        <w:rPr/>
        <w:t>Настройки проекта и справка по расчёту метрик</w:t>
      </w:r>
    </w:p>
    <w:tbl>
      <w:tblPr>
        <w:tblStyle w:val="Table"/>
        <w:tblW w:w="5000" w:type="pct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4679"/>
        <w:gridCol w:w="4680"/>
      </w:tblGrid>
      <w:tr>
        <w:trPr>
          <w:tblHeader w:val="true"/>
        </w:trPr>
        <w:tc>
          <w:tcPr>
            <w:tcW w:w="4679" w:type="dxa"/>
            <w:tcBorders>
              <w:top w:val="single" w:sz="4" w:space="0" w:color="D3DCDA"/>
              <w:left w:val="single" w:sz="4" w:space="0" w:color="D3DCDA"/>
              <w:bottom w:val="single" w:sz="6" w:space="0" w:color="000000"/>
              <w:right w:val="single" w:sz="4" w:space="0" w:color="D3DCDA"/>
            </w:tcBorders>
            <w:shd w:color="auto" w:fill="E6F0EF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ru-RU" w:eastAsia="en-US" w:bidi="ar-SA"/>
              </w:rPr>
              <w:t>Параметр</w:t>
            </w:r>
          </w:p>
        </w:tc>
        <w:tc>
          <w:tcPr>
            <w:tcW w:w="4680" w:type="dxa"/>
            <w:tcBorders>
              <w:top w:val="single" w:sz="4" w:space="0" w:color="D3DCDA"/>
              <w:left w:val="single" w:sz="4" w:space="0" w:color="D3DCDA"/>
              <w:bottom w:val="single" w:sz="6" w:space="0" w:color="000000"/>
              <w:right w:val="single" w:sz="4" w:space="0" w:color="D3DCDA"/>
            </w:tcBorders>
            <w:shd w:color="auto" w:fill="E6F0EF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ru-RU" w:eastAsia="en-US" w:bidi="ar-SA"/>
              </w:rPr>
              <w:t>Описание</w:t>
            </w:r>
          </w:p>
        </w:tc>
      </w:tr>
      <w:tr>
        <w:trPr/>
        <w:tc>
          <w:tcPr>
            <w:tcW w:w="4679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Метод прогноза</w:t>
            </w:r>
          </w:p>
        </w:tc>
        <w:tc>
          <w:tcPr>
            <w:tcW w:w="468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b/>
                <w:bCs/>
                <w:kern w:val="0"/>
                <w:sz w:val="18"/>
                <w:szCs w:val="24"/>
                <w:lang w:val="ru-RU" w:eastAsia="en-US" w:bidi="ar-SA"/>
              </w:rPr>
              <w:t>Линейная регрессия</w:t>
            </w:r>
            <w:r>
              <w:rPr>
                <w:kern w:val="0"/>
                <w:sz w:val="18"/>
                <w:szCs w:val="24"/>
                <w:lang w:val="ru-RU" w:eastAsia="en-US" w:bidi="ar-SA"/>
              </w:rPr>
              <w:t xml:space="preserve"> — прямая, наилучшим образом проходящая через все замеры. </w:t>
            </w:r>
            <w:r>
              <w:rPr>
                <w:b/>
                <w:bCs/>
                <w:kern w:val="0"/>
                <w:sz w:val="18"/>
                <w:szCs w:val="24"/>
                <w:lang w:val="ru-RU" w:eastAsia="en-US" w:bidi="ar-SA"/>
              </w:rPr>
              <w:t>Средняя скорость сгорания</w:t>
            </w:r>
            <w:r>
              <w:rPr>
                <w:kern w:val="0"/>
                <w:sz w:val="18"/>
                <w:szCs w:val="24"/>
                <w:lang w:val="ru-RU" w:eastAsia="en-US" w:bidi="ar-SA"/>
              </w:rPr>
              <w:t xml:space="preserve"> — продолжение текущего burn rate от последнего остатка</w:t>
            </w:r>
          </w:p>
        </w:tc>
      </w:tr>
      <w:tr>
        <w:trPr/>
        <w:tc>
          <w:tcPr>
            <w:tcW w:w="4679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Буфер риска, дней</w:t>
            </w:r>
          </w:p>
        </w:tc>
        <w:tc>
          <w:tcPr>
            <w:tcW w:w="468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На сколько дней прогноз может опоздать относительно цели, чтобы статус был «Риск», а не «Не успеваем»</w:t>
            </w:r>
          </w:p>
        </w:tc>
      </w:tr>
      <w:tr>
        <w:trPr/>
        <w:tc>
          <w:tcPr>
            <w:tcW w:w="4679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Метод расчёта burn rate</w:t>
            </w:r>
          </w:p>
        </w:tc>
        <w:tc>
          <w:tcPr>
            <w:tcW w:w="468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b/>
                <w:bCs/>
                <w:kern w:val="0"/>
                <w:sz w:val="18"/>
                <w:szCs w:val="24"/>
                <w:lang w:val="ru-RU" w:eastAsia="en-US" w:bidi="ar-SA"/>
              </w:rPr>
              <w:t>По всей истории</w:t>
            </w:r>
            <w:r>
              <w:rPr>
                <w:kern w:val="0"/>
                <w:sz w:val="18"/>
                <w:szCs w:val="24"/>
                <w:lang w:val="ru-RU" w:eastAsia="en-US" w:bidi="ar-SA"/>
              </w:rPr>
              <w:t xml:space="preserve"> — от первого до последнего замера. </w:t>
            </w:r>
            <w:r>
              <w:rPr>
                <w:b/>
                <w:bCs/>
                <w:kern w:val="0"/>
                <w:sz w:val="18"/>
                <w:szCs w:val="24"/>
                <w:lang w:val="ru-RU" w:eastAsia="en-US" w:bidi="ar-SA"/>
              </w:rPr>
              <w:t>Скользящее среднее</w:t>
            </w:r>
            <w:r>
              <w:rPr>
                <w:kern w:val="0"/>
                <w:sz w:val="18"/>
                <w:szCs w:val="24"/>
                <w:lang w:val="ru-RU" w:eastAsia="en-US" w:bidi="ar-SA"/>
              </w:rPr>
              <w:t xml:space="preserve"> — только за последние N дней</w:t>
            </w:r>
          </w:p>
        </w:tc>
      </w:tr>
      <w:tr>
        <w:trPr/>
        <w:tc>
          <w:tcPr>
            <w:tcW w:w="4679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Окно скользящего среднего, дней</w:t>
            </w:r>
          </w:p>
        </w:tc>
        <w:tc>
          <w:tcPr>
            <w:tcW w:w="468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Ширина окна N для скользящего среднего</w:t>
            </w:r>
            <w:bookmarkStart w:id="69" w:name="настройки-проекта"/>
            <w:bookmarkEnd w:id="69"/>
          </w:p>
        </w:tc>
      </w:tr>
    </w:tbl>
    <w:p>
      <w:pPr>
        <w:pStyle w:val="Heading1"/>
        <w:rPr/>
      </w:pPr>
      <w:bookmarkStart w:id="70" w:name="__RefHeading___Toc3432_2517018716"/>
      <w:bookmarkEnd w:id="70"/>
      <w:r>
        <w:rPr>
          <w:rStyle w:val="SectionNumber"/>
        </w:rPr>
        <w:t>8</w:t>
      </w:r>
      <w:r>
        <w:rPr/>
        <w:tab/>
        <w:t>Связь с Jira</w:t>
      </w:r>
    </w:p>
    <w:p>
      <w:pPr>
        <w:pStyle w:val="FirstParagraph"/>
        <w:rPr/>
      </w:pPr>
      <w:r>
        <w:rPr/>
        <w:t>Связь с Jira избавляет от ручного переноса цифр: Burndown сам суммирует оставшееся время, затраченное время и оценку по задачам Jira, которые вы сопоставили с эпиками проекта. Работа состоит из трёх шагов:</w:t>
      </w:r>
    </w:p>
    <w:p>
      <w:pPr>
        <w:pStyle w:val="Compact"/>
        <w:numPr>
          <w:ilvl w:val="0"/>
          <w:numId w:val="67"/>
        </w:numPr>
        <w:rPr/>
      </w:pPr>
      <w:r>
        <w:rPr>
          <w:b/>
          <w:bCs/>
        </w:rPr>
        <w:t>Подключение</w:t>
      </w:r>
      <w:r>
        <w:rPr/>
        <w:t xml:space="preserve"> — адрес Jira и учётная запись, от имени которой Burndown читает задачи. Подключение одно для всех проектов, его настраивает администратор в разделе «Интеграции».</w:t>
      </w:r>
    </w:p>
    <w:p>
      <w:pPr>
        <w:pStyle w:val="Compact"/>
        <w:numPr>
          <w:ilvl w:val="0"/>
          <w:numId w:val="68"/>
        </w:numPr>
        <w:rPr/>
      </w:pPr>
      <w:r>
        <w:rPr>
          <w:b/>
          <w:bCs/>
        </w:rPr>
        <w:t>Кнопка среза</w:t>
      </w:r>
      <w:r>
        <w:rPr/>
        <w:t xml:space="preserve"> — структура Jira, задачи для каждого эпика и поля Jira для остатка, затраченного и оценки. Кнопки настраивает руководитель проекта.</w:t>
      </w:r>
    </w:p>
    <w:p>
      <w:pPr>
        <w:pStyle w:val="Compact"/>
        <w:numPr>
          <w:ilvl w:val="0"/>
          <w:numId w:val="69"/>
        </w:numPr>
        <w:rPr/>
      </w:pPr>
      <w:r>
        <w:rPr>
          <w:b/>
          <w:bCs/>
        </w:rPr>
        <w:t>Срез</w:t>
      </w:r>
      <w:r>
        <w:rPr/>
        <w:t xml:space="preserve"> — по нажатию кнопки в «Данных по датам» Burndown показывает значения из Jira и сохраняет их как замер; после первого успешного среза можно включить автозаполнение по расписанию.</w:t>
      </w:r>
    </w:p>
    <w:p>
      <w:pPr>
        <w:pStyle w:val="FirstParagraph"/>
        <w:rPr/>
      </w:pPr>
      <w:r>
        <w:rPr/>
        <w:t xml:space="preserve">Разделы </w:t>
      </w:r>
      <w:r>
        <w:rPr>
          <w:b/>
          <w:bCs/>
        </w:rPr>
        <w:t>Связь с Jira</w:t>
      </w:r>
      <w:r>
        <w:rPr/>
        <w:t xml:space="preserve"> и </w:t>
      </w:r>
      <w:r>
        <w:rPr>
          <w:b/>
          <w:bCs/>
        </w:rPr>
        <w:t>Автозаполнение</w:t>
      </w:r>
      <w:r>
        <w:rPr/>
        <w:t xml:space="preserve"> видят руководитель проекта и администратор.</w:t>
      </w:r>
    </w:p>
    <w:p>
      <w:pPr>
        <w:pStyle w:val="Heading2"/>
        <w:rPr/>
      </w:pPr>
      <w:bookmarkStart w:id="71" w:name="__RefHeading___Toc3434_2517018716"/>
      <w:bookmarkStart w:id="72" w:name="подключение-к-jira"/>
      <w:bookmarkEnd w:id="71"/>
      <w:r>
        <w:rPr>
          <w:rStyle w:val="SectionNumber"/>
        </w:rPr>
        <w:t>8.1</w:t>
      </w:r>
      <w:r>
        <w:rPr/>
        <w:tab/>
        <w:t>Подключение к Jira</w:t>
      </w:r>
    </w:p>
    <w:p>
      <w:pPr>
        <w:pStyle w:val="FirstParagraph"/>
        <w:rPr/>
      </w:pPr>
      <w:r>
        <w:rPr/>
        <w:t>Вверху раздела «Связь с Jira» показано, к какой Jira подключён Burndown: адрес, способ входа и учётная запись. Пароль или токен не показываются никому.</w:t>
      </w:r>
    </w:p>
    <w:p>
      <w:pPr>
        <w:pStyle w:val="CaptionedFigure"/>
        <w:rPr/>
      </w:pPr>
      <w:r>
        <w:rPr/>
        <w:drawing>
          <wp:inline distT="0" distB="0" distL="0" distR="0">
            <wp:extent cx="5334000" cy="724535"/>
            <wp:effectExtent l="0" t="0" r="0" b="0"/>
            <wp:docPr id="27" name="Image27" descr="Состояние подключения к Jira в проект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" name="Image27" descr="Состояние подключения к Jira в проекте"/>
                    <pic:cNvPicPr>
                      <a:picLocks noChangeAspect="1" noChangeArrowheads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7245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r>
        <w:rPr/>
        <w:t>Состояние подключения к Jira в проекте</w:t>
      </w:r>
    </w:p>
    <w:p>
      <w:pPr>
        <w:pStyle w:val="BodyText"/>
        <w:rPr/>
      </w:pPr>
      <w:r>
        <w:rPr/>
        <w:t>Если вместо этого написано «Подключение к Jira не настроено — обратитесь к администратору», кнопки среза можно создать заранее, но срезы и автозаполнение заработают только после того, как администратор настроит подключение. Сменить адрес Jira, учётную запись или пароль может только администратор — обратитесь к нему, если Jira переехала или пароль учётной записи сменился.</w:t>
      </w:r>
    </w:p>
    <w:p>
      <w:pPr>
        <w:pStyle w:val="BlockText"/>
        <w:shd w:val="clear" w:color="auto" w:fill="EEF6F5"/>
        <w:rPr/>
      </w:pPr>
      <w:r>
        <w:rPr>
          <w:b/>
          <w:bCs/>
        </w:rPr>
        <w:t>Совет.</w:t>
      </w:r>
      <w:r>
        <w:rPr/>
        <w:t xml:space="preserve"> Burndown читает задачи от имени общей учётной записи. Если задача не видна в срезе, хотя вы её видите в Jira, — у этой учётной записи нет прав на проект Jira или структуру: попросите администратора Jira выдать ей право просмотра.</w:t>
      </w:r>
      <w:bookmarkEnd w:id="72"/>
    </w:p>
    <w:p>
      <w:pPr>
        <w:pStyle w:val="Heading2"/>
        <w:rPr/>
      </w:pPr>
      <w:bookmarkStart w:id="73" w:name="__RefHeading___Toc3436_2517018716"/>
      <w:bookmarkStart w:id="74" w:name="кнопка-среза-структура-и-задачи"/>
      <w:bookmarkEnd w:id="73"/>
      <w:r>
        <w:rPr>
          <w:rStyle w:val="SectionNumber"/>
        </w:rPr>
        <w:t>8.2</w:t>
      </w:r>
      <w:r>
        <w:rPr/>
        <w:tab/>
        <w:t>Кнопка среза: структура и задачи</w:t>
      </w:r>
    </w:p>
    <w:p>
      <w:pPr>
        <w:pStyle w:val="FirstParagraph"/>
        <w:rPr/>
      </w:pPr>
      <w:r>
        <w:rPr/>
        <w:t xml:space="preserve">Кнопка связывает эпики проекта с задачами Jira. Кнопок может быть несколько — например, по разным структурам или для разных групп эпиков. Нажмите </w:t>
      </w:r>
      <w:r>
        <w:rPr>
          <w:b/>
          <w:bCs/>
        </w:rPr>
        <w:t>+ Новая кнопка</w:t>
      </w:r>
      <w:r>
        <w:rPr/>
        <w:t xml:space="preserve"> в блоке «Кнопки среза из Structure».</w:t>
      </w:r>
    </w:p>
    <w:p>
      <w:pPr>
        <w:pStyle w:val="CaptionedFigure"/>
        <w:rPr/>
      </w:pPr>
      <w:r>
        <w:rPr/>
        <w:drawing>
          <wp:inline distT="0" distB="0" distL="0" distR="0">
            <wp:extent cx="5334000" cy="4622800"/>
            <wp:effectExtent l="0" t="0" r="0" b="0"/>
            <wp:docPr id="28" name="Image28" descr="Редактор кнопки среза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" name="Image28" descr="Редактор кнопки среза"/>
                    <pic:cNvPicPr>
                      <a:picLocks noChangeAspect="1" noChangeArrowheads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622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r>
        <w:rPr/>
        <w:t>Редактор кнопки среза</w:t>
      </w:r>
    </w:p>
    <w:p>
      <w:pPr>
        <w:pStyle w:val="Compact"/>
        <w:numPr>
          <w:ilvl w:val="0"/>
          <w:numId w:val="70"/>
        </w:numPr>
        <w:rPr/>
      </w:pPr>
      <w:r>
        <w:rPr>
          <w:b/>
          <w:bCs/>
        </w:rPr>
        <w:t>Название кнопки</w:t>
      </w:r>
      <w:r>
        <w:rPr/>
        <w:t xml:space="preserve"> — так кнопка будет подписана в «Данных по датам».</w:t>
      </w:r>
    </w:p>
    <w:p>
      <w:pPr>
        <w:pStyle w:val="Compact"/>
        <w:numPr>
          <w:ilvl w:val="0"/>
          <w:numId w:val="71"/>
        </w:numPr>
        <w:rPr/>
      </w:pPr>
      <w:r>
        <w:rPr>
          <w:b/>
          <w:bCs/>
        </w:rPr>
        <w:t>Структура Jira</w:t>
      </w:r>
      <w:r>
        <w:rPr/>
        <w:t xml:space="preserve"> — нажмите </w:t>
      </w:r>
      <w:r>
        <w:rPr>
          <w:b/>
          <w:bCs/>
        </w:rPr>
        <w:t>Загрузить из Jira</w:t>
      </w:r>
      <w:r>
        <w:rPr/>
        <w:t xml:space="preserve">, чтобы получить список структур плагина Structure, и выберите нужную. Пункт </w:t>
      </w:r>
      <w:r>
        <w:rPr>
          <w:b/>
          <w:bCs/>
        </w:rPr>
        <w:t>Указать ID вручную…</w:t>
      </w:r>
      <w:r>
        <w:rPr/>
        <w:t xml:space="preserve"> позволяет ввести номер структуры. Пункт </w:t>
      </w:r>
      <w:r>
        <w:rPr>
          <w:b/>
          <w:bCs/>
        </w:rPr>
        <w:t>без структуры</w:t>
      </w:r>
      <w:r>
        <w:rPr/>
        <w:t xml:space="preserve"> означает, что вложенность задач определяется связью «задача — подзадача» в Jira.</w:t>
      </w:r>
    </w:p>
    <w:p>
      <w:pPr>
        <w:pStyle w:val="Compact"/>
        <w:numPr>
          <w:ilvl w:val="0"/>
          <w:numId w:val="72"/>
        </w:numPr>
        <w:rPr/>
      </w:pPr>
      <w:r>
        <w:rPr/>
        <w:t xml:space="preserve">В таблице эпиков укажите </w:t>
      </w:r>
      <w:r>
        <w:rPr>
          <w:b/>
          <w:bCs/>
        </w:rPr>
        <w:t>Задачи Jira</w:t>
      </w:r>
      <w:r>
        <w:rPr/>
        <w:t xml:space="preserve"> — один или несколько ключей через запятую (например, </w:t>
      </w:r>
      <w:r>
        <w:rPr>
          <w:rStyle w:val="VerbatimChar"/>
        </w:rPr>
        <w:t>AISUZ-100</w:t>
      </w:r>
      <w:r>
        <w:rPr/>
        <w:t xml:space="preserve"> или </w:t>
      </w:r>
      <w:r>
        <w:rPr>
          <w:rStyle w:val="VerbatimChar"/>
        </w:rPr>
        <w:t>AISUZ-301, AISUZ-302</w:t>
      </w:r>
      <w:r>
        <w:rPr/>
        <w:t>). Регистр не важен.</w:t>
      </w:r>
    </w:p>
    <w:p>
      <w:pPr>
        <w:pStyle w:val="Compact"/>
        <w:numPr>
          <w:ilvl w:val="0"/>
          <w:numId w:val="73"/>
        </w:numPr>
        <w:rPr/>
      </w:pPr>
      <w:r>
        <w:rPr/>
        <w:t xml:space="preserve">Флажок </w:t>
      </w:r>
      <w:r>
        <w:rPr>
          <w:b/>
          <w:bCs/>
        </w:rPr>
        <w:t>С вложенными</w:t>
      </w:r>
      <w:r>
        <w:rPr/>
        <w:t xml:space="preserve"> определяет, какие задачи суммируются:</w:t>
      </w:r>
    </w:p>
    <w:tbl>
      <w:tblPr>
        <w:tblStyle w:val="Table"/>
        <w:tblW w:w="5000" w:type="pct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3120"/>
        <w:gridCol w:w="3120"/>
        <w:gridCol w:w="3120"/>
      </w:tblGrid>
      <w:tr>
        <w:trPr>
          <w:tblHeader w:val="true"/>
        </w:trPr>
        <w:tc>
          <w:tcPr>
            <w:tcW w:w="3120" w:type="dxa"/>
            <w:tcBorders>
              <w:top w:val="single" w:sz="4" w:space="0" w:color="D3DCDA"/>
              <w:left w:val="single" w:sz="4" w:space="0" w:color="D3DCDA"/>
              <w:bottom w:val="single" w:sz="6" w:space="0" w:color="000000"/>
              <w:right w:val="single" w:sz="4" w:space="0" w:color="D3DCDA"/>
            </w:tcBorders>
            <w:shd w:color="auto" w:fill="E6F0EF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ru-RU" w:eastAsia="en-US" w:bidi="ar-SA"/>
              </w:rPr>
              <w:t>Структура</w:t>
            </w:r>
          </w:p>
        </w:tc>
        <w:tc>
          <w:tcPr>
            <w:tcW w:w="3120" w:type="dxa"/>
            <w:tcBorders>
              <w:top w:val="single" w:sz="4" w:space="0" w:color="D3DCDA"/>
              <w:left w:val="single" w:sz="4" w:space="0" w:color="D3DCDA"/>
              <w:bottom w:val="single" w:sz="6" w:space="0" w:color="000000"/>
              <w:right w:val="single" w:sz="4" w:space="0" w:color="D3DCDA"/>
            </w:tcBorders>
            <w:shd w:color="auto" w:fill="E6F0EF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ru-RU" w:eastAsia="en-US" w:bidi="ar-SA"/>
              </w:rPr>
              <w:t>«С вложенными»</w:t>
            </w:r>
          </w:p>
        </w:tc>
        <w:tc>
          <w:tcPr>
            <w:tcW w:w="3120" w:type="dxa"/>
            <w:tcBorders>
              <w:top w:val="single" w:sz="4" w:space="0" w:color="D3DCDA"/>
              <w:left w:val="single" w:sz="4" w:space="0" w:color="D3DCDA"/>
              <w:bottom w:val="single" w:sz="6" w:space="0" w:color="000000"/>
              <w:right w:val="single" w:sz="4" w:space="0" w:color="D3DCDA"/>
            </w:tcBorders>
            <w:shd w:color="auto" w:fill="E6F0EF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ru-RU" w:eastAsia="en-US" w:bidi="ar-SA"/>
              </w:rPr>
              <w:t>Что суммируется</w:t>
            </w:r>
          </w:p>
        </w:tc>
      </w:tr>
      <w:tr>
        <w:trPr/>
        <w:tc>
          <w:tcPr>
            <w:tcW w:w="312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выбрана</w:t>
            </w:r>
          </w:p>
        </w:tc>
        <w:tc>
          <w:tcPr>
            <w:tcW w:w="312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✓</w:t>
            </w:r>
          </w:p>
        </w:tc>
        <w:tc>
          <w:tcPr>
            <w:tcW w:w="312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Указанные задачи и всё их поддерево в структуре (каждая задача — один раз)</w:t>
            </w:r>
          </w:p>
        </w:tc>
      </w:tr>
      <w:tr>
        <w:trPr/>
        <w:tc>
          <w:tcPr>
            <w:tcW w:w="312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не выбрана</w:t>
            </w:r>
          </w:p>
        </w:tc>
        <w:tc>
          <w:tcPr>
            <w:tcW w:w="312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✓</w:t>
            </w:r>
          </w:p>
        </w:tc>
        <w:tc>
          <w:tcPr>
            <w:tcW w:w="312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Указанные задачи и их подзадачи в Jira</w:t>
            </w:r>
          </w:p>
        </w:tc>
      </w:tr>
      <w:tr>
        <w:trPr/>
        <w:tc>
          <w:tcPr>
            <w:tcW w:w="312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любая</w:t>
            </w:r>
          </w:p>
        </w:tc>
        <w:tc>
          <w:tcPr>
            <w:tcW w:w="312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—</w:t>
            </w:r>
          </w:p>
        </w:tc>
        <w:tc>
          <w:tcPr>
            <w:tcW w:w="312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Только указанные задачи</w:t>
            </w:r>
          </w:p>
        </w:tc>
      </w:tr>
    </w:tbl>
    <w:p>
      <w:pPr>
        <w:pStyle w:val="BodyText"/>
        <w:rPr/>
      </w:pPr>
      <w:bookmarkStart w:id="75" w:name="кнопка-среза-структура-и-задачи"/>
      <w:r>
        <w:rPr/>
        <w:t>Эпики, у которых задачи не указаны, в срез не попадают. Чтобы забирать данные по всем эпикам проекта, заполните задачи у каждого эпика.</w:t>
      </w:r>
      <w:bookmarkEnd w:id="75"/>
    </w:p>
    <w:p>
      <w:pPr>
        <w:pStyle w:val="Heading2"/>
        <w:rPr/>
      </w:pPr>
      <w:bookmarkStart w:id="76" w:name="__RefHeading___Toc3438_2517018716"/>
      <w:bookmarkStart w:id="77" w:name="кнопка-среза-поля-jira"/>
      <w:bookmarkEnd w:id="76"/>
      <w:r>
        <w:rPr>
          <w:rStyle w:val="SectionNumber"/>
        </w:rPr>
        <w:t>8.3</w:t>
      </w:r>
      <w:r>
        <w:rPr/>
        <w:tab/>
        <w:t>Кнопка среза: поля Jira</w:t>
      </w:r>
    </w:p>
    <w:p>
      <w:pPr>
        <w:pStyle w:val="FirstParagraph"/>
        <w:rPr/>
      </w:pPr>
      <w:r>
        <w:rPr/>
        <w:t>В блоке «Поля Jira для показателей замера» выбирается, из каких полей Jira берутся три показателя замера.</w:t>
      </w:r>
    </w:p>
    <w:p>
      <w:pPr>
        <w:pStyle w:val="CaptionedFigure"/>
        <w:rPr/>
      </w:pPr>
      <w:r>
        <w:rPr/>
        <w:drawing>
          <wp:inline distT="0" distB="0" distL="0" distR="0">
            <wp:extent cx="5334000" cy="1487170"/>
            <wp:effectExtent l="0" t="0" r="0" b="0"/>
            <wp:docPr id="29" name="Image29" descr="Сопоставление показателей замера и полей Jir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" name="Image29" descr="Сопоставление показателей замера и полей Jira"/>
                    <pic:cNvPicPr>
                      <a:picLocks noChangeAspect="1" noChangeArrowheads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4871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r>
        <w:rPr/>
        <w:t>Сопоставление показателей замера и полей Jira</w:t>
      </w:r>
    </w:p>
    <w:p>
      <w:pPr>
        <w:pStyle w:val="Compact"/>
        <w:numPr>
          <w:ilvl w:val="0"/>
          <w:numId w:val="74"/>
        </w:numPr>
        <w:rPr/>
      </w:pPr>
      <w:r>
        <w:rPr/>
        <w:t xml:space="preserve">По умолчанию используются стандартные поля учёта времени Jira: </w:t>
      </w:r>
      <w:r>
        <w:rPr>
          <w:b/>
          <w:bCs/>
        </w:rPr>
        <w:t>Остаток</w:t>
      </w:r>
      <w:r>
        <w:rPr/>
        <w:t xml:space="preserve"> ← «Оставшаяся оценка», </w:t>
      </w:r>
      <w:r>
        <w:rPr>
          <w:b/>
          <w:bCs/>
        </w:rPr>
        <w:t>Затрачено</w:t>
      </w:r>
      <w:r>
        <w:rPr/>
        <w:t xml:space="preserve"> ← «Затраченное время», </w:t>
      </w:r>
      <w:r>
        <w:rPr>
          <w:b/>
          <w:bCs/>
        </w:rPr>
        <w:t>Оценка</w:t>
      </w:r>
      <w:r>
        <w:rPr/>
        <w:t xml:space="preserve"> ← «Первоначальная оценка». Они хранятся в Jira в секундах и пересчитываются в часы автоматически.</w:t>
      </w:r>
    </w:p>
    <w:p>
      <w:pPr>
        <w:pStyle w:val="Compact"/>
        <w:numPr>
          <w:ilvl w:val="0"/>
          <w:numId w:val="75"/>
        </w:numPr>
        <w:rPr/>
      </w:pPr>
      <w:r>
        <w:rPr>
          <w:b/>
          <w:bCs/>
        </w:rPr>
        <w:t>Загрузить поля из Jira</w:t>
      </w:r>
      <w:r>
        <w:rPr/>
        <w:t xml:space="preserve"> добавляет в списки числовые поля вашей Jira, в том числе пользовательские (например, «Трудозатраты, ч»). Для своего поля выберите единицу — </w:t>
      </w:r>
      <w:r>
        <w:rPr>
          <w:b/>
          <w:bCs/>
        </w:rPr>
        <w:t>часы</w:t>
      </w:r>
      <w:r>
        <w:rPr/>
        <w:t xml:space="preserve"> или </w:t>
      </w:r>
      <w:r>
        <w:rPr>
          <w:b/>
          <w:bCs/>
        </w:rPr>
        <w:t>секунды</w:t>
      </w:r>
      <w:r>
        <w:rPr/>
        <w:t>: в чём поле заполняется в Jira.</w:t>
      </w:r>
    </w:p>
    <w:p>
      <w:pPr>
        <w:pStyle w:val="Compact"/>
        <w:numPr>
          <w:ilvl w:val="0"/>
          <w:numId w:val="76"/>
        </w:numPr>
        <w:rPr/>
      </w:pPr>
      <w:r>
        <w:rPr>
          <w:b/>
          <w:bCs/>
        </w:rPr>
        <w:t xml:space="preserve">— </w:t>
      </w:r>
      <w:r>
        <w:rPr>
          <w:b/>
          <w:bCs/>
        </w:rPr>
        <w:t>не заполнять —</w:t>
      </w:r>
      <w:r>
        <w:rPr/>
        <w:t xml:space="preserve"> — показатель не берётся из Jira. При ручном срезе поле останется пустым, при автозаполнении — сохранится уже внесённое значение.</w:t>
      </w:r>
    </w:p>
    <w:p>
      <w:pPr>
        <w:pStyle w:val="FirstParagraph"/>
        <w:rPr/>
      </w:pPr>
      <w:r>
        <w:rPr/>
        <w:t>Хотя бы один показатель должен быть сопоставлен с полем. Значения суммируются по всем задачам эпика. Если выбранное поле оказалось нечисловым, срез покажет предупреждение, а показатель останется пустым.</w:t>
      </w:r>
    </w:p>
    <w:p>
      <w:pPr>
        <w:pStyle w:val="BodyText"/>
        <w:rPr/>
      </w:pPr>
      <w:r>
        <w:rPr/>
        <w:t xml:space="preserve">После </w:t>
      </w:r>
      <w:r>
        <w:rPr>
          <w:b/>
          <w:bCs/>
        </w:rPr>
        <w:t>Сохранить</w:t>
      </w:r>
      <w:r>
        <w:rPr/>
        <w:t xml:space="preserve"> кнопка появится в таблице «Кнопки среза из Structure»: в ней видны структура, сопоставление эпиков с задачами и поля Jira. Карандаш открывает редактирование, корзина удаляет кнопку (замеры не затрагиваются).</w:t>
      </w:r>
    </w:p>
    <w:p>
      <w:pPr>
        <w:pStyle w:val="CaptionedFigure"/>
        <w:rPr/>
      </w:pPr>
      <w:r>
        <w:rPr/>
        <w:drawing>
          <wp:inline distT="0" distB="0" distL="0" distR="0">
            <wp:extent cx="5334000" cy="1793875"/>
            <wp:effectExtent l="0" t="0" r="0" b="0"/>
            <wp:docPr id="30" name="Image30" descr="Кнопки среза проекта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" name="Image30" descr="Кнопки среза проекта"/>
                    <pic:cNvPicPr>
                      <a:picLocks noChangeAspect="1" noChangeArrowheads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793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bookmarkStart w:id="78" w:name="кнопка-среза-поля-jira"/>
      <w:r>
        <w:rPr/>
        <w:t>Кнопки среза проекта</w:t>
      </w:r>
      <w:bookmarkEnd w:id="78"/>
    </w:p>
    <w:p>
      <w:pPr>
        <w:pStyle w:val="Heading2"/>
        <w:rPr/>
      </w:pPr>
      <w:bookmarkStart w:id="79" w:name="__RefHeading___Toc3440_2517018716"/>
      <w:bookmarkStart w:id="80" w:name="срез-затягивание-данных-на-сегодня"/>
      <w:bookmarkEnd w:id="79"/>
      <w:r>
        <w:rPr>
          <w:rStyle w:val="SectionNumber"/>
        </w:rPr>
        <w:t>8.4</w:t>
      </w:r>
      <w:r>
        <w:rPr/>
        <w:tab/>
        <w:t>Срез: затягивание данных на сегодня</w:t>
      </w:r>
    </w:p>
    <w:p>
      <w:pPr>
        <w:pStyle w:val="FirstParagraph"/>
        <w:rPr/>
      </w:pPr>
      <w:r>
        <w:rPr/>
        <w:t xml:space="preserve">Кнопки среза появляются в разделе «Данные по датам» рядом с </w:t>
      </w:r>
      <w:r>
        <w:rPr>
          <w:b/>
          <w:bCs/>
        </w:rPr>
        <w:t>Замер по всем эпикам</w:t>
      </w:r>
      <w:r>
        <w:rPr/>
        <w:t xml:space="preserve"> (видны руководителю проекта и администратору, когда подключение к Jira настроено).</w:t>
      </w:r>
    </w:p>
    <w:p>
      <w:pPr>
        <w:pStyle w:val="CaptionedFigure"/>
        <w:rPr/>
      </w:pPr>
      <w:r>
        <w:rPr/>
        <w:drawing>
          <wp:inline distT="0" distB="0" distL="0" distR="0">
            <wp:extent cx="5334000" cy="588010"/>
            <wp:effectExtent l="0" t="0" r="0" b="0"/>
            <wp:docPr id="31" name="Image31" descr="Кнопка среза в панели «Данных по датам»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" name="Image31" descr="Кнопка среза в панели «Данных по датам»"/>
                    <pic:cNvPicPr>
                      <a:picLocks noChangeAspect="1" noChangeArrowheads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880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r>
        <w:rPr/>
        <w:t>Кнопка среза в панели «Данных по датам»</w:t>
      </w:r>
    </w:p>
    <w:p>
      <w:pPr>
        <w:pStyle w:val="Compact"/>
        <w:numPr>
          <w:ilvl w:val="0"/>
          <w:numId w:val="77"/>
        </w:numPr>
        <w:rPr/>
      </w:pPr>
      <w:r>
        <w:rPr/>
        <w:t xml:space="preserve">Нажмите кнопку среза (например, </w:t>
      </w:r>
      <w:r>
        <w:rPr>
          <w:b/>
          <w:bCs/>
        </w:rPr>
        <w:t>⇣ Срез релиза 4.0</w:t>
      </w:r>
      <w:r>
        <w:rPr/>
        <w:t>). Пока Burndown обращается к Jira, на кнопке написано «Загрузка из Jira…».</w:t>
      </w:r>
    </w:p>
    <w:p>
      <w:pPr>
        <w:pStyle w:val="Compact"/>
        <w:numPr>
          <w:ilvl w:val="0"/>
          <w:numId w:val="78"/>
        </w:numPr>
        <w:rPr/>
      </w:pPr>
      <w:r>
        <w:rPr/>
        <w:t xml:space="preserve">Откроется окно «Срез из Jira» — то же окно замера по всем эпикам, но со значениями из Jira. </w:t>
      </w:r>
      <w:r>
        <w:rPr>
          <w:b/>
          <w:bCs/>
        </w:rPr>
        <w:t>Дата замера</w:t>
      </w:r>
      <w:r>
        <w:rPr/>
        <w:t xml:space="preserve"> — сегодня; при необходимости выберите другую.</w:t>
      </w:r>
    </w:p>
    <w:p>
      <w:pPr>
        <w:pStyle w:val="Compact"/>
        <w:numPr>
          <w:ilvl w:val="0"/>
          <w:numId w:val="79"/>
        </w:numPr>
        <w:rPr/>
      </w:pPr>
      <w:r>
        <w:rPr/>
        <w:t>Под названием каждого эпика указано, сколько задач Jira учтено, и предупреждения, если они есть.</w:t>
      </w:r>
    </w:p>
    <w:p>
      <w:pPr>
        <w:pStyle w:val="Compact"/>
        <w:numPr>
          <w:ilvl w:val="0"/>
          <w:numId w:val="80"/>
        </w:numPr>
        <w:rPr/>
      </w:pPr>
      <w:r>
        <w:rPr/>
        <w:t xml:space="preserve">Проверьте значения, при необходимости поправьте и нажмите </w:t>
      </w:r>
      <w:r>
        <w:rPr>
          <w:b/>
          <w:bCs/>
        </w:rPr>
        <w:t>Сохранить</w:t>
      </w:r>
      <w:r>
        <w:rPr/>
        <w:t>.</w:t>
      </w:r>
    </w:p>
    <w:p>
      <w:pPr>
        <w:pStyle w:val="CaptionedFigure"/>
        <w:rPr/>
      </w:pPr>
      <w:r>
        <w:rPr/>
        <w:drawing>
          <wp:inline distT="0" distB="0" distL="0" distR="0">
            <wp:extent cx="4000500" cy="3953510"/>
            <wp:effectExtent l="0" t="0" r="0" b="0"/>
            <wp:docPr id="32" name="Image32" descr="Окно среза из Jira со значениями по всем эпикам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" name="Image32" descr="Окно среза из Jira со значениями по всем эпикам"/>
                    <pic:cNvPicPr>
                      <a:picLocks noChangeAspect="1" noChangeArrowheads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00500" cy="39535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r>
        <w:rPr/>
        <w:t>Окно среза из Jira со значениями по всем эпикам</w:t>
      </w:r>
    </w:p>
    <w:tbl>
      <w:tblPr>
        <w:tblStyle w:val="Table"/>
        <w:tblW w:w="5000" w:type="pct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4679"/>
        <w:gridCol w:w="4680"/>
      </w:tblGrid>
      <w:tr>
        <w:trPr>
          <w:tblHeader w:val="true"/>
        </w:trPr>
        <w:tc>
          <w:tcPr>
            <w:tcW w:w="4679" w:type="dxa"/>
            <w:tcBorders>
              <w:top w:val="single" w:sz="4" w:space="0" w:color="D3DCDA"/>
              <w:left w:val="single" w:sz="4" w:space="0" w:color="D3DCDA"/>
              <w:bottom w:val="single" w:sz="6" w:space="0" w:color="000000"/>
              <w:right w:val="single" w:sz="4" w:space="0" w:color="D3DCDA"/>
            </w:tcBorders>
            <w:shd w:color="auto" w:fill="E6F0EF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ru-RU" w:eastAsia="en-US" w:bidi="ar-SA"/>
              </w:rPr>
              <w:t>Предупреждение</w:t>
            </w:r>
          </w:p>
        </w:tc>
        <w:tc>
          <w:tcPr>
            <w:tcW w:w="4680" w:type="dxa"/>
            <w:tcBorders>
              <w:top w:val="single" w:sz="4" w:space="0" w:color="D3DCDA"/>
              <w:left w:val="single" w:sz="4" w:space="0" w:color="D3DCDA"/>
              <w:bottom w:val="single" w:sz="6" w:space="0" w:color="000000"/>
              <w:right w:val="single" w:sz="4" w:space="0" w:color="D3DCDA"/>
            </w:tcBorders>
            <w:shd w:color="auto" w:fill="E6F0EF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ru-RU" w:eastAsia="en-US" w:bidi="ar-SA"/>
              </w:rPr>
              <w:t>Что означает</w:t>
            </w:r>
          </w:p>
        </w:tc>
      </w:tr>
      <w:tr>
        <w:trPr/>
        <w:tc>
          <w:tcPr>
            <w:tcW w:w="4679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«ABC-1: задача не найдена или нет прав на просмотр»</w:t>
            </w:r>
          </w:p>
        </w:tc>
        <w:tc>
          <w:tcPr>
            <w:tcW w:w="468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Ключ указан с ошибкой или учётной записи Jira не хватает прав</w:t>
            </w:r>
          </w:p>
        </w:tc>
      </w:tr>
      <w:tr>
        <w:trPr/>
        <w:tc>
          <w:tcPr>
            <w:tcW w:w="4679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«ABC-5: задачи нет в структуре — учтена только она сама»</w:t>
            </w:r>
          </w:p>
        </w:tc>
        <w:tc>
          <w:tcPr>
            <w:tcW w:w="468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Задача не входит в выбранную структуру, поддерево не собрано</w:t>
            </w:r>
          </w:p>
        </w:tc>
      </w:tr>
      <w:tr>
        <w:trPr/>
        <w:tc>
          <w:tcPr>
            <w:tcW w:w="4679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«N задач(и) структуры недоступны для просмотра — не учтены»</w:t>
            </w:r>
          </w:p>
        </w:tc>
        <w:tc>
          <w:tcPr>
            <w:tcW w:w="468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Часть задач поддерева скрыта от учётной записи Jira</w:t>
            </w:r>
          </w:p>
        </w:tc>
      </w:tr>
      <w:tr>
        <w:trPr/>
        <w:tc>
          <w:tcPr>
            <w:tcW w:w="4679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«Поле … не числовое — метрика не заполнена»</w:t>
            </w:r>
          </w:p>
        </w:tc>
        <w:tc>
          <w:tcPr>
            <w:tcW w:w="468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В сопоставлении полей выбрано нечисловое поле</w:t>
            </w:r>
          </w:p>
        </w:tc>
      </w:tr>
    </w:tbl>
    <w:p>
      <w:pPr>
        <w:pStyle w:val="BlockText"/>
        <w:shd w:val="clear" w:color="auto" w:fill="EEF6F5"/>
        <w:rPr/>
      </w:pPr>
      <w:r>
        <w:rPr>
          <w:b/>
          <w:bCs/>
        </w:rPr>
        <w:t>Важно.</w:t>
      </w:r>
      <w:r>
        <w:rPr/>
        <w:t xml:space="preserve"> Первый успешный срез по кнопке открывает для неё автозаполнение по расписанию — появится сообщение «Первый срез получен — для кнопки доступно автозаполнение по расписанию». Срез считается успешным, если Jira вернула значения хотя бы по одному эпику.</w:t>
      </w:r>
      <w:bookmarkEnd w:id="80"/>
    </w:p>
    <w:p>
      <w:pPr>
        <w:pStyle w:val="Heading2"/>
        <w:rPr/>
      </w:pPr>
      <w:bookmarkStart w:id="81" w:name="__RefHeading___Toc3442_2517018716"/>
      <w:bookmarkStart w:id="82" w:name="восстановление-истории"/>
      <w:bookmarkEnd w:id="81"/>
      <w:r>
        <w:rPr>
          <w:rStyle w:val="SectionNumber"/>
        </w:rPr>
        <w:t>8.5</w:t>
      </w:r>
      <w:r>
        <w:rPr/>
        <w:tab/>
        <w:t>Восстановление истории</w:t>
      </w:r>
    </w:p>
    <w:p>
      <w:pPr>
        <w:pStyle w:val="FirstParagraph"/>
        <w:rPr/>
      </w:pPr>
      <w:r>
        <w:rPr/>
        <w:t>Если проект подключён к Jira недавно, графики начинаются с первого среза. Восстановление истории заполняет прошлые даты по журналу изменений Jira: Burndown смотрит, какими были остаток, затраченное время, оценка и статусы задач в конце каждого дня периода.</w:t>
      </w:r>
    </w:p>
    <w:p>
      <w:pPr>
        <w:pStyle w:val="CaptionedFigure"/>
        <w:rPr/>
      </w:pPr>
      <w:r>
        <w:rPr/>
        <w:drawing>
          <wp:inline distT="0" distB="0" distL="0" distR="0">
            <wp:extent cx="4000500" cy="3094355"/>
            <wp:effectExtent l="0" t="0" r="0" b="0"/>
            <wp:docPr id="33" name="Image33" descr="Восстановление истории по кнопке среза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" name="Image33" descr="Восстановление истории по кнопке среза"/>
                    <pic:cNvPicPr>
                      <a:picLocks noChangeAspect="1" noChangeArrowheads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00500" cy="30943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r>
        <w:rPr/>
        <w:t>Восстановление истории по кнопке среза</w:t>
      </w:r>
    </w:p>
    <w:p>
      <w:pPr>
        <w:pStyle w:val="Compact"/>
        <w:numPr>
          <w:ilvl w:val="0"/>
          <w:numId w:val="81"/>
        </w:numPr>
        <w:rPr/>
      </w:pPr>
      <w:r>
        <w:rPr/>
        <w:t xml:space="preserve">В «Связь с Jira» в строке кнопки нажмите </w:t>
      </w:r>
      <w:r>
        <w:rPr>
          <w:b/>
          <w:bCs/>
        </w:rPr>
        <w:t>↺ История</w:t>
      </w:r>
      <w:r>
        <w:rPr/>
        <w:t xml:space="preserve"> (доступна после первого успешного среза).</w:t>
      </w:r>
    </w:p>
    <w:p>
      <w:pPr>
        <w:pStyle w:val="Compact"/>
        <w:numPr>
          <w:ilvl w:val="0"/>
          <w:numId w:val="82"/>
        </w:numPr>
        <w:rPr/>
      </w:pPr>
      <w:r>
        <w:rPr/>
        <w:t xml:space="preserve">Задайте период </w:t>
      </w:r>
      <w:r>
        <w:rPr>
          <w:b/>
          <w:bCs/>
        </w:rPr>
        <w:t>С</w:t>
      </w:r>
      <w:r>
        <w:rPr/>
        <w:t xml:space="preserve"> и </w:t>
      </w:r>
      <w:r>
        <w:rPr>
          <w:b/>
          <w:bCs/>
        </w:rPr>
        <w:t>По</w:t>
      </w:r>
      <w:r>
        <w:rPr/>
        <w:t xml:space="preserve"> (только прошедшие даты), </w:t>
      </w:r>
      <w:r>
        <w:rPr>
          <w:b/>
          <w:bCs/>
        </w:rPr>
        <w:t>Шаг</w:t>
      </w:r>
      <w:r>
        <w:rPr/>
        <w:t xml:space="preserve"> — раз в неделю или каждый день, и </w:t>
      </w:r>
      <w:r>
        <w:rPr>
          <w:b/>
          <w:bCs/>
        </w:rPr>
        <w:t>Часовой пояс</w:t>
      </w:r>
      <w:r>
        <w:rPr/>
        <w:t>, в котором считается «конец дня».</w:t>
      </w:r>
    </w:p>
    <w:p>
      <w:pPr>
        <w:pStyle w:val="Compact"/>
        <w:numPr>
          <w:ilvl w:val="0"/>
          <w:numId w:val="83"/>
        </w:numPr>
        <w:rPr/>
      </w:pPr>
      <w:r>
        <w:rPr>
          <w:b/>
          <w:bCs/>
        </w:rPr>
        <w:t>Не изменять даты, где замер уже внесён</w:t>
      </w:r>
      <w:r>
        <w:rPr/>
        <w:t xml:space="preserve"> — оставьте отмеченным, чтобы ручные замеры сохранились. Если снять отметку, значения из Jira заменят их (кроме показателей, которые Jira не вернула).</w:t>
      </w:r>
    </w:p>
    <w:p>
      <w:pPr>
        <w:pStyle w:val="Compact"/>
        <w:numPr>
          <w:ilvl w:val="0"/>
          <w:numId w:val="84"/>
        </w:numPr>
        <w:rPr/>
      </w:pPr>
      <w:r>
        <w:rPr/>
        <w:t xml:space="preserve">Нажмите </w:t>
      </w:r>
      <w:r>
        <w:rPr>
          <w:b/>
          <w:bCs/>
        </w:rPr>
        <w:t>Восстановить</w:t>
      </w:r>
      <w:r>
        <w:rPr/>
        <w:t>. Восстановление идёт на сервере: окно показывает прогресс, его можно закрыть — результат появится в таблице кнопок («история: … готово»).</w:t>
      </w:r>
    </w:p>
    <w:p>
      <w:pPr>
        <w:pStyle w:val="CaptionedFigure"/>
        <w:rPr/>
      </w:pPr>
      <w:r>
        <w:rPr/>
        <w:drawing>
          <wp:inline distT="0" distB="0" distL="0" distR="0">
            <wp:extent cx="4000500" cy="1259205"/>
            <wp:effectExtent l="0" t="0" r="0" b="0"/>
            <wp:docPr id="34" name="Image34" descr="Результат восстановления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" name="Image34" descr="Результат восстановления"/>
                    <pic:cNvPicPr>
                      <a:picLocks noChangeAspect="1" noChangeArrowheads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00500" cy="12592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r>
        <w:rPr/>
        <w:t>Результат восстановления</w:t>
      </w:r>
    </w:p>
    <w:p>
      <w:pPr>
        <w:pStyle w:val="BodyText"/>
        <w:rPr/>
      </w:pPr>
      <w:r>
        <w:rPr/>
        <w:t>Что важно знать:</w:t>
      </w:r>
    </w:p>
    <w:p>
      <w:pPr>
        <w:pStyle w:val="Compact"/>
        <w:numPr>
          <w:ilvl w:val="0"/>
          <w:numId w:val="85"/>
        </w:numPr>
        <w:rPr/>
      </w:pPr>
      <w:r>
        <w:rPr/>
        <w:t xml:space="preserve">берётся </w:t>
      </w:r>
      <w:r>
        <w:rPr>
          <w:b/>
          <w:bCs/>
        </w:rPr>
        <w:t>текущий</w:t>
      </w:r>
      <w:r>
        <w:rPr/>
        <w:t xml:space="preserve"> состав задач кнопки: задачи учитываются с даты их создания в Jira; задачи, которые раньше входили в структуру и были из неё убраны, не учитываются;</w:t>
      </w:r>
    </w:p>
    <w:p>
      <w:pPr>
        <w:pStyle w:val="Compact"/>
        <w:numPr>
          <w:ilvl w:val="0"/>
          <w:numId w:val="86"/>
        </w:numPr>
        <w:rPr/>
      </w:pPr>
      <w:r>
        <w:rPr/>
        <w:t>стандартные поля учёта времени и статусы восстанавливаются точно; пользовательские поля — если Jira записывает их изменения в журнал, иначе для прошлых дат берётся текущее значение (об этом будет предупреждение);</w:t>
      </w:r>
    </w:p>
    <w:p>
      <w:pPr>
        <w:pStyle w:val="Compact"/>
        <w:numPr>
          <w:ilvl w:val="0"/>
          <w:numId w:val="87"/>
        </w:numPr>
        <w:rPr/>
      </w:pPr>
      <w:r>
        <w:rPr/>
        <w:t>для восстановленных дат сохраняется и состав задач — burn-up и разбор изменений сразу получают историю; срезы состава, сделанные раньше на эти даты, не перезаписываются;</w:t>
      </w:r>
    </w:p>
    <w:p>
      <w:pPr>
        <w:pStyle w:val="Compact"/>
        <w:numPr>
          <w:ilvl w:val="0"/>
          <w:numId w:val="88"/>
        </w:numPr>
        <w:rPr/>
      </w:pPr>
      <w:bookmarkStart w:id="83" w:name="восстановление-истории"/>
      <w:r>
        <w:rPr/>
        <w:t>за один раз — не больше 370 дат; все созданные замеры попадают в реестр изменений.</w:t>
      </w:r>
      <w:bookmarkEnd w:id="83"/>
    </w:p>
    <w:p>
      <w:pPr>
        <w:pStyle w:val="Heading2"/>
        <w:rPr/>
      </w:pPr>
      <w:bookmarkStart w:id="84" w:name="__RefHeading___Toc3444_2517018716"/>
      <w:bookmarkStart w:id="85" w:name="автозаполнение-по-расписанию"/>
      <w:bookmarkEnd w:id="84"/>
      <w:r>
        <w:rPr>
          <w:rStyle w:val="SectionNumber"/>
        </w:rPr>
        <w:t>8.6</w:t>
      </w:r>
      <w:r>
        <w:rPr/>
        <w:tab/>
        <w:t>Автозаполнение по расписанию</w:t>
      </w:r>
    </w:p>
    <w:p>
      <w:pPr>
        <w:pStyle w:val="FirstParagraph"/>
        <w:rPr/>
      </w:pPr>
      <w:r>
        <w:rPr/>
        <w:t>В разделе «Автозаполнение» для каждой кнопки среза настраивается расписание: в заданные дни и время сервер сам забирает срез и сохраняет замер на текущую дату — открывать Burndown не нужно.</w:t>
      </w:r>
    </w:p>
    <w:p>
      <w:pPr>
        <w:pStyle w:val="CaptionedFigure"/>
        <w:rPr/>
      </w:pPr>
      <w:r>
        <w:rPr/>
        <w:drawing>
          <wp:inline distT="0" distB="0" distL="0" distR="0">
            <wp:extent cx="5334000" cy="3808730"/>
            <wp:effectExtent l="0" t="0" r="0" b="0"/>
            <wp:docPr id="35" name="Image35" descr="Раздел «Автозаполнение»: настроенное расписание и кнопка до первого среза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" name="Image35" descr="Раздел «Автозаполнение»: настроенное расписание и кнопка до первого среза"/>
                    <pic:cNvPicPr>
                      <a:picLocks noChangeAspect="1" noChangeArrowheads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87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r>
        <w:rPr/>
        <w:t>Раздел «Автозаполнение»: настроенное расписание и кнопка до первого среза</w:t>
      </w:r>
    </w:p>
    <w:p>
      <w:pPr>
        <w:pStyle w:val="BodyText"/>
        <w:rPr/>
      </w:pPr>
      <w:r>
        <w:rPr/>
        <w:t>Пока по кнопке не было успешного среза, её карточка заблокирована с подсказкой «Расписание станет доступно после первого успешного среза по этой кнопке». Это гарантирует, что подключение, задачи и поля проверены вручную до того, как сервер начнёт сохранять данные сам.</w:t>
      </w:r>
    </w:p>
    <w:p>
      <w:pPr>
        <w:pStyle w:val="CaptionedFigure"/>
        <w:rPr/>
      </w:pPr>
      <w:r>
        <w:rPr/>
        <w:drawing>
          <wp:inline distT="0" distB="0" distL="0" distR="0">
            <wp:extent cx="5334000" cy="1540510"/>
            <wp:effectExtent l="0" t="0" r="0" b="0"/>
            <wp:docPr id="36" name="Image36" descr="Карточка кнопки до первого успешного среза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" name="Image36" descr="Карточка кнопки до первого успешного среза"/>
                    <pic:cNvPicPr>
                      <a:picLocks noChangeAspect="1" noChangeArrowheads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5405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r>
        <w:rPr/>
        <w:t>Карточка кнопки до первого успешного среза</w:t>
      </w:r>
    </w:p>
    <w:p>
      <w:pPr>
        <w:pStyle w:val="BodyText"/>
        <w:rPr/>
      </w:pPr>
      <w:r>
        <w:rPr/>
        <w:t>Настройка расписания:</w:t>
      </w:r>
    </w:p>
    <w:p>
      <w:pPr>
        <w:pStyle w:val="Compact"/>
        <w:numPr>
          <w:ilvl w:val="0"/>
          <w:numId w:val="89"/>
        </w:numPr>
        <w:rPr/>
      </w:pPr>
      <w:r>
        <w:rPr/>
        <w:t xml:space="preserve">Включите переключатель </w:t>
      </w:r>
      <w:r>
        <w:rPr>
          <w:b/>
          <w:bCs/>
        </w:rPr>
        <w:t>Автозаполнение включено</w:t>
      </w:r>
      <w:r>
        <w:rPr/>
        <w:t>.</w:t>
      </w:r>
    </w:p>
    <w:p>
      <w:pPr>
        <w:pStyle w:val="Compact"/>
        <w:numPr>
          <w:ilvl w:val="0"/>
          <w:numId w:val="90"/>
        </w:numPr>
        <w:rPr/>
      </w:pPr>
      <w:r>
        <w:rPr/>
        <w:t xml:space="preserve">Отметьте </w:t>
      </w:r>
      <w:r>
        <w:rPr>
          <w:b/>
          <w:bCs/>
        </w:rPr>
        <w:t>Дни недели</w:t>
      </w:r>
      <w:r>
        <w:rPr/>
        <w:t xml:space="preserve"> (по умолчанию — будни).</w:t>
      </w:r>
    </w:p>
    <w:p>
      <w:pPr>
        <w:pStyle w:val="Compact"/>
        <w:numPr>
          <w:ilvl w:val="0"/>
          <w:numId w:val="91"/>
        </w:numPr>
        <w:rPr/>
      </w:pPr>
      <w:r>
        <w:rPr/>
        <w:t xml:space="preserve">Укажите </w:t>
      </w:r>
      <w:r>
        <w:rPr>
          <w:b/>
          <w:bCs/>
        </w:rPr>
        <w:t>Время запуска</w:t>
      </w:r>
      <w:r>
        <w:rPr/>
        <w:t xml:space="preserve"> и </w:t>
      </w:r>
      <w:r>
        <w:rPr>
          <w:b/>
          <w:bCs/>
        </w:rPr>
        <w:t>Часовой пояс</w:t>
      </w:r>
      <w:r>
        <w:rPr/>
        <w:t>; ваш часовой пояс отмечен «— ваш».</w:t>
      </w:r>
    </w:p>
    <w:p>
      <w:pPr>
        <w:pStyle w:val="Compact"/>
        <w:numPr>
          <w:ilvl w:val="0"/>
          <w:numId w:val="92"/>
        </w:numPr>
        <w:rPr/>
      </w:pPr>
      <w:r>
        <w:rPr>
          <w:b/>
          <w:bCs/>
        </w:rPr>
        <w:t>Перезаписывать замер, если на эту дату он уже внесён</w:t>
      </w:r>
      <w:r>
        <w:rPr/>
        <w:t>: отметка включена — значения из Jira заменят внесённые за день; снята — замер, уже внесённый вручную, останется без изменений.</w:t>
      </w:r>
    </w:p>
    <w:p>
      <w:pPr>
        <w:pStyle w:val="Compact"/>
        <w:numPr>
          <w:ilvl w:val="0"/>
          <w:numId w:val="93"/>
        </w:numPr>
        <w:rPr/>
      </w:pPr>
      <w:r>
        <w:rPr/>
        <w:t xml:space="preserve">Нажмите </w:t>
      </w:r>
      <w:r>
        <w:rPr>
          <w:b/>
          <w:bCs/>
        </w:rPr>
        <w:t>Сохранить расписание</w:t>
      </w:r>
      <w:r>
        <w:rPr/>
        <w:t>.</w:t>
      </w:r>
    </w:p>
    <w:p>
      <w:pPr>
        <w:pStyle w:val="CaptionedFigure"/>
        <w:rPr/>
      </w:pPr>
      <w:r>
        <w:rPr/>
        <w:drawing>
          <wp:inline distT="0" distB="0" distL="0" distR="0">
            <wp:extent cx="5334000" cy="1610360"/>
            <wp:effectExtent l="0" t="0" r="0" b="0"/>
            <wp:docPr id="37" name="Image37" descr="Карточка с включённым расписанием и результатом последнего запуска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" name="Image37" descr="Карточка с включённым расписанием и результатом последнего запуска"/>
                    <pic:cNvPicPr>
                      <a:picLocks noChangeAspect="1" noChangeArrowheads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6103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r>
        <w:rPr/>
        <w:t>Карточка с включённым расписанием и результатом последнего запуска</w:t>
      </w:r>
    </w:p>
    <w:p>
      <w:pPr>
        <w:pStyle w:val="BodyText"/>
        <w:rPr/>
      </w:pPr>
      <w:r>
        <w:rPr/>
        <w:t>Карточка показывает:</w:t>
      </w:r>
    </w:p>
    <w:p>
      <w:pPr>
        <w:pStyle w:val="Compact"/>
        <w:numPr>
          <w:ilvl w:val="0"/>
          <w:numId w:val="94"/>
        </w:numPr>
        <w:rPr/>
      </w:pPr>
      <w:r>
        <w:rPr>
          <w:b/>
          <w:bCs/>
        </w:rPr>
        <w:t>Последний успешный срез</w:t>
      </w:r>
      <w:r>
        <w:rPr/>
        <w:t xml:space="preserve"> — когда Jira в последний раз вернула данные по этой кнопке;</w:t>
      </w:r>
    </w:p>
    <w:p>
      <w:pPr>
        <w:pStyle w:val="Compact"/>
        <w:numPr>
          <w:ilvl w:val="0"/>
          <w:numId w:val="95"/>
        </w:numPr>
        <w:rPr/>
      </w:pPr>
      <w:r>
        <w:rPr>
          <w:b/>
          <w:bCs/>
        </w:rPr>
        <w:t>Последний автозапуск</w:t>
      </w:r>
      <w:r>
        <w:rPr/>
        <w:t xml:space="preserve"> — время и результат: «Сохранено замеров за 28.10.2026: 6», число пропущенных замеров и предупреждений либо текст ошибки (красным);</w:t>
      </w:r>
    </w:p>
    <w:p>
      <w:pPr>
        <w:pStyle w:val="Compact"/>
        <w:numPr>
          <w:ilvl w:val="0"/>
          <w:numId w:val="96"/>
        </w:numPr>
        <w:rPr/>
      </w:pPr>
      <w:r>
        <w:rPr>
          <w:b/>
          <w:bCs/>
        </w:rPr>
        <w:t>Следующий запуск</w:t>
      </w:r>
      <w:r>
        <w:rPr/>
        <w:t xml:space="preserve"> — дата и время ближайшего запуска в часовом поясе расписания.</w:t>
      </w:r>
    </w:p>
    <w:p>
      <w:pPr>
        <w:pStyle w:val="FirstParagraph"/>
        <w:rPr/>
      </w:pPr>
      <w:r>
        <w:rPr>
          <w:b/>
          <w:bCs/>
        </w:rPr>
        <w:t>Запустить сейчас</w:t>
      </w:r>
      <w:r>
        <w:rPr/>
        <w:t xml:space="preserve"> выполняет то же, что автоматический запуск: забирает срез и сохраняет замер на сегодня, без окна проверки. Удобно, чтобы проверить расписание или обновить данные перед совещанием.</w:t>
      </w:r>
    </w:p>
    <w:p>
      <w:pPr>
        <w:pStyle w:val="BodyText"/>
        <w:rPr/>
      </w:pPr>
      <w:r>
        <w:rPr/>
        <w:t>Как работает автозапуск:</w:t>
      </w:r>
    </w:p>
    <w:p>
      <w:pPr>
        <w:pStyle w:val="Compact"/>
        <w:numPr>
          <w:ilvl w:val="0"/>
          <w:numId w:val="97"/>
        </w:numPr>
        <w:rPr/>
      </w:pPr>
      <w:r>
        <w:rPr/>
        <w:t>запуск выполняется один раз в день на кнопку; если сервер был недоступен в момент запуска, срез выполнится позже в тот же день;</w:t>
      </w:r>
    </w:p>
    <w:p>
      <w:pPr>
        <w:pStyle w:val="Compact"/>
        <w:numPr>
          <w:ilvl w:val="0"/>
          <w:numId w:val="98"/>
        </w:numPr>
        <w:rPr/>
      </w:pPr>
      <w:r>
        <w:rPr/>
        <w:t>если расписание включено после сегодняшнего времени запуска, первый автозапуск будет в следующий день по расписанию;</w:t>
      </w:r>
    </w:p>
    <w:p>
      <w:pPr>
        <w:pStyle w:val="Compact"/>
        <w:numPr>
          <w:ilvl w:val="0"/>
          <w:numId w:val="99"/>
        </w:numPr>
        <w:rPr/>
      </w:pPr>
      <w:r>
        <w:rPr/>
        <w:t>показатели, для которых Jira ничего не вернула (или выбрано «не заполнять»), не затирают значения, уже внесённые за день;</w:t>
      </w:r>
    </w:p>
    <w:p>
      <w:pPr>
        <w:pStyle w:val="Compact"/>
        <w:numPr>
          <w:ilvl w:val="0"/>
          <w:numId w:val="100"/>
        </w:numPr>
        <w:rPr/>
      </w:pPr>
      <w:r>
        <w:rPr/>
        <w:t>изменения записываются в реестр изменений от имени «Автозаполнение»;</w:t>
      </w:r>
    </w:p>
    <w:p>
      <w:pPr>
        <w:pStyle w:val="Compact"/>
        <w:numPr>
          <w:ilvl w:val="0"/>
          <w:numId w:val="101"/>
        </w:numPr>
        <w:rPr/>
      </w:pPr>
      <w:r>
        <w:rPr/>
        <w:t>при ошибке Jira (например, истёк токен) замеры не сохраняются, а текст ошибки показывается в карточке.</w:t>
      </w:r>
    </w:p>
    <w:p>
      <w:pPr>
        <w:pStyle w:val="BlockText"/>
        <w:shd w:val="clear" w:color="auto" w:fill="EEF6F5"/>
        <w:rPr/>
      </w:pPr>
      <w:r>
        <w:rPr>
          <w:b/>
          <w:bCs/>
        </w:rPr>
        <w:t>Совет.</w:t>
      </w:r>
      <w:r>
        <w:rPr/>
        <w:t xml:space="preserve"> Выберите время, когда команда уже списала трудозатраты за предыдущий день, — например, 09:00. Тогда дашборд каждое утро показывает свежую картину без ручного ввода.</w:t>
      </w:r>
      <w:bookmarkEnd w:id="85"/>
    </w:p>
    <w:p>
      <w:pPr>
        <w:pStyle w:val="Heading1"/>
        <w:rPr/>
      </w:pPr>
      <w:bookmarkStart w:id="86" w:name="__RefHeading___Toc3446_2517018716"/>
      <w:bookmarkStart w:id="87" w:name="задачи-jira-на-дашборде"/>
      <w:bookmarkEnd w:id="86"/>
      <w:r>
        <w:rPr>
          <w:rStyle w:val="SectionNumber"/>
        </w:rPr>
        <w:t>9</w:t>
      </w:r>
      <w:r>
        <w:rPr/>
        <w:tab/>
        <w:t>Задачи Jira на дашборде</w:t>
      </w:r>
    </w:p>
    <w:p>
      <w:pPr>
        <w:pStyle w:val="FirstParagraph"/>
        <w:rPr/>
      </w:pPr>
      <w:r>
        <w:rPr/>
        <w:t>Каждый срез из Jira — ручной или автоматический — сохраняет не только суммы для замера, но и состав эпиков по задачам на день среза: ключ, тему, статус и значения каждой задачи. По этим срезам дашборд показывает, из чего складываются цифры замера. Блоки видят все участники проекта, в том числе в режиме просмотра; появляются они после первого среза.</w:t>
      </w:r>
    </w:p>
    <w:p>
      <w:pPr>
        <w:pStyle w:val="Heading2"/>
        <w:rPr/>
      </w:pPr>
      <w:bookmarkStart w:id="88" w:name="__RefHeading___Toc3448_2517018716"/>
      <w:bookmarkStart w:id="89" w:name="задачи-jira-по-эпикам"/>
      <w:bookmarkEnd w:id="88"/>
      <w:r>
        <w:rPr>
          <w:rStyle w:val="SectionNumber"/>
        </w:rPr>
        <w:t>9.1</w:t>
      </w:r>
      <w:r>
        <w:rPr/>
        <w:tab/>
        <w:t>Задачи Jira по эпикам</w:t>
      </w:r>
    </w:p>
    <w:p>
      <w:pPr>
        <w:pStyle w:val="CaptionedFigure"/>
        <w:rPr/>
      </w:pPr>
      <w:r>
        <w:rPr/>
        <w:drawing>
          <wp:inline distT="0" distB="0" distL="0" distR="0">
            <wp:extent cx="5334000" cy="2417445"/>
            <wp:effectExtent l="0" t="0" r="0" b="0"/>
            <wp:docPr id="38" name="Image38" descr="Состав эпиков по задачам Jir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" name="Image38" descr="Состав эпиков по задачам Jira"/>
                    <pic:cNvPicPr>
                      <a:picLocks noChangeAspect="1" noChangeArrowheads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174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r>
        <w:rPr/>
        <w:t>Состав эпиков по задачам Jira</w:t>
      </w:r>
    </w:p>
    <w:tbl>
      <w:tblPr>
        <w:tblStyle w:val="Table"/>
        <w:tblW w:w="5000" w:type="pct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4679"/>
        <w:gridCol w:w="4680"/>
      </w:tblGrid>
      <w:tr>
        <w:trPr>
          <w:tblHeader w:val="true"/>
        </w:trPr>
        <w:tc>
          <w:tcPr>
            <w:tcW w:w="4679" w:type="dxa"/>
            <w:tcBorders>
              <w:top w:val="single" w:sz="4" w:space="0" w:color="D3DCDA"/>
              <w:left w:val="single" w:sz="4" w:space="0" w:color="D3DCDA"/>
              <w:bottom w:val="single" w:sz="6" w:space="0" w:color="000000"/>
              <w:right w:val="single" w:sz="4" w:space="0" w:color="D3DCDA"/>
            </w:tcBorders>
            <w:shd w:color="auto" w:fill="E6F0EF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ru-RU" w:eastAsia="en-US" w:bidi="ar-SA"/>
              </w:rPr>
              <w:t>Столбец</w:t>
            </w:r>
          </w:p>
        </w:tc>
        <w:tc>
          <w:tcPr>
            <w:tcW w:w="4680" w:type="dxa"/>
            <w:tcBorders>
              <w:top w:val="single" w:sz="4" w:space="0" w:color="D3DCDA"/>
              <w:left w:val="single" w:sz="4" w:space="0" w:color="D3DCDA"/>
              <w:bottom w:val="single" w:sz="6" w:space="0" w:color="000000"/>
              <w:right w:val="single" w:sz="4" w:space="0" w:color="D3DCDA"/>
            </w:tcBorders>
            <w:shd w:color="auto" w:fill="E6F0EF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ru-RU" w:eastAsia="en-US" w:bidi="ar-SA"/>
              </w:rPr>
              <w:t>Что показывает</w:t>
            </w:r>
          </w:p>
        </w:tc>
      </w:tr>
      <w:tr>
        <w:trPr/>
        <w:tc>
          <w:tcPr>
            <w:tcW w:w="4679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Состав задач</w:t>
            </w:r>
          </w:p>
        </w:tc>
        <w:tc>
          <w:tcPr>
            <w:tcW w:w="468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Полоса из трёх частей по числу задач: зелёная — готово, синяя — в работе, серая — не начато. Наведите курсор, чтобы увидеть числа</w:t>
            </w:r>
          </w:p>
        </w:tc>
      </w:tr>
      <w:tr>
        <w:trPr/>
        <w:tc>
          <w:tcPr>
            <w:tcW w:w="4679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Выполнено объёма</w:t>
            </w:r>
          </w:p>
        </w:tc>
        <w:tc>
          <w:tcPr>
            <w:tcW w:w="468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Доля объёма закрытых задач в объёме эпика</w:t>
            </w:r>
          </w:p>
        </w:tc>
      </w:tr>
      <w:tr>
        <w:trPr/>
        <w:tc>
          <w:tcPr>
            <w:tcW w:w="4679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Задач готово</w:t>
            </w:r>
          </w:p>
        </w:tc>
        <w:tc>
          <w:tcPr>
            <w:tcW w:w="468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Сколько задач закрыто из всех задач эпика</w:t>
            </w:r>
          </w:p>
        </w:tc>
      </w:tr>
      <w:tr>
        <w:trPr/>
        <w:tc>
          <w:tcPr>
            <w:tcW w:w="4679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Объём, ч</w:t>
            </w:r>
          </w:p>
        </w:tc>
        <w:tc>
          <w:tcPr>
            <w:tcW w:w="468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Сумма объёма задач эпика</w:t>
            </w:r>
          </w:p>
        </w:tc>
      </w:tr>
      <w:tr>
        <w:trPr/>
        <w:tc>
          <w:tcPr>
            <w:tcW w:w="4679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Δ объёма</w:t>
            </w:r>
          </w:p>
        </w:tc>
        <w:tc>
          <w:tcPr>
            <w:tcW w:w="468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Изменение объёма эпика с прошлого среза; щелчок открывает разбор «Что изменилось»</w:t>
            </w:r>
          </w:p>
        </w:tc>
      </w:tr>
      <w:tr>
        <w:trPr/>
        <w:tc>
          <w:tcPr>
            <w:tcW w:w="4679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Данные</w:t>
            </w:r>
          </w:p>
        </w:tc>
        <w:tc>
          <w:tcPr>
            <w:tcW w:w="468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 xml:space="preserve">✓ — </w:t>
            </w:r>
            <w:r>
              <w:rPr>
                <w:kern w:val="0"/>
                <w:sz w:val="18"/>
                <w:szCs w:val="24"/>
                <w:lang w:val="ru-RU" w:eastAsia="en-US" w:bidi="ar-SA"/>
              </w:rPr>
              <w:t>данные в порядке; ⚠ N — у N задач неполные данные (подробности — в подсказке и в списке задач)</w:t>
            </w:r>
          </w:p>
        </w:tc>
      </w:tr>
      <w:tr>
        <w:trPr/>
        <w:tc>
          <w:tcPr>
            <w:tcW w:w="4679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Срез</w:t>
            </w:r>
          </w:p>
        </w:tc>
        <w:tc>
          <w:tcPr>
            <w:tcW w:w="468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Дата последнего среза</w:t>
            </w:r>
          </w:p>
        </w:tc>
      </w:tr>
    </w:tbl>
    <w:p>
      <w:pPr>
        <w:pStyle w:val="BodyText"/>
        <w:rPr/>
      </w:pPr>
      <w:r>
        <w:rPr>
          <w:b/>
          <w:bCs/>
        </w:rPr>
        <w:t>Объём задачи</w:t>
      </w:r>
      <w:r>
        <w:rPr/>
        <w:t xml:space="preserve"> — её оценка, а если оценки нет — затрачено плюс остаток. Статус берётся из категории статуса Jira («К выполнению», «В работе», «Готово»), поэтому собственные статусы вашей Jira распределяются по трём группам автоматически. Задачи-контейнеры (эпик Jira или задача, под которой в структуре есть другие задачи) в число задач не входят, но их собственные значения учитываются в объёме — так же, как в замере.</w:t>
      </w:r>
    </w:p>
    <w:p>
      <w:pPr>
        <w:pStyle w:val="BodyText"/>
        <w:rPr/>
      </w:pPr>
      <w:bookmarkStart w:id="90" w:name="задачи-jira-по-эпикам"/>
      <w:r>
        <w:rPr/>
        <w:t>Блок учитывает быстрые фильтры дашборда: скрытые эпики в нём не показываются. В PDF-отчёт дашборда попадает таблица с теми же данными.</w:t>
      </w:r>
      <w:bookmarkEnd w:id="90"/>
    </w:p>
    <w:p>
      <w:pPr>
        <w:pStyle w:val="Heading2"/>
        <w:rPr/>
      </w:pPr>
      <w:bookmarkStart w:id="91" w:name="__RefHeading___Toc3450_2517018716"/>
      <w:bookmarkStart w:id="92" w:name="объём-и-выполнение-burn-up"/>
      <w:bookmarkEnd w:id="91"/>
      <w:r>
        <w:rPr>
          <w:rStyle w:val="SectionNumber"/>
        </w:rPr>
        <w:t>9.2</w:t>
      </w:r>
      <w:r>
        <w:rPr/>
        <w:tab/>
        <w:t>Объём и выполнение (burn-up)</w:t>
      </w:r>
    </w:p>
    <w:p>
      <w:pPr>
        <w:pStyle w:val="CaptionedFigure"/>
        <w:rPr/>
      </w:pPr>
      <w:r>
        <w:rPr/>
        <w:drawing>
          <wp:inline distT="0" distB="0" distL="0" distR="0">
            <wp:extent cx="5334000" cy="2254250"/>
            <wp:effectExtent l="0" t="0" r="0" b="0"/>
            <wp:docPr id="39" name="Image39" descr="Burn-up эпика по срезам задач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" name="Image39" descr="Burn-up эпика по срезам задач"/>
                    <pic:cNvPicPr>
                      <a:picLocks noChangeAspect="1" noChangeArrowheads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254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r>
        <w:rPr/>
        <w:t>Burn-up эпика по срезам задач</w:t>
      </w:r>
    </w:p>
    <w:p>
      <w:pPr>
        <w:pStyle w:val="BodyText"/>
        <w:rPr/>
      </w:pPr>
      <w:r>
        <w:rPr/>
        <w:t>Под графиками выбранного эпика — burn-up по срезам задач:</w:t>
      </w:r>
    </w:p>
    <w:p>
      <w:pPr>
        <w:pStyle w:val="Compact"/>
        <w:numPr>
          <w:ilvl w:val="0"/>
          <w:numId w:val="102"/>
        </w:numPr>
        <w:rPr/>
      </w:pPr>
      <w:r>
        <w:rPr>
          <w:b/>
          <w:bCs/>
        </w:rPr>
        <w:t>Объём</w:t>
      </w:r>
      <w:r>
        <w:rPr/>
        <w:t xml:space="preserve"> — суммарный объём задач эпика на дату среза. Растёт, когда в эпик добавляют задачи или повышают оценки;</w:t>
      </w:r>
    </w:p>
    <w:p>
      <w:pPr>
        <w:pStyle w:val="Compact"/>
        <w:numPr>
          <w:ilvl w:val="0"/>
          <w:numId w:val="103"/>
        </w:numPr>
        <w:rPr/>
      </w:pPr>
      <w:r>
        <w:rPr>
          <w:b/>
          <w:bCs/>
        </w:rPr>
        <w:t>Выполнено</w:t>
      </w:r>
      <w:r>
        <w:rPr/>
        <w:t xml:space="preserve"> — объём закрытых задач. Растёт, когда задачи переходят в «Готово».</w:t>
      </w:r>
    </w:p>
    <w:p>
      <w:pPr>
        <w:pStyle w:val="FirstParagraph"/>
        <w:rPr/>
      </w:pPr>
      <w:r>
        <w:rPr/>
        <w:t>Burn-up отвечает на вопрос, который не видно по остатку: остаток уменьшился, потому что работа сделана, или потому что задачи переоценили. Если линия «Объём» растёт быстрее «Выполнено», срок под угрозой даже при снижающемся остатке. На один день приходится одна точка: повторный срез за день заменяет предыдущий.</w:t>
      </w:r>
    </w:p>
    <w:p>
      <w:pPr>
        <w:pStyle w:val="BodyText"/>
        <w:rPr/>
      </w:pPr>
      <w:r>
        <w:rPr>
          <w:b/>
          <w:bCs/>
        </w:rPr>
        <w:t>Прогноз по задачам.</w:t>
      </w:r>
      <w:r>
        <w:rPr/>
        <w:t xml:space="preserve"> По наклонам линий (темп выполнения и темп роста объёма, ч в день) Burndown считает, когда «Выполнено» догонит «Объём», и рисует пунктир до этой точки. Над графиком — дата и оба темпа; та же дата — в столбце </w:t>
      </w:r>
      <w:r>
        <w:rPr>
          <w:b/>
          <w:bCs/>
        </w:rPr>
        <w:t>Прогноз по задачам</w:t>
      </w:r>
      <w:r>
        <w:rPr/>
        <w:t xml:space="preserve"> таблицы «Задачи Jira по эпикам» (зелёным — не позже цели, красным — позже). Если объём растёт не медленнее, чем выполняется, прогноз «не сходится»: при таком темпе работа не завершится. При скользящем методе burn rate темпы считаются по срезам окна.</w:t>
      </w:r>
    </w:p>
    <w:p>
      <w:pPr>
        <w:pStyle w:val="BodyText"/>
        <w:rPr/>
      </w:pPr>
      <w:bookmarkStart w:id="93" w:name="объём-и-выполнение-burn-up"/>
      <w:r>
        <w:rPr/>
        <w:t>Прогноз по задачам дополняет прогноз по остатку: он опирается на оценки задач и статусы в Jira, а не на внесённый остаток, и сразу учитывает рост объёма. Сильное расхождение двух прогнозов — повод проверить оценки задач и списание остатка.</w:t>
      </w:r>
      <w:bookmarkEnd w:id="93"/>
    </w:p>
    <w:p>
      <w:pPr>
        <w:pStyle w:val="Heading2"/>
        <w:rPr/>
      </w:pPr>
      <w:bookmarkStart w:id="94" w:name="__RefHeading___Toc3452_2517018716"/>
      <w:bookmarkStart w:id="95" w:name="список-задач-и-качество-данных"/>
      <w:bookmarkEnd w:id="94"/>
      <w:r>
        <w:rPr>
          <w:rStyle w:val="SectionNumber"/>
        </w:rPr>
        <w:t>9.3</w:t>
      </w:r>
      <w:r>
        <w:rPr/>
        <w:tab/>
        <w:t>Список задач и качество данных</w:t>
      </w:r>
    </w:p>
    <w:p>
      <w:pPr>
        <w:pStyle w:val="FirstParagraph"/>
        <w:rPr/>
      </w:pPr>
      <w:r>
        <w:rPr/>
        <w:t xml:space="preserve">Щелчок по строке в «Задачах Jira по эпикам» или кнопка </w:t>
      </w:r>
      <w:r>
        <w:rPr>
          <w:b/>
          <w:bCs/>
        </w:rPr>
        <w:t>Задачи эпика</w:t>
      </w:r>
      <w:r>
        <w:rPr/>
        <w:t xml:space="preserve"> над burn-up открывает список задач эпика из последнего среза. Ключ задачи — ссылка, открывающая задачу в Jira.</w:t>
      </w:r>
    </w:p>
    <w:p>
      <w:pPr>
        <w:pStyle w:val="CaptionedFigure"/>
        <w:rPr/>
      </w:pPr>
      <w:r>
        <w:rPr/>
        <w:drawing>
          <wp:inline distT="0" distB="0" distL="0" distR="0">
            <wp:extent cx="4267200" cy="2607945"/>
            <wp:effectExtent l="0" t="0" r="0" b="0"/>
            <wp:docPr id="40" name="Image40" descr="Список задач эпика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" name="Image40" descr="Список задач эпика"/>
                    <pic:cNvPicPr>
                      <a:picLocks noChangeAspect="1" noChangeArrowheads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67200" cy="26079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r>
        <w:rPr/>
        <w:t>Список задач эпика</w:t>
      </w:r>
    </w:p>
    <w:p>
      <w:pPr>
        <w:pStyle w:val="BodyText"/>
        <w:rPr/>
      </w:pPr>
      <w:r>
        <w:rPr/>
        <w:t xml:space="preserve">Кнопки над таблицей фильтруют список: </w:t>
      </w:r>
      <w:r>
        <w:rPr>
          <w:b/>
          <w:bCs/>
        </w:rPr>
        <w:t>Все</w:t>
      </w:r>
      <w:r>
        <w:rPr/>
        <w:t xml:space="preserve">, </w:t>
      </w:r>
      <w:r>
        <w:rPr>
          <w:b/>
          <w:bCs/>
        </w:rPr>
        <w:t>С проблемами</w:t>
      </w:r>
      <w:r>
        <w:rPr/>
        <w:t xml:space="preserve"> и по статусам. В столбце </w:t>
      </w:r>
      <w:r>
        <w:rPr>
          <w:b/>
          <w:bCs/>
        </w:rPr>
        <w:t>Данные</w:t>
      </w:r>
      <w:r>
        <w:rPr/>
        <w:t xml:space="preserve"> отмечены задачи, из-за которых суммы эпика могут вводить в заблуждение:</w:t>
      </w:r>
    </w:p>
    <w:tbl>
      <w:tblPr>
        <w:tblStyle w:val="Table"/>
        <w:tblW w:w="5000" w:type="pct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3120"/>
        <w:gridCol w:w="3120"/>
        <w:gridCol w:w="3120"/>
      </w:tblGrid>
      <w:tr>
        <w:trPr>
          <w:tblHeader w:val="true"/>
        </w:trPr>
        <w:tc>
          <w:tcPr>
            <w:tcW w:w="3120" w:type="dxa"/>
            <w:tcBorders>
              <w:top w:val="single" w:sz="4" w:space="0" w:color="D3DCDA"/>
              <w:left w:val="single" w:sz="4" w:space="0" w:color="D3DCDA"/>
              <w:bottom w:val="single" w:sz="6" w:space="0" w:color="000000"/>
              <w:right w:val="single" w:sz="4" w:space="0" w:color="D3DCDA"/>
            </w:tcBorders>
            <w:shd w:color="auto" w:fill="E6F0EF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ru-RU" w:eastAsia="en-US" w:bidi="ar-SA"/>
              </w:rPr>
              <w:t>Признак</w:t>
            </w:r>
          </w:p>
        </w:tc>
        <w:tc>
          <w:tcPr>
            <w:tcW w:w="3120" w:type="dxa"/>
            <w:tcBorders>
              <w:top w:val="single" w:sz="4" w:space="0" w:color="D3DCDA"/>
              <w:left w:val="single" w:sz="4" w:space="0" w:color="D3DCDA"/>
              <w:bottom w:val="single" w:sz="6" w:space="0" w:color="000000"/>
              <w:right w:val="single" w:sz="4" w:space="0" w:color="D3DCDA"/>
            </w:tcBorders>
            <w:shd w:color="auto" w:fill="E6F0EF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ru-RU" w:eastAsia="en-US" w:bidi="ar-SA"/>
              </w:rPr>
              <w:t>Что не так</w:t>
            </w:r>
          </w:p>
        </w:tc>
        <w:tc>
          <w:tcPr>
            <w:tcW w:w="3120" w:type="dxa"/>
            <w:tcBorders>
              <w:top w:val="single" w:sz="4" w:space="0" w:color="D3DCDA"/>
              <w:left w:val="single" w:sz="4" w:space="0" w:color="D3DCDA"/>
              <w:bottom w:val="single" w:sz="6" w:space="0" w:color="000000"/>
              <w:right w:val="single" w:sz="4" w:space="0" w:color="D3DCDA"/>
            </w:tcBorders>
            <w:shd w:color="auto" w:fill="E6F0EF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ru-RU" w:eastAsia="en-US" w:bidi="ar-SA"/>
              </w:rPr>
              <w:t>Как влияет на замер</w:t>
            </w:r>
          </w:p>
        </w:tc>
      </w:tr>
      <w:tr>
        <w:trPr/>
        <w:tc>
          <w:tcPr>
            <w:tcW w:w="312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Не закрыта, нет оценки и остатка</w:t>
            </w:r>
          </w:p>
        </w:tc>
        <w:tc>
          <w:tcPr>
            <w:tcW w:w="312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Задача в работе или не начата, но не оценена</w:t>
            </w:r>
          </w:p>
        </w:tc>
        <w:tc>
          <w:tcPr>
            <w:tcW w:w="312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Остаток эпика занижен</w:t>
            </w:r>
          </w:p>
        </w:tc>
      </w:tr>
      <w:tr>
        <w:trPr/>
        <w:tc>
          <w:tcPr>
            <w:tcW w:w="312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Закрыта, но остаток не обнулён</w:t>
            </w:r>
          </w:p>
        </w:tc>
        <w:tc>
          <w:tcPr>
            <w:tcW w:w="312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Задача в «Готово», а остаток остался</w:t>
            </w:r>
          </w:p>
        </w:tc>
        <w:tc>
          <w:tcPr>
            <w:tcW w:w="312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Остаток эпика завышен</w:t>
            </w:r>
          </w:p>
        </w:tc>
      </w:tr>
      <w:tr>
        <w:trPr/>
        <w:tc>
          <w:tcPr>
            <w:tcW w:w="312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В работе, остаток 0 при ненулевой оценке</w:t>
            </w:r>
          </w:p>
        </w:tc>
        <w:tc>
          <w:tcPr>
            <w:tcW w:w="312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Остаток обнулили раньше закрытия</w:t>
            </w:r>
          </w:p>
        </w:tc>
        <w:tc>
          <w:tcPr>
            <w:tcW w:w="312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Остаток занижен, работа ещё идёт</w:t>
            </w:r>
          </w:p>
        </w:tc>
      </w:tr>
      <w:tr>
        <w:trPr/>
        <w:tc>
          <w:tcPr>
            <w:tcW w:w="312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Затрачено больше оценки</w:t>
            </w:r>
          </w:p>
        </w:tc>
        <w:tc>
          <w:tcPr>
            <w:tcW w:w="312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Перерасход по задаче</w:t>
            </w:r>
          </w:p>
        </w:tc>
        <w:tc>
          <w:tcPr>
            <w:tcW w:w="312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Сигнал недооценки похожих задач</w:t>
            </w:r>
          </w:p>
        </w:tc>
      </w:tr>
    </w:tbl>
    <w:p>
      <w:pPr>
        <w:pStyle w:val="CaptionedFigure"/>
        <w:rPr/>
      </w:pPr>
      <w:r>
        <w:rPr/>
        <w:drawing>
          <wp:inline distT="0" distB="0" distL="0" distR="0">
            <wp:extent cx="4267200" cy="2237740"/>
            <wp:effectExtent l="0" t="0" r="0" b="0"/>
            <wp:docPr id="41" name="Image41" descr="Только задачи с неполными данными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" name="Image41" descr="Только задачи с неполными данными"/>
                    <pic:cNvPicPr>
                      <a:picLocks noChangeAspect="1" noChangeArrowheads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67200" cy="2237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r>
        <w:rPr/>
        <w:t>Только задачи с неполными данными</w:t>
      </w:r>
    </w:p>
    <w:p>
      <w:pPr>
        <w:pStyle w:val="BodyText"/>
        <w:rPr/>
      </w:pPr>
      <w:r>
        <w:rPr/>
        <w:t>Проверки учитывают сопоставление полей кнопки: если показатель не берётся из Jira («не заполнять»), связанные с ним признаки не выставляются.</w:t>
      </w:r>
    </w:p>
    <w:p>
      <w:pPr>
        <w:pStyle w:val="BlockText"/>
        <w:shd w:val="clear" w:color="auto" w:fill="EEF6F5"/>
        <w:rPr/>
      </w:pPr>
      <w:r>
        <w:rPr>
          <w:b/>
          <w:bCs/>
        </w:rPr>
        <w:t>Совет.</w:t>
      </w:r>
      <w:r>
        <w:rPr/>
        <w:t xml:space="preserve"> Перед совещанием откройте задачи с отметкой ⚠ и попросите исполнителей поправить оценки в Jira. После следующего среза цифры замера станут точнее, а отметки исчезнут.</w:t>
      </w:r>
    </w:p>
    <w:p>
      <w:pPr>
        <w:pStyle w:val="FirstParagraph"/>
        <w:rPr/>
      </w:pPr>
      <w:bookmarkStart w:id="96" w:name="список-задач-и-качество-данных"/>
      <w:r>
        <w:rPr/>
        <w:t>Если у эпика есть предыдущий срез, под значениями остатка, затраченного и оценки показано их изменение, а задачи, которых в прошлом срезе не было, отмечены «новая».</w:t>
      </w:r>
      <w:bookmarkEnd w:id="96"/>
    </w:p>
    <w:p>
      <w:pPr>
        <w:pStyle w:val="Heading2"/>
        <w:rPr/>
      </w:pPr>
      <w:bookmarkStart w:id="97" w:name="__RefHeading___Toc3454_2517018716"/>
      <w:bookmarkStart w:id="98" w:name="что-изменилось-между-срезами"/>
      <w:bookmarkEnd w:id="97"/>
      <w:r>
        <w:rPr>
          <w:rStyle w:val="SectionNumber"/>
        </w:rPr>
        <w:t>9.4</w:t>
      </w:r>
      <w:r>
        <w:rPr/>
        <w:tab/>
        <w:t>Что изменилось между срезами</w:t>
      </w:r>
    </w:p>
    <w:p>
      <w:pPr>
        <w:pStyle w:val="FirstParagraph"/>
        <w:rPr/>
      </w:pPr>
      <w:r>
        <w:rPr/>
        <w:t xml:space="preserve">Щелчок по значению в столбце </w:t>
      </w:r>
      <w:r>
        <w:rPr>
          <w:b/>
          <w:bCs/>
        </w:rPr>
        <w:t>Δ объёма</w:t>
      </w:r>
      <w:r>
        <w:rPr/>
        <w:t xml:space="preserve"> или кнопка </w:t>
      </w:r>
      <w:r>
        <w:rPr>
          <w:b/>
          <w:bCs/>
        </w:rPr>
        <w:t>Что изменилось</w:t>
      </w:r>
      <w:r>
        <w:rPr/>
        <w:t xml:space="preserve"> над burn-up открывает разбор изменения объёма эпика между двумя срезами (по умолчанию — предпоследним и последним; даты меняются в полях </w:t>
      </w:r>
      <w:r>
        <w:rPr>
          <w:b/>
          <w:bCs/>
        </w:rPr>
        <w:t>С</w:t>
      </w:r>
      <w:r>
        <w:rPr/>
        <w:t xml:space="preserve"> и </w:t>
      </w:r>
      <w:r>
        <w:rPr>
          <w:b/>
          <w:bCs/>
        </w:rPr>
        <w:t>по</w:t>
      </w:r>
      <w:r>
        <w:rPr/>
        <w:t>).</w:t>
      </w:r>
    </w:p>
    <w:p>
      <w:pPr>
        <w:pStyle w:val="CaptionedFigure"/>
        <w:rPr/>
      </w:pPr>
      <w:r>
        <w:rPr/>
        <w:drawing>
          <wp:inline distT="0" distB="0" distL="0" distR="0">
            <wp:extent cx="4533900" cy="3223895"/>
            <wp:effectExtent l="0" t="0" r="0" b="0"/>
            <wp:docPr id="42" name="Image42" descr="Что изменилось в эпике за период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" name="Image42" descr="Что изменилось в эпике за период"/>
                    <pic:cNvPicPr>
                      <a:picLocks noChangeAspect="1" noChangeArrowheads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33900" cy="32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r>
        <w:rPr/>
        <w:t>Что изменилось в эпике за период</w:t>
      </w:r>
    </w:p>
    <w:p>
      <w:pPr>
        <w:pStyle w:val="BodyText"/>
        <w:rPr/>
      </w:pPr>
      <w:r>
        <w:rPr/>
        <w:t>Каскадная диаграмма раскладывает изменение объёма на части:</w:t>
      </w:r>
    </w:p>
    <w:tbl>
      <w:tblPr>
        <w:tblStyle w:val="Table"/>
        <w:tblW w:w="5000" w:type="pct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4679"/>
        <w:gridCol w:w="4680"/>
      </w:tblGrid>
      <w:tr>
        <w:trPr>
          <w:tblHeader w:val="true"/>
        </w:trPr>
        <w:tc>
          <w:tcPr>
            <w:tcW w:w="4679" w:type="dxa"/>
            <w:tcBorders>
              <w:top w:val="single" w:sz="4" w:space="0" w:color="D3DCDA"/>
              <w:left w:val="single" w:sz="4" w:space="0" w:color="D3DCDA"/>
              <w:bottom w:val="single" w:sz="6" w:space="0" w:color="000000"/>
              <w:right w:val="single" w:sz="4" w:space="0" w:color="D3DCDA"/>
            </w:tcBorders>
            <w:shd w:color="auto" w:fill="E6F0EF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ru-RU" w:eastAsia="en-US" w:bidi="ar-SA"/>
              </w:rPr>
              <w:t>Часть</w:t>
            </w:r>
          </w:p>
        </w:tc>
        <w:tc>
          <w:tcPr>
            <w:tcW w:w="4680" w:type="dxa"/>
            <w:tcBorders>
              <w:top w:val="single" w:sz="4" w:space="0" w:color="D3DCDA"/>
              <w:left w:val="single" w:sz="4" w:space="0" w:color="D3DCDA"/>
              <w:bottom w:val="single" w:sz="6" w:space="0" w:color="000000"/>
              <w:right w:val="single" w:sz="4" w:space="0" w:color="D3DCDA"/>
            </w:tcBorders>
            <w:shd w:color="auto" w:fill="E6F0EF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ru-RU" w:eastAsia="en-US" w:bidi="ar-SA"/>
              </w:rPr>
              <w:t>Что входит</w:t>
            </w:r>
          </w:p>
        </w:tc>
      </w:tr>
      <w:tr>
        <w:trPr/>
        <w:tc>
          <w:tcPr>
            <w:tcW w:w="4679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b/>
                <w:bCs/>
                <w:kern w:val="0"/>
                <w:sz w:val="18"/>
                <w:szCs w:val="24"/>
                <w:lang w:val="ru-RU" w:eastAsia="en-US" w:bidi="ar-SA"/>
              </w:rPr>
              <w:t>Новые</w:t>
            </w:r>
          </w:p>
        </w:tc>
        <w:tc>
          <w:tcPr>
            <w:tcW w:w="468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Задачи, которых не было в эпике на первую дату</w:t>
            </w:r>
          </w:p>
        </w:tc>
      </w:tr>
      <w:tr>
        <w:trPr/>
        <w:tc>
          <w:tcPr>
            <w:tcW w:w="4679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b/>
                <w:bCs/>
                <w:kern w:val="0"/>
                <w:sz w:val="18"/>
                <w:szCs w:val="24"/>
                <w:lang w:val="ru-RU" w:eastAsia="en-US" w:bidi="ar-SA"/>
              </w:rPr>
              <w:t>Убраны</w:t>
            </w:r>
          </w:p>
        </w:tc>
        <w:tc>
          <w:tcPr>
            <w:tcW w:w="468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Задачи, которые были на первую дату, но их нет на вторую (удалены, перенесены, убраны из структуры)</w:t>
            </w:r>
          </w:p>
        </w:tc>
      </w:tr>
      <w:tr>
        <w:trPr/>
        <w:tc>
          <w:tcPr>
            <w:tcW w:w="4679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b/>
                <w:bCs/>
                <w:kern w:val="0"/>
                <w:sz w:val="18"/>
                <w:szCs w:val="24"/>
                <w:lang w:val="ru-RU" w:eastAsia="en-US" w:bidi="ar-SA"/>
              </w:rPr>
              <w:t>Переоценка</w:t>
            </w:r>
          </w:p>
        </w:tc>
        <w:tc>
          <w:tcPr>
            <w:tcW w:w="468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Изменение объёма задач, которые были на обе даты</w:t>
            </w:r>
          </w:p>
        </w:tc>
      </w:tr>
    </w:tbl>
    <w:p>
      <w:pPr>
        <w:pStyle w:val="BodyText"/>
        <w:rPr/>
      </w:pPr>
      <w:r>
        <w:rPr/>
        <w:t xml:space="preserve">Объём на первую дату + новые − убранные ± переоценка = объём на вторую дату. Ниже диаграммы — списки задач по каждой части, а также задачи, </w:t>
      </w:r>
      <w:r>
        <w:rPr>
          <w:b/>
          <w:bCs/>
        </w:rPr>
        <w:t>закрытые</w:t>
      </w:r>
      <w:r>
        <w:rPr/>
        <w:t xml:space="preserve"> и </w:t>
      </w:r>
      <w:r>
        <w:rPr>
          <w:b/>
          <w:bCs/>
        </w:rPr>
        <w:t>переоткрытые</w:t>
      </w:r>
      <w:r>
        <w:rPr/>
        <w:t xml:space="preserve"> за период. Ключи задач открывают их в Jira.</w:t>
      </w:r>
      <w:bookmarkEnd w:id="87"/>
      <w:bookmarkEnd w:id="98"/>
    </w:p>
    <w:p>
      <w:pPr>
        <w:pStyle w:val="Heading1"/>
        <w:rPr/>
      </w:pPr>
      <w:bookmarkStart w:id="99" w:name="__RefHeading___Toc3456_2517018716"/>
      <w:bookmarkStart w:id="100" w:name="режим-просмотра"/>
      <w:bookmarkEnd w:id="99"/>
      <w:r>
        <w:rPr>
          <w:rStyle w:val="SectionNumber"/>
        </w:rPr>
        <w:t>10</w:t>
      </w:r>
      <w:r>
        <w:rPr/>
        <w:tab/>
        <w:t>Режим просмотра</w:t>
      </w:r>
    </w:p>
    <w:p>
      <w:pPr>
        <w:pStyle w:val="FirstParagraph"/>
        <w:rPr/>
      </w:pPr>
      <w:r>
        <w:rPr/>
        <w:t>Пользователи с ролью «Пользователь» работают в режиме просмотра: над разделом показывается предупреждение, поля ввода недоступны, кнопки добавления, удаления, перетаскивания и среза из Jira скрыты, разделы «Настройки проекта», «Связь с Jira» и «Автозаполнение» в меню не отображаются.</w:t>
      </w:r>
    </w:p>
    <w:p>
      <w:pPr>
        <w:pStyle w:val="CaptionedFigure"/>
        <w:rPr/>
      </w:pPr>
      <w:r>
        <w:rPr/>
        <w:drawing>
          <wp:inline distT="0" distB="0" distL="0" distR="0">
            <wp:extent cx="5334000" cy="3333750"/>
            <wp:effectExtent l="0" t="0" r="0" b="0"/>
            <wp:docPr id="43" name="Image43" descr="Раздел «Эпики» в режиме просмотра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" name="Image43" descr="Раздел «Эпики» в режиме просмотра"/>
                    <pic:cNvPicPr>
                      <a:picLocks noChangeAspect="1" noChangeArrowheads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r>
        <w:rPr/>
        <w:t>Раздел «Эпики» в режиме просмотра</w:t>
      </w:r>
    </w:p>
    <w:p>
      <w:pPr>
        <w:pStyle w:val="BodyText"/>
        <w:rPr/>
      </w:pPr>
      <w:bookmarkStart w:id="101" w:name="режим-просмотра"/>
      <w:r>
        <w:rPr/>
        <w:t>Остаются доступны фильтры, выбор эпика на графике, сортировка таблиц, период burn rate, выгрузка в PDF и печать, а также раздел «Уведомления» — подписка на дайджест и оповещения. Если у вас разные роли в разных проектах, режим переключается при смене проекта.</w:t>
      </w:r>
      <w:bookmarkEnd w:id="101"/>
    </w:p>
    <w:p>
      <w:pPr>
        <w:pStyle w:val="Heading1"/>
        <w:rPr/>
      </w:pPr>
      <w:bookmarkStart w:id="102" w:name="__RefHeading___Toc3458_2517018716"/>
      <w:bookmarkStart w:id="103" w:name="отчёты-pdf-и-печать"/>
      <w:bookmarkEnd w:id="102"/>
      <w:r>
        <w:rPr>
          <w:rStyle w:val="SectionNumber"/>
        </w:rPr>
        <w:t>11</w:t>
      </w:r>
      <w:r>
        <w:rPr/>
        <w:tab/>
        <w:t>Отчёты: PDF и печать</w:t>
      </w:r>
    </w:p>
    <w:p>
      <w:pPr>
        <w:pStyle w:val="FirstParagraph"/>
        <w:rPr/>
      </w:pPr>
      <w:r>
        <w:rPr/>
        <w:t xml:space="preserve">В разделах «Дашборд», «Свод по этапам» и «Данные по датам» кнопка </w:t>
      </w:r>
      <w:r>
        <w:rPr>
          <w:b/>
          <w:bCs/>
        </w:rPr>
        <w:t>PDF</w:t>
      </w:r>
      <w:r>
        <w:rPr/>
        <w:t xml:space="preserve"> формирует на сервере отчёт с таблицами раздела:</w:t>
      </w:r>
    </w:p>
    <w:p>
      <w:pPr>
        <w:pStyle w:val="Compact"/>
        <w:numPr>
          <w:ilvl w:val="0"/>
          <w:numId w:val="104"/>
        </w:numPr>
        <w:rPr/>
      </w:pPr>
      <w:r>
        <w:rPr>
          <w:b/>
          <w:bCs/>
        </w:rPr>
        <w:t>Дашборд</w:t>
      </w:r>
      <w:r>
        <w:rPr/>
        <w:t xml:space="preserve"> — ключевые показатели, сводка по эпикам, burn rate за последние 5 дат и задачи Jira по эпикам (если есть срезы) с учётом выбранных эпиков;</w:t>
      </w:r>
    </w:p>
    <w:p>
      <w:pPr>
        <w:pStyle w:val="Compact"/>
        <w:numPr>
          <w:ilvl w:val="0"/>
          <w:numId w:val="105"/>
        </w:numPr>
        <w:rPr/>
      </w:pPr>
      <w:r>
        <w:rPr>
          <w:b/>
          <w:bCs/>
        </w:rPr>
        <w:t>Свод по этапам</w:t>
      </w:r>
      <w:r>
        <w:rPr/>
        <w:t xml:space="preserve"> — сводка по этапам и эпикам каждого этапа (сданные — если отмечено «Учитывать сданные эпики»);</w:t>
      </w:r>
    </w:p>
    <w:p>
      <w:pPr>
        <w:pStyle w:val="Compact"/>
        <w:numPr>
          <w:ilvl w:val="0"/>
          <w:numId w:val="106"/>
        </w:numPr>
        <w:rPr/>
      </w:pPr>
      <w:r>
        <w:rPr>
          <w:b/>
          <w:bCs/>
        </w:rPr>
        <w:t>Данные по датам</w:t>
      </w:r>
      <w:r>
        <w:rPr/>
        <w:t xml:space="preserve"> — все замеры по каждому эпику.</w:t>
      </w:r>
    </w:p>
    <w:p>
      <w:pPr>
        <w:pStyle w:val="FirstParagraph"/>
        <w:rPr/>
      </w:pPr>
      <w:r>
        <w:rPr/>
        <w:t xml:space="preserve">Кнопка </w:t>
      </w:r>
      <w:r>
        <w:rPr>
          <w:b/>
          <w:bCs/>
        </w:rPr>
        <w:t>Печать</w:t>
      </w:r>
      <w:r>
        <w:rPr/>
        <w:t xml:space="preserve"> (дашборд и свод) печатает раздел вместе с графиками: меню и кнопки скрываются, страница подстраивается под альбомный A4. Чтобы получить PDF с графиками, выберите в диалоге печати «Сохранить как PDF».</w:t>
      </w:r>
      <w:bookmarkEnd w:id="103"/>
    </w:p>
    <w:p>
      <w:pPr>
        <w:pStyle w:val="Heading1"/>
        <w:rPr/>
      </w:pPr>
      <w:bookmarkStart w:id="104" w:name="__RefHeading___Toc3460_2517018716"/>
      <w:bookmarkStart w:id="105" w:name="уведомления-дайджест-и-оповещения"/>
      <w:bookmarkEnd w:id="104"/>
      <w:r>
        <w:rPr>
          <w:rStyle w:val="SectionNumber"/>
        </w:rPr>
        <w:t>12</w:t>
      </w:r>
      <w:r>
        <w:rPr/>
        <w:tab/>
        <w:t>Уведомления: дайджест и оповещения</w:t>
      </w:r>
    </w:p>
    <w:p>
      <w:pPr>
        <w:pStyle w:val="FirstParagraph"/>
        <w:rPr/>
      </w:pPr>
      <w:r>
        <w:rPr/>
        <w:t>Burndown может сам присылать сводку по проекту и сообщать, когда сроки или данные ухудшились, — на почту и в Telegram. Подписка у каждого своя и настраивается в разделе «Уведомления» отдельно для каждого проекта. Подписаться может любой участник проекта, в том числе с ролью «Пользователь».</w:t>
      </w:r>
    </w:p>
    <w:p>
      <w:pPr>
        <w:pStyle w:val="CaptionedFigure"/>
        <w:rPr/>
      </w:pPr>
      <w:r>
        <w:rPr/>
        <w:drawing>
          <wp:inline distT="0" distB="0" distL="0" distR="0">
            <wp:extent cx="5334000" cy="4336415"/>
            <wp:effectExtent l="0" t="0" r="0" b="0"/>
            <wp:docPr id="44" name="Image44" descr="Раздел «Уведомления»: каналы, дайджест и оповещения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" name="Image44" descr="Раздел «Уведомления»: каналы, дайджест и оповещения"/>
                    <pic:cNvPicPr>
                      <a:picLocks noChangeAspect="1" noChangeArrowheads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3364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r>
        <w:rPr/>
        <w:t>Раздел «Уведомления»: каналы, дайджест и оповещения</w:t>
      </w:r>
    </w:p>
    <w:p>
      <w:pPr>
        <w:pStyle w:val="BlockText"/>
        <w:shd w:val="clear" w:color="auto" w:fill="EEF6F5"/>
        <w:rPr/>
      </w:pPr>
      <w:r>
        <w:rPr>
          <w:b/>
          <w:bCs/>
        </w:rPr>
        <w:t>Важно.</w:t>
      </w:r>
      <w:r>
        <w:rPr/>
        <w:t xml:space="preserve"> Почту и Telegram-бота подключает администратор. Пока он этого не сделал, при сохранении появится сообщение «Администратор ещё не настроил отправку почты» или «Администратор ещё не подключил Telegram-бота».</w:t>
      </w:r>
    </w:p>
    <w:p>
      <w:pPr>
        <w:pStyle w:val="Heading2"/>
        <w:rPr/>
      </w:pPr>
      <w:bookmarkStart w:id="106" w:name="__RefHeading___Toc3462_2517018716"/>
      <w:bookmarkStart w:id="107" w:name="каналы-почта-и-telegram"/>
      <w:bookmarkEnd w:id="106"/>
      <w:r>
        <w:rPr>
          <w:rStyle w:val="SectionNumber"/>
        </w:rPr>
        <w:t>12.1</w:t>
      </w:r>
      <w:r>
        <w:rPr/>
        <w:tab/>
        <w:t>Каналы: почта и Telegram</w:t>
      </w:r>
    </w:p>
    <w:p>
      <w:pPr>
        <w:pStyle w:val="FirstParagraph"/>
        <w:rPr/>
      </w:pPr>
      <w:r>
        <w:rPr/>
        <w:t>В блоке «Куда присылать» отметьте один или оба канала:</w:t>
      </w:r>
    </w:p>
    <w:p>
      <w:pPr>
        <w:pStyle w:val="Compact"/>
        <w:numPr>
          <w:ilvl w:val="0"/>
          <w:numId w:val="107"/>
        </w:numPr>
        <w:rPr/>
      </w:pPr>
      <w:r>
        <w:rPr>
          <w:b/>
          <w:bCs/>
        </w:rPr>
        <w:t>Почта</w:t>
      </w:r>
      <w:r>
        <w:rPr/>
        <w:t xml:space="preserve"> — письма уходят на email из вашего профиля (он указан под отметкой). Email меняет администратор;</w:t>
      </w:r>
    </w:p>
    <w:p>
      <w:pPr>
        <w:pStyle w:val="Compact"/>
        <w:numPr>
          <w:ilvl w:val="0"/>
          <w:numId w:val="108"/>
        </w:numPr>
        <w:rPr/>
      </w:pPr>
      <w:r>
        <w:rPr>
          <w:b/>
          <w:bCs/>
        </w:rPr>
        <w:t>Telegram</w:t>
      </w:r>
      <w:r>
        <w:rPr/>
        <w:t xml:space="preserve"> — сообщения от бота Burndown в личный чат. Сначала Telegram нужно привязать.</w:t>
      </w:r>
    </w:p>
    <w:p>
      <w:pPr>
        <w:pStyle w:val="FirstParagraph"/>
        <w:rPr/>
      </w:pPr>
      <w:r>
        <w:rPr/>
        <w:t>Привязка Telegram — один раз для всех проектов:</w:t>
      </w:r>
    </w:p>
    <w:p>
      <w:pPr>
        <w:pStyle w:val="Compact"/>
        <w:numPr>
          <w:ilvl w:val="0"/>
          <w:numId w:val="109"/>
        </w:numPr>
        <w:rPr/>
      </w:pPr>
      <w:r>
        <w:rPr/>
        <w:t xml:space="preserve">Нажмите </w:t>
      </w:r>
      <w:r>
        <w:rPr>
          <w:b/>
          <w:bCs/>
        </w:rPr>
        <w:t>Привязать Telegram</w:t>
      </w:r>
      <w:r>
        <w:rPr/>
        <w:t>.</w:t>
      </w:r>
    </w:p>
    <w:p>
      <w:pPr>
        <w:pStyle w:val="Compact"/>
        <w:numPr>
          <w:ilvl w:val="0"/>
          <w:numId w:val="110"/>
        </w:numPr>
        <w:rPr/>
      </w:pPr>
      <w:r>
        <w:rPr/>
        <w:t xml:space="preserve">В окне откройте ссылку на бота и нажмите в Telegram </w:t>
      </w:r>
      <w:r>
        <w:rPr>
          <w:b/>
          <w:bCs/>
        </w:rPr>
        <w:t>Запустить</w:t>
      </w:r>
      <w:r>
        <w:rPr/>
        <w:t xml:space="preserve"> (Start).</w:t>
      </w:r>
    </w:p>
    <w:p>
      <w:pPr>
        <w:pStyle w:val="Compact"/>
        <w:numPr>
          <w:ilvl w:val="0"/>
          <w:numId w:val="111"/>
        </w:numPr>
        <w:rPr/>
      </w:pPr>
      <w:r>
        <w:rPr/>
        <w:t xml:space="preserve">Вернитесь в Burndown и нажмите </w:t>
      </w:r>
      <w:r>
        <w:rPr>
          <w:b/>
          <w:bCs/>
        </w:rPr>
        <w:t>Проверить</w:t>
      </w:r>
      <w:r>
        <w:rPr/>
        <w:t>. Бот пришлёт подтверждение, а в карточке канала появится «✓ Привязан».</w:t>
      </w:r>
    </w:p>
    <w:p>
      <w:pPr>
        <w:pStyle w:val="CaptionedFigure"/>
        <w:rPr/>
      </w:pPr>
      <w:r>
        <w:rPr/>
        <w:drawing>
          <wp:inline distT="0" distB="0" distL="0" distR="0">
            <wp:extent cx="3200400" cy="2254885"/>
            <wp:effectExtent l="0" t="0" r="0" b="0"/>
            <wp:docPr id="45" name="Image45" descr="Окно привязки Tele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" name="Image45" descr="Окно привязки Telegram"/>
                    <pic:cNvPicPr>
                      <a:picLocks noChangeAspect="1" noChangeArrowheads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22548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r>
        <w:rPr/>
        <w:t>Окно привязки Telegram</w:t>
      </w:r>
    </w:p>
    <w:p>
      <w:pPr>
        <w:pStyle w:val="BodyText"/>
        <w:rPr/>
      </w:pPr>
      <w:r>
        <w:rPr/>
        <w:t xml:space="preserve">Ссылка действует, пока вы не запросите новую. </w:t>
      </w:r>
      <w:r>
        <w:rPr>
          <w:b/>
          <w:bCs/>
        </w:rPr>
        <w:t>Отвязать</w:t>
      </w:r>
      <w:r>
        <w:rPr/>
        <w:t xml:space="preserve"> отключает Telegram во всех ваших подписках; привязать его снова можно в любой момент.</w:t>
      </w:r>
      <w:bookmarkEnd w:id="107"/>
    </w:p>
    <w:p>
      <w:pPr>
        <w:pStyle w:val="Heading2"/>
        <w:rPr/>
      </w:pPr>
      <w:bookmarkStart w:id="108" w:name="__RefHeading___Toc3464_2517018716"/>
      <w:bookmarkStart w:id="109" w:name="дайджест-по-расписанию"/>
      <w:bookmarkEnd w:id="108"/>
      <w:r>
        <w:rPr>
          <w:rStyle w:val="SectionNumber"/>
        </w:rPr>
        <w:t>12.2</w:t>
      </w:r>
      <w:r>
        <w:rPr/>
        <w:tab/>
        <w:t>Дайджест по расписанию</w:t>
      </w:r>
    </w:p>
    <w:p>
      <w:pPr>
        <w:pStyle w:val="FirstParagraph"/>
        <w:rPr/>
      </w:pPr>
      <w:r>
        <w:rPr/>
        <w:t>Дайджест — сводка по проекту на текущий день: сколько эпиков успевают, в риске и не успевают, общий остаток и таблица эпиков со статусом, остатком, прогнозом «0», целевой датой и шансом успеть. Цифры совпадают с дашбордом: сервер считает их по тем же правилам и настройкам прогноза проекта. Сданные эпики в дайджест не попадают.</w:t>
      </w:r>
    </w:p>
    <w:p>
      <w:pPr>
        <w:pStyle w:val="BodyText"/>
        <w:rPr/>
      </w:pPr>
      <w:r>
        <w:rPr/>
        <w:t>Под названием эпика дайджест показывает, что изменилось с прошлого дайджеста: смену статуса, изменение шанса успеть в процентных пунктах и остатка в часах. Если автозаполнение завершилось ошибкой, её текст будет в отдельном блоке.</w:t>
      </w:r>
    </w:p>
    <w:p>
      <w:pPr>
        <w:pStyle w:val="BodyText"/>
        <w:rPr/>
      </w:pPr>
      <w:r>
        <w:rPr/>
        <w:t>Настройка:</w:t>
      </w:r>
    </w:p>
    <w:p>
      <w:pPr>
        <w:pStyle w:val="Compact"/>
        <w:numPr>
          <w:ilvl w:val="0"/>
          <w:numId w:val="112"/>
        </w:numPr>
        <w:rPr/>
      </w:pPr>
      <w:r>
        <w:rPr/>
        <w:t xml:space="preserve">Включите переключатель </w:t>
      </w:r>
      <w:r>
        <w:rPr>
          <w:b/>
          <w:bCs/>
        </w:rPr>
        <w:t>Дайджест включён</w:t>
      </w:r>
      <w:r>
        <w:rPr/>
        <w:t>.</w:t>
      </w:r>
    </w:p>
    <w:p>
      <w:pPr>
        <w:pStyle w:val="Compact"/>
        <w:numPr>
          <w:ilvl w:val="0"/>
          <w:numId w:val="113"/>
        </w:numPr>
        <w:rPr/>
      </w:pPr>
      <w:r>
        <w:rPr/>
        <w:t xml:space="preserve">Отметьте </w:t>
      </w:r>
      <w:r>
        <w:rPr>
          <w:b/>
          <w:bCs/>
        </w:rPr>
        <w:t>Дни недели</w:t>
      </w:r>
      <w:r>
        <w:rPr/>
        <w:t xml:space="preserve"> (по умолчанию — понедельник), укажите </w:t>
      </w:r>
      <w:r>
        <w:rPr>
          <w:b/>
          <w:bCs/>
        </w:rPr>
        <w:t>Время</w:t>
      </w:r>
      <w:r>
        <w:rPr/>
        <w:t xml:space="preserve"> и </w:t>
      </w:r>
      <w:r>
        <w:rPr>
          <w:b/>
          <w:bCs/>
        </w:rPr>
        <w:t>Часовой пояс</w:t>
      </w:r>
      <w:r>
        <w:rPr/>
        <w:t>.</w:t>
      </w:r>
    </w:p>
    <w:p>
      <w:pPr>
        <w:pStyle w:val="Compact"/>
        <w:numPr>
          <w:ilvl w:val="0"/>
          <w:numId w:val="114"/>
        </w:numPr>
        <w:rPr/>
      </w:pPr>
      <w:r>
        <w:rPr/>
        <w:t xml:space="preserve">Отметьте </w:t>
      </w:r>
      <w:r>
        <w:rPr>
          <w:b/>
          <w:bCs/>
        </w:rPr>
        <w:t>Прикладывать PDF дашборда</w:t>
      </w:r>
      <w:r>
        <w:rPr/>
        <w:t xml:space="preserve">, если нужен отчёт целиком — тот же, что по кнопке </w:t>
      </w:r>
      <w:r>
        <w:rPr>
          <w:b/>
          <w:bCs/>
        </w:rPr>
        <w:t>PDF</w:t>
      </w:r>
      <w:r>
        <w:rPr/>
        <w:t xml:space="preserve"> на дашборде.</w:t>
      </w:r>
    </w:p>
    <w:p>
      <w:pPr>
        <w:pStyle w:val="Compact"/>
        <w:numPr>
          <w:ilvl w:val="0"/>
          <w:numId w:val="115"/>
        </w:numPr>
        <w:rPr/>
      </w:pPr>
      <w:r>
        <w:rPr/>
        <w:t xml:space="preserve">Нажмите </w:t>
      </w:r>
      <w:r>
        <w:rPr>
          <w:b/>
          <w:bCs/>
        </w:rPr>
        <w:t>Сохранить</w:t>
      </w:r>
      <w:r>
        <w:rPr/>
        <w:t>.</w:t>
      </w:r>
    </w:p>
    <w:p>
      <w:pPr>
        <w:pStyle w:val="FirstParagraph"/>
        <w:rPr/>
      </w:pPr>
      <w:r>
        <w:rPr/>
        <w:t xml:space="preserve">Под настройками видны </w:t>
      </w:r>
      <w:r>
        <w:rPr>
          <w:b/>
          <w:bCs/>
        </w:rPr>
        <w:t>Последний дайджест</w:t>
      </w:r>
      <w:r>
        <w:rPr/>
        <w:t xml:space="preserve"> — когда он отправлен и с каким результатом по каждому каналу — и </w:t>
      </w:r>
      <w:r>
        <w:rPr>
          <w:b/>
          <w:bCs/>
        </w:rPr>
        <w:t>Следующий</w:t>
      </w:r>
      <w:r>
        <w:rPr/>
        <w:t xml:space="preserve"> — дата и время ближайшей отправки.</w:t>
      </w:r>
    </w:p>
    <w:p>
      <w:pPr>
        <w:pStyle w:val="BodyText"/>
        <w:rPr/>
      </w:pPr>
      <w:r>
        <w:rPr>
          <w:b/>
          <w:bCs/>
        </w:rPr>
        <w:t>Предпросмотр</w:t>
      </w:r>
      <w:r>
        <w:rPr/>
        <w:t xml:space="preserve"> показывает письмо, каким оно будет, если отправить его сейчас. </w:t>
      </w:r>
      <w:r>
        <w:rPr>
          <w:b/>
          <w:bCs/>
        </w:rPr>
        <w:t>Отправить сейчас</w:t>
      </w:r>
      <w:r>
        <w:rPr/>
        <w:t xml:space="preserve"> присылает дайджест по выбранным каналам немедленно — удобно, чтобы проверить доставку. Такая отправка не меняет точку отсчёта «что изменилось»: её задаёт только дайджест по расписанию.</w:t>
      </w:r>
    </w:p>
    <w:p>
      <w:pPr>
        <w:pStyle w:val="CaptionedFigure"/>
        <w:rPr/>
      </w:pPr>
      <w:r>
        <w:rPr/>
        <w:drawing>
          <wp:inline distT="0" distB="0" distL="0" distR="0">
            <wp:extent cx="5334000" cy="4148455"/>
            <wp:effectExtent l="0" t="0" r="0" b="0"/>
            <wp:docPr id="46" name="Image46" descr="Предпросмотр дайджеста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" name="Image46" descr="Предпросмотр дайджеста"/>
                    <pic:cNvPicPr>
                      <a:picLocks noChangeAspect="1" noChangeArrowheads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484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r>
        <w:rPr/>
        <w:t>Предпросмотр дайджеста</w:t>
      </w:r>
    </w:p>
    <w:p>
      <w:pPr>
        <w:pStyle w:val="BodyText"/>
        <w:rPr/>
      </w:pPr>
      <w:r>
        <w:rPr/>
        <w:t>Как работает отправка:</w:t>
      </w:r>
    </w:p>
    <w:p>
      <w:pPr>
        <w:pStyle w:val="Compact"/>
        <w:numPr>
          <w:ilvl w:val="0"/>
          <w:numId w:val="116"/>
        </w:numPr>
        <w:rPr/>
      </w:pPr>
      <w:r>
        <w:rPr/>
        <w:t>дайджест уходит один раз в день в выбранные дни; если сервер был недоступен в момент отправки, дайджест придёт позже в тот же день;</w:t>
      </w:r>
    </w:p>
    <w:p>
      <w:pPr>
        <w:pStyle w:val="Compact"/>
        <w:numPr>
          <w:ilvl w:val="0"/>
          <w:numId w:val="117"/>
        </w:numPr>
        <w:rPr/>
      </w:pPr>
      <w:r>
        <w:rPr/>
        <w:t>если дайджест включён после сегодняшнего времени отправки, первый придёт в следующий день по расписанию;</w:t>
      </w:r>
    </w:p>
    <w:p>
      <w:pPr>
        <w:pStyle w:val="Compact"/>
        <w:numPr>
          <w:ilvl w:val="0"/>
          <w:numId w:val="118"/>
        </w:numPr>
        <w:rPr/>
      </w:pPr>
      <w:r>
        <w:rPr/>
        <w:t>в Telegram приходит краткая версия: статус значком, остаток и шанс успеть по каждому эпику; PDF — отдельным файлом;</w:t>
      </w:r>
    </w:p>
    <w:p>
      <w:pPr>
        <w:pStyle w:val="Compact"/>
        <w:numPr>
          <w:ilvl w:val="0"/>
          <w:numId w:val="119"/>
        </w:numPr>
        <w:rPr/>
      </w:pPr>
      <w:bookmarkStart w:id="110" w:name="дайджест-по-расписанию"/>
      <w:r>
        <w:rPr/>
        <w:t>если доступ к проекту отозван, дайджесты по нему больше не отправляются.</w:t>
      </w:r>
      <w:bookmarkEnd w:id="110"/>
    </w:p>
    <w:p>
      <w:pPr>
        <w:pStyle w:val="Heading2"/>
        <w:rPr/>
      </w:pPr>
      <w:bookmarkStart w:id="111" w:name="__RefHeading___Toc3466_2517018716"/>
      <w:bookmarkStart w:id="112" w:name="оповещения"/>
      <w:bookmarkEnd w:id="111"/>
      <w:r>
        <w:rPr>
          <w:rStyle w:val="SectionNumber"/>
        </w:rPr>
        <w:t>12.3</w:t>
      </w:r>
      <w:r>
        <w:rPr/>
        <w:tab/>
        <w:t>Оповещения</w:t>
      </w:r>
    </w:p>
    <w:p>
      <w:pPr>
        <w:pStyle w:val="FirstParagraph"/>
        <w:rPr/>
      </w:pPr>
      <w:r>
        <w:rPr/>
        <w:t xml:space="preserve">Оповещение приходит сразу, когда в проекте что-то ухудшилось. Сервер проверяет проект после каждого изменения данных: замера, правки эпика или настроек, среза из Jira — ручного или автоматического. Включите переключатель </w:t>
      </w:r>
      <w:r>
        <w:rPr>
          <w:b/>
          <w:bCs/>
        </w:rPr>
        <w:t>Оповещения включены</w:t>
      </w:r>
      <w:r>
        <w:rPr/>
        <w:t xml:space="preserve"> и отметьте нужные виды:</w:t>
      </w:r>
    </w:p>
    <w:tbl>
      <w:tblPr>
        <w:tblStyle w:val="Table"/>
        <w:tblW w:w="5000" w:type="pct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4679"/>
        <w:gridCol w:w="4680"/>
      </w:tblGrid>
      <w:tr>
        <w:trPr>
          <w:tblHeader w:val="true"/>
        </w:trPr>
        <w:tc>
          <w:tcPr>
            <w:tcW w:w="4679" w:type="dxa"/>
            <w:tcBorders>
              <w:top w:val="single" w:sz="4" w:space="0" w:color="D3DCDA"/>
              <w:left w:val="single" w:sz="4" w:space="0" w:color="D3DCDA"/>
              <w:bottom w:val="single" w:sz="6" w:space="0" w:color="000000"/>
              <w:right w:val="single" w:sz="4" w:space="0" w:color="D3DCDA"/>
            </w:tcBorders>
            <w:shd w:color="auto" w:fill="E6F0EF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ru-RU" w:eastAsia="en-US" w:bidi="ar-SA"/>
              </w:rPr>
              <w:t>Вид</w:t>
            </w:r>
          </w:p>
        </w:tc>
        <w:tc>
          <w:tcPr>
            <w:tcW w:w="4680" w:type="dxa"/>
            <w:tcBorders>
              <w:top w:val="single" w:sz="4" w:space="0" w:color="D3DCDA"/>
              <w:left w:val="single" w:sz="4" w:space="0" w:color="D3DCDA"/>
              <w:bottom w:val="single" w:sz="6" w:space="0" w:color="000000"/>
              <w:right w:val="single" w:sz="4" w:space="0" w:color="D3DCDA"/>
            </w:tcBorders>
            <w:shd w:color="auto" w:fill="E6F0EF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ru-RU" w:eastAsia="en-US" w:bidi="ar-SA"/>
              </w:rPr>
              <w:t>Когда приходит</w:t>
            </w:r>
          </w:p>
        </w:tc>
      </w:tr>
      <w:tr>
        <w:trPr/>
        <w:tc>
          <w:tcPr>
            <w:tcW w:w="4679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Статус ухудшился</w:t>
            </w:r>
          </w:p>
        </w:tc>
        <w:tc>
          <w:tcPr>
            <w:tcW w:w="468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Статус эпика или этапа сменился на худший: «Успеваем» → «Риск» → «Не успеваем»</w:t>
            </w:r>
          </w:p>
        </w:tc>
      </w:tr>
      <w:tr>
        <w:trPr/>
        <w:tc>
          <w:tcPr>
            <w:tcW w:w="4679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Шанс успеть ниже порога</w:t>
            </w:r>
          </w:p>
        </w:tc>
        <w:tc>
          <w:tcPr>
            <w:tcW w:w="468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Шанс успеть к цели был не ниже порога и опустился ниже; порог — от 1 до 99%</w:t>
            </w:r>
          </w:p>
        </w:tc>
      </w:tr>
      <w:tr>
        <w:trPr/>
        <w:tc>
          <w:tcPr>
            <w:tcW w:w="4679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Рост объёма</w:t>
            </w:r>
          </w:p>
        </w:tc>
        <w:tc>
          <w:tcPr>
            <w:tcW w:w="468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Объём задач Jira эпика вырос за срез больше чем на заданный процент (от 1 до 1000%)</w:t>
            </w:r>
          </w:p>
        </w:tc>
      </w:tr>
      <w:tr>
        <w:trPr/>
        <w:tc>
          <w:tcPr>
            <w:tcW w:w="4679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Неполные данные</w:t>
            </w:r>
          </w:p>
        </w:tc>
        <w:tc>
          <w:tcPr>
            <w:tcW w:w="468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Стало больше задач Jira с проблемами: без оценки, закрытых с остатком и т. п.</w:t>
            </w:r>
          </w:p>
        </w:tc>
      </w:tr>
      <w:tr>
        <w:trPr/>
        <w:tc>
          <w:tcPr>
            <w:tcW w:w="4679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Автозаполнение не выполнено</w:t>
            </w:r>
          </w:p>
        </w:tc>
        <w:tc>
          <w:tcPr>
            <w:tcW w:w="468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Автозапуск по кнопке среза завершился ошибкой Jira</w:t>
            </w:r>
          </w:p>
        </w:tc>
      </w:tr>
    </w:tbl>
    <w:p>
      <w:pPr>
        <w:pStyle w:val="BodyText"/>
        <w:rPr/>
      </w:pPr>
      <w:r>
        <w:rPr/>
        <w:t>Если изменений несколько, они приходят одним сообщением списком. Отслеживаются только ухудшения: когда эпик возвращается в «Успеваем», сообщения нет. Сравнение ведётся с предыдущей проверкой, поэтому сразу после включения оповещений сообщений не будет — первое придёт при следующем ухудшении.</w:t>
      </w:r>
    </w:p>
    <w:p>
      <w:pPr>
        <w:pStyle w:val="BlockText"/>
        <w:shd w:val="clear" w:color="auto" w:fill="EEF6F5"/>
        <w:rPr/>
      </w:pPr>
      <w:r>
        <w:rPr>
          <w:b/>
          <w:bCs/>
        </w:rPr>
        <w:t>Совет.</w:t>
      </w:r>
      <w:r>
        <w:rPr/>
        <w:t xml:space="preserve"> Руководителю проекта удобно включить все виды оповещений и дайджест раз в неделю перед планёркой. Участнику, который только смотрит отчёты, обычно достаточно дайджеста.</w:t>
      </w:r>
      <w:bookmarkEnd w:id="105"/>
      <w:bookmarkEnd w:id="112"/>
    </w:p>
    <w:p>
      <w:pPr>
        <w:pStyle w:val="Heading1"/>
        <w:rPr/>
      </w:pPr>
      <w:bookmarkStart w:id="113" w:name="__RefHeading___Toc3468_2517018716"/>
      <w:bookmarkStart w:id="114" w:name="работа-с-телефона"/>
      <w:bookmarkEnd w:id="113"/>
      <w:r>
        <w:rPr>
          <w:rStyle w:val="SectionNumber"/>
        </w:rPr>
        <w:t>13</w:t>
      </w:r>
      <w:r>
        <w:rPr/>
        <w:tab/>
        <w:t>Работа с телефона</w:t>
      </w:r>
    </w:p>
    <w:p>
      <w:pPr>
        <w:pStyle w:val="FirstParagraph"/>
        <w:rPr/>
      </w:pPr>
      <w:r>
        <w:rPr/>
        <w:t xml:space="preserve">На телефоне боковое меню скрыто и открывается кнопкой </w:t>
      </w:r>
      <w:r>
        <w:rPr>
          <w:b/>
          <w:bCs/>
        </w:rPr>
        <w:t>☰</w:t>
      </w:r>
      <w:r>
        <w:rPr/>
        <w:t>; после выбора раздела оно закрывается само. Широкие таблицы прокручиваются по горизонтали, а таблица замеров и окно замера по всем эпикам показывают данные карточками: дата, остаток, затраченное время и оценка с подписями. Подсказку к шансу успеть показывает касание процента.</w:t>
      </w:r>
    </w:p>
    <w:p>
      <w:pPr>
        <w:pStyle w:val="BodyText"/>
        <w:rPr/>
      </w:pPr>
      <w:r>
        <w:rPr/>
        <w:drawing>
          <wp:inline distT="0" distB="0" distL="0" distR="0">
            <wp:extent cx="2026920" cy="4386580"/>
            <wp:effectExtent l="0" t="0" r="0" b="0"/>
            <wp:docPr id="47" name="Image47" descr="Дашборд на телефон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" name="Image47" descr="Дашборд на телефоне"/>
                    <pic:cNvPicPr>
                      <a:picLocks noChangeAspect="1" noChangeArrowheads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26920" cy="4386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/>
        <w:t xml:space="preserve"> </w:t>
      </w:r>
      <w:r>
        <w:rPr/>
        <w:drawing>
          <wp:inline distT="0" distB="0" distL="0" distR="0">
            <wp:extent cx="2026920" cy="4386580"/>
            <wp:effectExtent l="0" t="0" r="0" b="0"/>
            <wp:docPr id="48" name="Image48" descr="Открытое меню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" name="Image48" descr="Открытое меню"/>
                    <pic:cNvPicPr>
                      <a:picLocks noChangeAspect="1" noChangeArrowheads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26920" cy="4386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End w:id="114"/>
    </w:p>
    <w:p>
      <w:pPr>
        <w:pStyle w:val="Heading1"/>
        <w:rPr/>
      </w:pPr>
      <w:bookmarkStart w:id="115" w:name="__RefHeading___Toc3470_2517018716"/>
      <w:bookmarkStart w:id="116" w:name="пользовательские-сценарии"/>
      <w:bookmarkEnd w:id="115"/>
      <w:r>
        <w:rPr>
          <w:rStyle w:val="SectionNumber"/>
        </w:rPr>
        <w:t>14</w:t>
      </w:r>
      <w:r>
        <w:rPr/>
        <w:tab/>
        <w:t>Пользовательские сценарии</w:t>
      </w:r>
    </w:p>
    <w:p>
      <w:pPr>
        <w:pStyle w:val="Heading2"/>
        <w:rPr/>
      </w:pPr>
      <w:bookmarkStart w:id="117" w:name="__RefHeading___Toc3472_2517018716"/>
      <w:bookmarkStart w:id="118" w:name="сценарий-1.-еженедельный-замер-вручную"/>
      <w:bookmarkEnd w:id="117"/>
      <w:r>
        <w:rPr>
          <w:rStyle w:val="SectionNumber"/>
        </w:rPr>
        <w:t>14.1</w:t>
      </w:r>
      <w:r>
        <w:rPr/>
        <w:tab/>
        <w:t>Сценарий 1. Еженедельный замер вручную</w:t>
      </w:r>
    </w:p>
    <w:p>
      <w:pPr>
        <w:pStyle w:val="FirstParagraph"/>
        <w:rPr/>
      </w:pPr>
      <w:r>
        <w:rPr>
          <w:b/>
          <w:bCs/>
        </w:rPr>
        <w:t>Кто:</w:t>
      </w:r>
      <w:r>
        <w:rPr/>
        <w:t xml:space="preserve"> руководитель проекта. </w:t>
      </w:r>
      <w:r>
        <w:rPr>
          <w:b/>
          <w:bCs/>
        </w:rPr>
        <w:t>Цель:</w:t>
      </w:r>
      <w:r>
        <w:rPr/>
        <w:t xml:space="preserve"> обновить данные по всем эпикам и оценить сроки.</w:t>
      </w:r>
    </w:p>
    <w:p>
      <w:pPr>
        <w:pStyle w:val="Compact"/>
        <w:numPr>
          <w:ilvl w:val="0"/>
          <w:numId w:val="120"/>
        </w:numPr>
        <w:rPr/>
      </w:pPr>
      <w:r>
        <w:rPr/>
        <w:t xml:space="preserve">Открывает «Данные по датам» и нажимает </w:t>
      </w:r>
      <w:r>
        <w:rPr>
          <w:b/>
          <w:bCs/>
        </w:rPr>
        <w:t>Замер по всем эпикам</w:t>
      </w:r>
      <w:r>
        <w:rPr/>
        <w:t>.</w:t>
      </w:r>
    </w:p>
    <w:p>
      <w:pPr>
        <w:pStyle w:val="Compact"/>
        <w:numPr>
          <w:ilvl w:val="0"/>
          <w:numId w:val="121"/>
        </w:numPr>
        <w:rPr/>
      </w:pPr>
      <w:r>
        <w:rPr/>
        <w:t xml:space="preserve">Проверяет дату, нажимает </w:t>
      </w:r>
      <w:r>
        <w:rPr>
          <w:b/>
          <w:bCs/>
        </w:rPr>
        <w:t>Подставить прошлые значения</w:t>
      </w:r>
      <w:r>
        <w:rPr/>
        <w:t>, исправляет остаток и затраченное время, при изменении — оценку.</w:t>
      </w:r>
    </w:p>
    <w:p>
      <w:pPr>
        <w:pStyle w:val="Compact"/>
        <w:numPr>
          <w:ilvl w:val="0"/>
          <w:numId w:val="122"/>
        </w:numPr>
        <w:rPr/>
      </w:pPr>
      <w:r>
        <w:rPr/>
        <w:t xml:space="preserve">Нажимает </w:t>
      </w:r>
      <w:r>
        <w:rPr>
          <w:b/>
          <w:bCs/>
        </w:rPr>
        <w:t>Сохранить</w:t>
      </w:r>
      <w:r>
        <w:rPr/>
        <w:t xml:space="preserve"> и переходит на «Дашборд»: статусы, Δ оценки, строки с отрицательным burn rate.</w:t>
      </w:r>
    </w:p>
    <w:p>
      <w:pPr>
        <w:pStyle w:val="Compact"/>
        <w:numPr>
          <w:ilvl w:val="0"/>
          <w:numId w:val="123"/>
        </w:numPr>
        <w:rPr/>
      </w:pPr>
      <w:r>
        <w:rPr/>
        <w:t>В «Своде по этапам» проверяет, что этапы укладываются в цели.</w:t>
      </w:r>
    </w:p>
    <w:p>
      <w:pPr>
        <w:pStyle w:val="FirstParagraph"/>
        <w:rPr/>
      </w:pPr>
      <w:r>
        <w:rPr>
          <w:b/>
          <w:bCs/>
        </w:rPr>
        <w:t>Результат:</w:t>
      </w:r>
      <w:r>
        <w:rPr/>
        <w:t xml:space="preserve"> актуальная картина сроков за несколько минут.</w:t>
      </w:r>
      <w:bookmarkEnd w:id="118"/>
    </w:p>
    <w:p>
      <w:pPr>
        <w:pStyle w:val="Heading2"/>
        <w:rPr/>
      </w:pPr>
      <w:bookmarkStart w:id="119" w:name="__RefHeading___Toc3474_2517018716"/>
      <w:bookmarkStart w:id="120" w:name="X78d37a44ee7c8d22d59db32d3ad170073632566"/>
      <w:bookmarkEnd w:id="119"/>
      <w:r>
        <w:rPr>
          <w:rStyle w:val="SectionNumber"/>
        </w:rPr>
        <w:t>14.2</w:t>
      </w:r>
      <w:r>
        <w:rPr/>
        <w:tab/>
        <w:t>Сценарий 2. Связать проект с Jira и затянуть сегодняшний день</w:t>
      </w:r>
    </w:p>
    <w:p>
      <w:pPr>
        <w:pStyle w:val="FirstParagraph"/>
        <w:rPr/>
      </w:pPr>
      <w:r>
        <w:rPr>
          <w:b/>
          <w:bCs/>
        </w:rPr>
        <w:t>Кто:</w:t>
      </w:r>
      <w:r>
        <w:rPr/>
        <w:t xml:space="preserve"> руководитель проекта, задачи команды ведутся в Jira со структурой Structure.</w:t>
      </w:r>
    </w:p>
    <w:p>
      <w:pPr>
        <w:pStyle w:val="Compact"/>
        <w:numPr>
          <w:ilvl w:val="0"/>
          <w:numId w:val="124"/>
        </w:numPr>
        <w:rPr/>
      </w:pPr>
      <w:r>
        <w:rPr/>
        <w:t>Открывает «Связь с Jira» и проверяет, что вверху написано «✓ Подключено»; если подключения нет — просит администратора настроить его в «Интеграциях».</w:t>
      </w:r>
    </w:p>
    <w:p>
      <w:pPr>
        <w:pStyle w:val="Compact"/>
        <w:numPr>
          <w:ilvl w:val="0"/>
          <w:numId w:val="125"/>
        </w:numPr>
        <w:rPr/>
      </w:pPr>
      <w:r>
        <w:rPr/>
        <w:t xml:space="preserve">Нажимает </w:t>
      </w:r>
      <w:r>
        <w:rPr>
          <w:b/>
          <w:bCs/>
        </w:rPr>
        <w:t>+ Новая кнопка</w:t>
      </w:r>
      <w:r>
        <w:rPr/>
        <w:t xml:space="preserve">, вводит название, </w:t>
      </w:r>
      <w:r>
        <w:rPr>
          <w:b/>
          <w:bCs/>
        </w:rPr>
        <w:t>Загрузить из Jira</w:t>
      </w:r>
      <w:r>
        <w:rPr/>
        <w:t xml:space="preserve"> → выбирает структуру релиза.</w:t>
      </w:r>
    </w:p>
    <w:p>
      <w:pPr>
        <w:pStyle w:val="Compact"/>
        <w:numPr>
          <w:ilvl w:val="0"/>
          <w:numId w:val="126"/>
        </w:numPr>
        <w:rPr/>
      </w:pPr>
      <w:r>
        <w:rPr/>
        <w:t xml:space="preserve">У каждого эпика указывает ключ задачи-эпика Jira, оставляет </w:t>
      </w:r>
      <w:r>
        <w:rPr>
          <w:b/>
          <w:bCs/>
        </w:rPr>
        <w:t>С вложенными</w:t>
      </w:r>
      <w:r>
        <w:rPr/>
        <w:t>.</w:t>
      </w:r>
    </w:p>
    <w:p>
      <w:pPr>
        <w:pStyle w:val="Compact"/>
        <w:numPr>
          <w:ilvl w:val="0"/>
          <w:numId w:val="127"/>
        </w:numPr>
        <w:rPr/>
      </w:pPr>
      <w:r>
        <w:rPr/>
        <w:t xml:space="preserve">Проверяет поля Jira: стандартный учёт времени подходит; если команда ведёт трудозатраты в своём поле — </w:t>
      </w:r>
      <w:r>
        <w:rPr>
          <w:b/>
          <w:bCs/>
        </w:rPr>
        <w:t>Загрузить поля из Jira</w:t>
      </w:r>
      <w:r>
        <w:rPr/>
        <w:t xml:space="preserve"> и выбирает его с единицей </w:t>
      </w:r>
      <w:r>
        <w:rPr>
          <w:b/>
          <w:bCs/>
        </w:rPr>
        <w:t>часы</w:t>
      </w:r>
      <w:r>
        <w:rPr/>
        <w:t>.</w:t>
      </w:r>
    </w:p>
    <w:p>
      <w:pPr>
        <w:pStyle w:val="Compact"/>
        <w:numPr>
          <w:ilvl w:val="0"/>
          <w:numId w:val="128"/>
        </w:numPr>
        <w:rPr/>
      </w:pPr>
      <w:r>
        <w:rPr/>
        <w:t>Сохраняет кнопку, открывает «Данные по датам», нажимает кнопку среза.</w:t>
      </w:r>
    </w:p>
    <w:p>
      <w:pPr>
        <w:pStyle w:val="Compact"/>
        <w:numPr>
          <w:ilvl w:val="0"/>
          <w:numId w:val="129"/>
        </w:numPr>
        <w:rPr/>
      </w:pPr>
      <w:r>
        <w:rPr/>
        <w:t xml:space="preserve">Сверяет значения и предупреждения в окне среза, нажимает </w:t>
      </w:r>
      <w:r>
        <w:rPr>
          <w:b/>
          <w:bCs/>
        </w:rPr>
        <w:t>Сохранить</w:t>
      </w:r>
      <w:r>
        <w:rPr/>
        <w:t>.</w:t>
      </w:r>
    </w:p>
    <w:p>
      <w:pPr>
        <w:pStyle w:val="FirstParagraph"/>
        <w:rPr/>
      </w:pPr>
      <w:r>
        <w:rPr>
          <w:b/>
          <w:bCs/>
        </w:rPr>
        <w:t>Результат:</w:t>
      </w:r>
      <w:r>
        <w:rPr/>
        <w:t xml:space="preserve"> замер за сегодня по всем эпикам заполнен из Jira, для кнопки открыто автозаполнение.</w:t>
      </w:r>
      <w:bookmarkEnd w:id="120"/>
    </w:p>
    <w:p>
      <w:pPr>
        <w:pStyle w:val="Heading2"/>
        <w:rPr/>
      </w:pPr>
      <w:bookmarkStart w:id="121" w:name="__RefHeading___Toc3476_2517018716"/>
      <w:bookmarkStart w:id="122" w:name="сценарий-3.-ежедневное-автозаполнение"/>
      <w:bookmarkEnd w:id="121"/>
      <w:r>
        <w:rPr>
          <w:rStyle w:val="SectionNumber"/>
        </w:rPr>
        <w:t>14.3</w:t>
      </w:r>
      <w:r>
        <w:rPr/>
        <w:tab/>
        <w:t>Сценарий 3. Ежедневное автозаполнение</w:t>
      </w:r>
    </w:p>
    <w:p>
      <w:pPr>
        <w:pStyle w:val="FirstParagraph"/>
        <w:rPr/>
      </w:pPr>
      <w:r>
        <w:rPr>
          <w:b/>
          <w:bCs/>
        </w:rPr>
        <w:t>Кто:</w:t>
      </w:r>
      <w:r>
        <w:rPr/>
        <w:t xml:space="preserve"> руководитель проекта после первого успешного среза.</w:t>
      </w:r>
    </w:p>
    <w:p>
      <w:pPr>
        <w:pStyle w:val="Compact"/>
        <w:numPr>
          <w:ilvl w:val="0"/>
          <w:numId w:val="130"/>
        </w:numPr>
        <w:rPr/>
      </w:pPr>
      <w:r>
        <w:rPr/>
        <w:t>Открывает «Автозаполнение», включает переключатель у кнопки.</w:t>
      </w:r>
    </w:p>
    <w:p>
      <w:pPr>
        <w:pStyle w:val="Compact"/>
        <w:numPr>
          <w:ilvl w:val="0"/>
          <w:numId w:val="131"/>
        </w:numPr>
        <w:rPr/>
      </w:pPr>
      <w:r>
        <w:rPr/>
        <w:t xml:space="preserve">Оставляет будни, ставит время 09:00 и свой часовой пояс, оставляет </w:t>
      </w:r>
      <w:r>
        <w:rPr>
          <w:b/>
          <w:bCs/>
        </w:rPr>
        <w:t>Перезаписывать замер</w:t>
      </w:r>
      <w:r>
        <w:rPr/>
        <w:t>.</w:t>
      </w:r>
    </w:p>
    <w:p>
      <w:pPr>
        <w:pStyle w:val="Compact"/>
        <w:numPr>
          <w:ilvl w:val="0"/>
          <w:numId w:val="132"/>
        </w:numPr>
        <w:rPr/>
      </w:pPr>
      <w:r>
        <w:rPr/>
        <w:t xml:space="preserve">Нажимает </w:t>
      </w:r>
      <w:r>
        <w:rPr>
          <w:b/>
          <w:bCs/>
        </w:rPr>
        <w:t>Сохранить расписание</w:t>
      </w:r>
      <w:r>
        <w:rPr/>
        <w:t xml:space="preserve"> и проверяет </w:t>
      </w:r>
      <w:r>
        <w:rPr>
          <w:b/>
          <w:bCs/>
        </w:rPr>
        <w:t>Следующий запуск</w:t>
      </w:r>
      <w:r>
        <w:rPr/>
        <w:t>.</w:t>
      </w:r>
    </w:p>
    <w:p>
      <w:pPr>
        <w:pStyle w:val="Compact"/>
        <w:numPr>
          <w:ilvl w:val="0"/>
          <w:numId w:val="133"/>
        </w:numPr>
        <w:rPr/>
      </w:pPr>
      <w:r>
        <w:rPr/>
        <w:t>На следующее утро видит в карточке «Сохранено замеров за …» и свежие графики на дашборде.</w:t>
      </w:r>
    </w:p>
    <w:p>
      <w:pPr>
        <w:pStyle w:val="FirstParagraph"/>
        <w:rPr/>
      </w:pPr>
      <w:r>
        <w:rPr>
          <w:b/>
          <w:bCs/>
        </w:rPr>
        <w:t>Результат:</w:t>
      </w:r>
      <w:r>
        <w:rPr/>
        <w:t xml:space="preserve"> данные обновляются каждый рабочий день без участия человека.</w:t>
      </w:r>
      <w:bookmarkEnd w:id="122"/>
    </w:p>
    <w:p>
      <w:pPr>
        <w:pStyle w:val="Heading2"/>
        <w:rPr/>
      </w:pPr>
      <w:bookmarkStart w:id="123" w:name="__RefHeading___Toc3478_2517018716"/>
      <w:bookmarkStart w:id="124" w:name="X5fae76ae0535803ad8a038ebb67483220095fb0"/>
      <w:bookmarkEnd w:id="123"/>
      <w:r>
        <w:rPr>
          <w:rStyle w:val="SectionNumber"/>
        </w:rPr>
        <w:t>14.4</w:t>
      </w:r>
      <w:r>
        <w:rPr/>
        <w:tab/>
        <w:t>Сценарий 4. Ручная правка поверх автозаполнения</w:t>
      </w:r>
    </w:p>
    <w:p>
      <w:pPr>
        <w:pStyle w:val="FirstParagraph"/>
        <w:rPr/>
      </w:pPr>
      <w:r>
        <w:rPr>
          <w:b/>
          <w:bCs/>
        </w:rPr>
        <w:t>Кто:</w:t>
      </w:r>
      <w:r>
        <w:rPr/>
        <w:t xml:space="preserve"> руководитель проекта, который хочет сам вносить оценку, а остаток и затраченное брать из Jira.</w:t>
      </w:r>
    </w:p>
    <w:p>
      <w:pPr>
        <w:pStyle w:val="Compact"/>
        <w:numPr>
          <w:ilvl w:val="0"/>
          <w:numId w:val="134"/>
        </w:numPr>
        <w:rPr/>
      </w:pPr>
      <w:r>
        <w:rPr/>
        <w:t xml:space="preserve">В редакторе кнопки для </w:t>
      </w:r>
      <w:r>
        <w:rPr>
          <w:b/>
          <w:bCs/>
        </w:rPr>
        <w:t>Оценки</w:t>
      </w:r>
      <w:r>
        <w:rPr/>
        <w:t xml:space="preserve"> выбирает </w:t>
      </w:r>
      <w:r>
        <w:rPr>
          <w:b/>
          <w:bCs/>
        </w:rPr>
        <w:t>— не заполнять —</w:t>
      </w:r>
      <w:r>
        <w:rPr/>
        <w:t>.</w:t>
      </w:r>
    </w:p>
    <w:p>
      <w:pPr>
        <w:pStyle w:val="Compact"/>
        <w:numPr>
          <w:ilvl w:val="0"/>
          <w:numId w:val="135"/>
        </w:numPr>
        <w:rPr/>
      </w:pPr>
      <w:r>
        <w:rPr/>
        <w:t>Вносит оценку вручную в «Данных по датам».</w:t>
      </w:r>
    </w:p>
    <w:p>
      <w:pPr>
        <w:pStyle w:val="Compact"/>
        <w:numPr>
          <w:ilvl w:val="0"/>
          <w:numId w:val="136"/>
        </w:numPr>
        <w:rPr/>
      </w:pPr>
      <w:r>
        <w:rPr/>
        <w:t>Автозапуск обновляет остаток и затраченное время, а внесённая оценка остаётся.</w:t>
      </w:r>
    </w:p>
    <w:p>
      <w:pPr>
        <w:pStyle w:val="FirstParagraph"/>
        <w:rPr/>
      </w:pPr>
      <w:r>
        <w:rPr>
          <w:b/>
          <w:bCs/>
        </w:rPr>
        <w:t>Результат:</w:t>
      </w:r>
      <w:r>
        <w:rPr/>
        <w:t xml:space="preserve"> часть показателей ведётся вручную, часть — из Jira.</w:t>
      </w:r>
      <w:bookmarkEnd w:id="124"/>
    </w:p>
    <w:p>
      <w:pPr>
        <w:pStyle w:val="Heading2"/>
        <w:rPr/>
      </w:pPr>
      <w:bookmarkStart w:id="125" w:name="__RefHeading___Toc3480_2517018716"/>
      <w:bookmarkStart w:id="126" w:name="сценарий-5.-завершение-работ-по-эпику"/>
      <w:bookmarkEnd w:id="125"/>
      <w:r>
        <w:rPr>
          <w:rStyle w:val="SectionNumber"/>
        </w:rPr>
        <w:t>14.5</w:t>
      </w:r>
      <w:r>
        <w:rPr/>
        <w:tab/>
        <w:t>Сценарий 5. Завершение работ по эпику</w:t>
      </w:r>
    </w:p>
    <w:p>
      <w:pPr>
        <w:pStyle w:val="Compact"/>
        <w:numPr>
          <w:ilvl w:val="0"/>
          <w:numId w:val="137"/>
        </w:numPr>
        <w:rPr/>
      </w:pPr>
      <w:r>
        <w:rPr/>
        <w:t>Вносит последний замер с нулевым остатком.</w:t>
      </w:r>
    </w:p>
    <w:p>
      <w:pPr>
        <w:pStyle w:val="Compact"/>
        <w:numPr>
          <w:ilvl w:val="0"/>
          <w:numId w:val="138"/>
        </w:numPr>
        <w:rPr/>
      </w:pPr>
      <w:r>
        <w:rPr/>
        <w:t xml:space="preserve">В «Эпиках» ставит отметку </w:t>
      </w:r>
      <w:r>
        <w:rPr>
          <w:b/>
          <w:bCs/>
        </w:rPr>
        <w:t>Сдано</w:t>
      </w:r>
      <w:r>
        <w:rPr/>
        <w:t>.</w:t>
      </w:r>
    </w:p>
    <w:p>
      <w:pPr>
        <w:pStyle w:val="Compact"/>
        <w:numPr>
          <w:ilvl w:val="0"/>
          <w:numId w:val="139"/>
        </w:numPr>
        <w:rPr/>
      </w:pPr>
      <w:r>
        <w:rPr/>
        <w:t xml:space="preserve">На дашборде включает </w:t>
      </w:r>
      <w:r>
        <w:rPr>
          <w:b/>
          <w:bCs/>
        </w:rPr>
        <w:t>Скрыть сданные</w:t>
      </w:r>
      <w:r>
        <w:rPr/>
        <w:t>.</w:t>
      </w:r>
    </w:p>
    <w:p>
      <w:pPr>
        <w:pStyle w:val="Compact"/>
        <w:numPr>
          <w:ilvl w:val="0"/>
          <w:numId w:val="140"/>
        </w:numPr>
        <w:rPr/>
      </w:pPr>
      <w:bookmarkStart w:id="127" w:name="сценарий-5.-завершение-работ-по-эпику"/>
      <w:r>
        <w:rPr/>
        <w:t>Убирает задачи Jira этого эпика из кнопки среза, чтобы автозаполнение больше не создавало по нему замеры.</w:t>
      </w:r>
      <w:bookmarkEnd w:id="127"/>
    </w:p>
    <w:p>
      <w:pPr>
        <w:pStyle w:val="Heading2"/>
        <w:rPr/>
      </w:pPr>
      <w:bookmarkStart w:id="128" w:name="__RefHeading___Toc3482_2517018716"/>
      <w:bookmarkStart w:id="129" w:name="X12a51ddda4e732b536372f727fc9cb26362b979"/>
      <w:bookmarkEnd w:id="128"/>
      <w:r>
        <w:rPr>
          <w:rStyle w:val="SectionNumber"/>
        </w:rPr>
        <w:t>14.6</w:t>
      </w:r>
      <w:r>
        <w:rPr/>
        <w:tab/>
        <w:t>Сценарий 6. Разбор роста объёма перед совещанием</w:t>
      </w:r>
    </w:p>
    <w:p>
      <w:pPr>
        <w:pStyle w:val="FirstParagraph"/>
        <w:rPr/>
      </w:pPr>
      <w:r>
        <w:rPr>
          <w:b/>
          <w:bCs/>
        </w:rPr>
        <w:t>Кто:</w:t>
      </w:r>
      <w:r>
        <w:rPr/>
        <w:t xml:space="preserve"> руководитель проекта, у эпика выросла Δ оценки.</w:t>
      </w:r>
    </w:p>
    <w:p>
      <w:pPr>
        <w:pStyle w:val="Compact"/>
        <w:numPr>
          <w:ilvl w:val="0"/>
          <w:numId w:val="141"/>
        </w:numPr>
        <w:rPr/>
      </w:pPr>
      <w:r>
        <w:rPr/>
        <w:t>На дашборде выбирает эпик и смотрит burn-up: линия «Объём» пошла вверх.</w:t>
      </w:r>
    </w:p>
    <w:p>
      <w:pPr>
        <w:pStyle w:val="Compact"/>
        <w:numPr>
          <w:ilvl w:val="0"/>
          <w:numId w:val="142"/>
        </w:numPr>
        <w:rPr/>
      </w:pPr>
      <w:r>
        <w:rPr/>
        <w:t xml:space="preserve">Нажимает </w:t>
      </w:r>
      <w:r>
        <w:rPr>
          <w:b/>
          <w:bCs/>
        </w:rPr>
        <w:t>Задачи эпика</w:t>
      </w:r>
      <w:r>
        <w:rPr/>
        <w:t xml:space="preserve"> и сравнивает список с прошлой неделей: появились новые задачи или выросли оценки.</w:t>
      </w:r>
    </w:p>
    <w:p>
      <w:pPr>
        <w:pStyle w:val="Compact"/>
        <w:numPr>
          <w:ilvl w:val="0"/>
          <w:numId w:val="143"/>
        </w:numPr>
        <w:rPr/>
      </w:pPr>
      <w:r>
        <w:rPr/>
        <w:t xml:space="preserve">Включает фильтр </w:t>
      </w:r>
      <w:r>
        <w:rPr>
          <w:b/>
          <w:bCs/>
        </w:rPr>
        <w:t>С проблемами</w:t>
      </w:r>
      <w:r>
        <w:rPr/>
        <w:t xml:space="preserve"> и пересылает исполнителям задачи без оценки и закрытые с остатком.</w:t>
      </w:r>
    </w:p>
    <w:p>
      <w:pPr>
        <w:pStyle w:val="Compact"/>
        <w:numPr>
          <w:ilvl w:val="0"/>
          <w:numId w:val="144"/>
        </w:numPr>
        <w:rPr/>
      </w:pPr>
      <w:r>
        <w:rPr/>
        <w:t>После правок в Jira нажимает кнопку среза или ждёт автозаполнения.</w:t>
      </w:r>
    </w:p>
    <w:p>
      <w:pPr>
        <w:pStyle w:val="FirstParagraph"/>
        <w:rPr/>
      </w:pPr>
      <w:r>
        <w:rPr>
          <w:b/>
          <w:bCs/>
        </w:rPr>
        <w:t>Результат:</w:t>
      </w:r>
      <w:r>
        <w:rPr/>
        <w:t xml:space="preserve"> на совещании понятно, откуда взялся рост, и данные в Jira приведены в порядок.</w:t>
      </w:r>
      <w:bookmarkEnd w:id="129"/>
    </w:p>
    <w:p>
      <w:pPr>
        <w:pStyle w:val="Heading2"/>
        <w:rPr/>
      </w:pPr>
      <w:bookmarkStart w:id="130" w:name="__RefHeading___Toc3484_2517018716"/>
      <w:bookmarkStart w:id="131" w:name="Xe3b598543ada4bcf90216991788eb1e664d08a9"/>
      <w:bookmarkEnd w:id="130"/>
      <w:r>
        <w:rPr>
          <w:rStyle w:val="SectionNumber"/>
        </w:rPr>
        <w:t>14.7</w:t>
      </w:r>
      <w:r>
        <w:rPr/>
        <w:tab/>
        <w:t>Сценарий 7. Новый проект с историей из Jira</w:t>
      </w:r>
    </w:p>
    <w:p>
      <w:pPr>
        <w:pStyle w:val="FirstParagraph"/>
        <w:rPr/>
      </w:pPr>
      <w:r>
        <w:rPr>
          <w:b/>
          <w:bCs/>
        </w:rPr>
        <w:t>Кто:</w:t>
      </w:r>
      <w:r>
        <w:rPr/>
        <w:t xml:space="preserve"> руководитель проекта, Jira ведётся давно, Burndown подключают сейчас.</w:t>
      </w:r>
    </w:p>
    <w:p>
      <w:pPr>
        <w:pStyle w:val="Compact"/>
        <w:numPr>
          <w:ilvl w:val="0"/>
          <w:numId w:val="145"/>
        </w:numPr>
        <w:rPr/>
      </w:pPr>
      <w:r>
        <w:rPr/>
        <w:t>Создаёт кнопку среза и выполняет первый срез — сегодняшний замер готов.</w:t>
      </w:r>
    </w:p>
    <w:p>
      <w:pPr>
        <w:pStyle w:val="Compact"/>
        <w:numPr>
          <w:ilvl w:val="0"/>
          <w:numId w:val="146"/>
        </w:numPr>
        <w:rPr/>
      </w:pPr>
      <w:r>
        <w:rPr/>
        <w:t xml:space="preserve">Нажимает </w:t>
      </w:r>
      <w:r>
        <w:rPr>
          <w:b/>
          <w:bCs/>
        </w:rPr>
        <w:t>↺ История</w:t>
      </w:r>
      <w:r>
        <w:rPr/>
        <w:t>, выбирает период с начала релиза, шаг — раз в неделю, и запускает восстановление.</w:t>
      </w:r>
    </w:p>
    <w:p>
      <w:pPr>
        <w:pStyle w:val="Compact"/>
        <w:numPr>
          <w:ilvl w:val="0"/>
          <w:numId w:val="147"/>
        </w:numPr>
        <w:rPr/>
      </w:pPr>
      <w:r>
        <w:rPr/>
        <w:t>Через минуту на дашборде видны графики сгорания за весь релиз, burn-up и шанс успеть к цели.</w:t>
      </w:r>
    </w:p>
    <w:p>
      <w:pPr>
        <w:pStyle w:val="Compact"/>
        <w:numPr>
          <w:ilvl w:val="0"/>
          <w:numId w:val="148"/>
        </w:numPr>
        <w:rPr/>
      </w:pPr>
      <w:r>
        <w:rPr/>
        <w:t>Включает автозаполнение, чтобы дальше данные пополнялись сами.</w:t>
      </w:r>
    </w:p>
    <w:p>
      <w:pPr>
        <w:pStyle w:val="FirstParagraph"/>
        <w:rPr/>
      </w:pPr>
      <w:r>
        <w:rPr>
          <w:b/>
          <w:bCs/>
        </w:rPr>
        <w:t>Результат:</w:t>
      </w:r>
      <w:r>
        <w:rPr/>
        <w:t xml:space="preserve"> проект с первого дня в Burndown получает полноценную историю и прогноз.</w:t>
      </w:r>
      <w:bookmarkEnd w:id="131"/>
    </w:p>
    <w:p>
      <w:pPr>
        <w:pStyle w:val="Heading2"/>
        <w:rPr/>
      </w:pPr>
      <w:bookmarkStart w:id="132" w:name="__RefHeading___Toc3486_2517018716"/>
      <w:bookmarkStart w:id="133" w:name="Xd03af93346153c481e7e44ef99cdafceed68450"/>
      <w:bookmarkEnd w:id="132"/>
      <w:r>
        <w:rPr>
          <w:rStyle w:val="SectionNumber"/>
        </w:rPr>
        <w:t>14.8</w:t>
      </w:r>
      <w:r>
        <w:rPr/>
        <w:tab/>
        <w:t>Сценарий 8. Еженедельный обзор для руководителя портфеля</w:t>
      </w:r>
    </w:p>
    <w:p>
      <w:pPr>
        <w:pStyle w:val="FirstParagraph"/>
        <w:rPr/>
      </w:pPr>
      <w:r>
        <w:rPr>
          <w:b/>
          <w:bCs/>
        </w:rPr>
        <w:t>Кто:</w:t>
      </w:r>
      <w:r>
        <w:rPr/>
        <w:t xml:space="preserve"> руководитель нескольких направлений, смотрит проект целиком.</w:t>
      </w:r>
    </w:p>
    <w:p>
      <w:pPr>
        <w:pStyle w:val="Compact"/>
        <w:numPr>
          <w:ilvl w:val="0"/>
          <w:numId w:val="149"/>
        </w:numPr>
        <w:rPr/>
      </w:pPr>
      <w:r>
        <w:rPr/>
        <w:t>Открывает «Свод по этапам» → «Задачи Jira по этапам»: где выполнено меньше всего и где прогноз по задачам позже цели.</w:t>
      </w:r>
    </w:p>
    <w:p>
      <w:pPr>
        <w:pStyle w:val="Compact"/>
        <w:numPr>
          <w:ilvl w:val="0"/>
          <w:numId w:val="150"/>
        </w:numPr>
        <w:rPr/>
      </w:pPr>
      <w:r>
        <w:rPr/>
        <w:t xml:space="preserve">Выбирает </w:t>
      </w:r>
      <w:r>
        <w:rPr>
          <w:b/>
          <w:bCs/>
        </w:rPr>
        <w:t>Весь проект</w:t>
      </w:r>
      <w:r>
        <w:rPr/>
        <w:t xml:space="preserve"> в burn-up и проверяет, сходятся ли линии.</w:t>
      </w:r>
    </w:p>
    <w:p>
      <w:pPr>
        <w:pStyle w:val="Compact"/>
        <w:numPr>
          <w:ilvl w:val="0"/>
          <w:numId w:val="151"/>
        </w:numPr>
        <w:rPr/>
      </w:pPr>
      <w:r>
        <w:rPr/>
        <w:t>На дашборде по проблемным эпикам смотрит «Дрейф прогноза»: срок стабилен или каждую неделю уезжает.</w:t>
      </w:r>
    </w:p>
    <w:p>
      <w:pPr>
        <w:pStyle w:val="Compact"/>
        <w:numPr>
          <w:ilvl w:val="0"/>
          <w:numId w:val="152"/>
        </w:numPr>
        <w:rPr/>
      </w:pPr>
      <w:r>
        <w:rPr/>
        <w:t>Для эпиков с растущим объёмом открывает «Что изменилось».</w:t>
      </w:r>
    </w:p>
    <w:p>
      <w:pPr>
        <w:pStyle w:val="FirstParagraph"/>
        <w:rPr/>
      </w:pPr>
      <w:r>
        <w:rPr>
          <w:b/>
          <w:bCs/>
        </w:rPr>
        <w:t>Результат:</w:t>
      </w:r>
      <w:r>
        <w:rPr/>
        <w:t xml:space="preserve"> понятно, где проблема в темпе, а где в росте объёма, — и с кем говорить.</w:t>
      </w:r>
      <w:bookmarkEnd w:id="133"/>
    </w:p>
    <w:p>
      <w:pPr>
        <w:pStyle w:val="Heading2"/>
        <w:rPr/>
      </w:pPr>
      <w:bookmarkStart w:id="134" w:name="__RefHeading___Toc3488_2517018716"/>
      <w:bookmarkStart w:id="135" w:name="X59e311a431da0a090bd4254d5983bb65ce49964"/>
      <w:bookmarkEnd w:id="134"/>
      <w:r>
        <w:rPr>
          <w:rStyle w:val="SectionNumber"/>
        </w:rPr>
        <w:t>14.9</w:t>
      </w:r>
      <w:r>
        <w:rPr/>
        <w:tab/>
        <w:t>Сценарий 9. Дайджест для заказчика и оповещения для себя</w:t>
      </w:r>
    </w:p>
    <w:p>
      <w:pPr>
        <w:pStyle w:val="FirstParagraph"/>
        <w:rPr/>
      </w:pPr>
      <w:r>
        <w:rPr>
          <w:b/>
          <w:bCs/>
        </w:rPr>
        <w:t>Кто:</w:t>
      </w:r>
      <w:r>
        <w:rPr/>
        <w:t xml:space="preserve"> руководитель проекта; заказчик смотрит проект с ролью «Пользователь».</w:t>
      </w:r>
    </w:p>
    <w:p>
      <w:pPr>
        <w:pStyle w:val="Compact"/>
        <w:numPr>
          <w:ilvl w:val="0"/>
          <w:numId w:val="153"/>
        </w:numPr>
        <w:rPr/>
      </w:pPr>
      <w:r>
        <w:rPr/>
        <w:t>Руководитель в «Уведомлениях» привязывает Telegram и включает все виды оповещений.</w:t>
      </w:r>
    </w:p>
    <w:p>
      <w:pPr>
        <w:pStyle w:val="Compact"/>
        <w:numPr>
          <w:ilvl w:val="0"/>
          <w:numId w:val="154"/>
        </w:numPr>
        <w:rPr/>
      </w:pPr>
      <w:r>
        <w:rPr/>
        <w:t xml:space="preserve">Заказчик в «Уведомлениях» своего доступа отмечает </w:t>
      </w:r>
      <w:r>
        <w:rPr>
          <w:b/>
          <w:bCs/>
        </w:rPr>
        <w:t>Почта</w:t>
      </w:r>
      <w:r>
        <w:rPr/>
        <w:t xml:space="preserve">, включает дайджест по понедельникам в 09:00 и </w:t>
      </w:r>
      <w:r>
        <w:rPr>
          <w:b/>
          <w:bCs/>
        </w:rPr>
        <w:t>Прикладывать PDF дашборда</w:t>
      </w:r>
      <w:r>
        <w:rPr/>
        <w:t>.</w:t>
      </w:r>
    </w:p>
    <w:p>
      <w:pPr>
        <w:pStyle w:val="Compact"/>
        <w:numPr>
          <w:ilvl w:val="0"/>
          <w:numId w:val="155"/>
        </w:numPr>
        <w:rPr/>
      </w:pPr>
      <w:r>
        <w:rPr/>
        <w:t xml:space="preserve">Заказчик нажимает </w:t>
      </w:r>
      <w:r>
        <w:rPr>
          <w:b/>
          <w:bCs/>
        </w:rPr>
        <w:t>Предпросмотр</w:t>
      </w:r>
      <w:r>
        <w:rPr/>
        <w:t xml:space="preserve">, затем </w:t>
      </w:r>
      <w:r>
        <w:rPr>
          <w:b/>
          <w:bCs/>
        </w:rPr>
        <w:t>Отправить сейчас</w:t>
      </w:r>
      <w:r>
        <w:rPr/>
        <w:t xml:space="preserve"> и проверяет письмо.</w:t>
      </w:r>
    </w:p>
    <w:p>
      <w:pPr>
        <w:pStyle w:val="Compact"/>
        <w:numPr>
          <w:ilvl w:val="0"/>
          <w:numId w:val="156"/>
        </w:numPr>
        <w:rPr/>
      </w:pPr>
      <w:r>
        <w:rPr/>
        <w:t>Когда утренний автозапуск показывает рост объёма или эпик переходит в «Риск», руководитель получает сообщение в Telegram и разбирает причину до того, как заказчик увидит её в дайджесте.</w:t>
      </w:r>
    </w:p>
    <w:p>
      <w:pPr>
        <w:pStyle w:val="FirstParagraph"/>
        <w:rPr/>
      </w:pPr>
      <w:r>
        <w:rPr>
          <w:b/>
          <w:bCs/>
        </w:rPr>
        <w:t>Результат:</w:t>
      </w:r>
      <w:r>
        <w:rPr/>
        <w:t xml:space="preserve"> заказчик каждую неделю получает актуальную сводку, а руководитель узнаёт о проблемах в день их появления.</w:t>
      </w:r>
      <w:bookmarkEnd w:id="116"/>
      <w:bookmarkEnd w:id="135"/>
    </w:p>
    <w:p>
      <w:pPr>
        <w:pStyle w:val="Heading1"/>
        <w:rPr/>
      </w:pPr>
      <w:bookmarkStart w:id="136" w:name="__RefHeading___Toc3490_2517018716"/>
      <w:bookmarkStart w:id="137" w:name="частые-вопросы"/>
      <w:bookmarkEnd w:id="136"/>
      <w:r>
        <w:rPr>
          <w:rStyle w:val="SectionNumber"/>
        </w:rPr>
        <w:t>15</w:t>
      </w:r>
      <w:r>
        <w:rPr/>
        <w:tab/>
        <w:t>Частые вопросы</w:t>
      </w:r>
    </w:p>
    <w:p>
      <w:pPr>
        <w:pStyle w:val="FirstParagraph"/>
        <w:rPr/>
      </w:pPr>
      <w:r>
        <w:rPr>
          <w:b/>
          <w:bCs/>
        </w:rPr>
        <w:t>Не вижу нужный проект.</w:t>
      </w:r>
      <w:r>
        <w:rPr/>
        <w:t xml:space="preserve"> Доступ к проектам открывает администратор. Если проектов нет совсем, вместо разделов отображается сообщение «Нет доступных проектов».</w:t>
      </w:r>
    </w:p>
    <w:p>
      <w:pPr>
        <w:pStyle w:val="BodyText"/>
        <w:rPr/>
      </w:pPr>
      <w:r>
        <w:rPr>
          <w:b/>
          <w:bCs/>
        </w:rPr>
        <w:t>Поля серые, кнопок нет.</w:t>
      </w:r>
      <w:r>
        <w:rPr/>
        <w:t xml:space="preserve"> У вас роль «Пользователь» в этом проекте — режим просмотра. Для редактирования обратитесь к администратору.</w:t>
      </w:r>
    </w:p>
    <w:p>
      <w:pPr>
        <w:pStyle w:val="BodyText"/>
        <w:rPr/>
      </w:pPr>
      <w:r>
        <w:rPr>
          <w:b/>
          <w:bCs/>
        </w:rPr>
        <w:t>Статус «Нет цели».</w:t>
      </w:r>
      <w:r>
        <w:rPr/>
        <w:t xml:space="preserve"> Укажите целевую дату эпика («Эпики» или поле </w:t>
      </w:r>
      <w:r>
        <w:rPr>
          <w:b/>
          <w:bCs/>
        </w:rPr>
        <w:t>Цель</w:t>
      </w:r>
      <w:r>
        <w:rPr/>
        <w:t xml:space="preserve"> на дашборде) либо этапа (</w:t>
      </w:r>
      <w:r>
        <w:rPr>
          <w:b/>
          <w:bCs/>
        </w:rPr>
        <w:t>Цель этапа</w:t>
      </w:r>
      <w:r>
        <w:rPr/>
        <w:t xml:space="preserve"> в своде).</w:t>
      </w:r>
    </w:p>
    <w:p>
      <w:pPr>
        <w:pStyle w:val="BodyText"/>
        <w:rPr/>
      </w:pPr>
      <w:r>
        <w:rPr>
          <w:b/>
          <w:bCs/>
        </w:rPr>
        <w:t>Прогноз «не сгорает».</w:t>
      </w:r>
      <w:r>
        <w:rPr/>
        <w:t xml:space="preserve"> Остаток по замерам не уменьшается. Проверьте значения; если всё верно — работы не продвигаются.</w:t>
      </w:r>
    </w:p>
    <w:p>
      <w:pPr>
        <w:pStyle w:val="BodyText"/>
        <w:rPr/>
      </w:pPr>
      <w:r>
        <w:rPr>
          <w:b/>
          <w:bCs/>
        </w:rPr>
        <w:t>«Замер на эту дату уже есть».</w:t>
      </w:r>
      <w:r>
        <w:rPr/>
        <w:t xml:space="preserve"> Измените значения в существующей строке или используйте </w:t>
      </w:r>
      <w:r>
        <w:rPr>
          <w:b/>
          <w:bCs/>
        </w:rPr>
        <w:t>Замер по всем эпикам</w:t>
      </w:r>
      <w:r>
        <w:rPr/>
        <w:t xml:space="preserve"> — окно обновит существующий замер.</w:t>
      </w:r>
    </w:p>
    <w:p>
      <w:pPr>
        <w:pStyle w:val="BodyText"/>
        <w:rPr/>
      </w:pPr>
      <w:r>
        <w:rPr>
          <w:b/>
          <w:bCs/>
        </w:rPr>
        <w:t>Нет кнопки среза в «Данных по датам».</w:t>
      </w:r>
      <w:r>
        <w:rPr/>
        <w:t xml:space="preserve"> Кнопки видны руководителю проекта и администратору, когда администратор настроил подключение к Jira и в проекте создана хотя бы одна кнопка.</w:t>
      </w:r>
    </w:p>
    <w:p>
      <w:pPr>
        <w:pStyle w:val="BodyText"/>
        <w:rPr/>
      </w:pPr>
      <w:r>
        <w:rPr>
          <w:b/>
          <w:bCs/>
        </w:rPr>
        <w:t>«Jira отклонила логин/токен (401)».</w:t>
      </w:r>
      <w:r>
        <w:rPr/>
        <w:t xml:space="preserve"> Скорее всего, сменился пароль общей учётной записи Jira или истёк срок токена. Сообщите администратору: он введёт новый пароль в «Интеграциях».</w:t>
      </w:r>
    </w:p>
    <w:p>
      <w:pPr>
        <w:pStyle w:val="BodyText"/>
        <w:rPr/>
      </w:pPr>
      <w:r>
        <w:rPr>
          <w:b/>
          <w:bCs/>
        </w:rPr>
        <w:t>«Jira требует ввести CAPTCHA для этой учётной записи».</w:t>
      </w:r>
      <w:r>
        <w:rPr/>
        <w:t xml:space="preserve"> После нескольких неудачных входов Jira Server/Data Center просит пройти проверку. Сообщите администратору: он войдёт в Jira в браузере под этой учётной записью, пройдёт проверку, и срезы снова заработают.</w:t>
      </w:r>
    </w:p>
    <w:p>
      <w:pPr>
        <w:pStyle w:val="BodyText"/>
        <w:rPr/>
      </w:pPr>
      <w:r>
        <w:rPr>
          <w:b/>
          <w:bCs/>
        </w:rPr>
        <w:t>«Структура N не найдена или плагин Structure недоступен».</w:t>
      </w:r>
      <w:r>
        <w:rPr/>
        <w:t xml:space="preserve"> Проверьте номер структуры и права учётной записи Jira на неё. Если плагина Structure нет, используйте кнопку без структуры — подзадачи соберутся по связи «задача — подзадача».</w:t>
      </w:r>
    </w:p>
    <w:p>
      <w:pPr>
        <w:pStyle w:val="BodyText"/>
        <w:rPr/>
      </w:pPr>
      <w:r>
        <w:rPr>
          <w:b/>
          <w:bCs/>
        </w:rPr>
        <w:t>В окне среза пустые значения у эпика.</w:t>
      </w:r>
      <w:r>
        <w:rPr/>
        <w:t xml:space="preserve"> У задач не заполнены выбранные поля Jira, или все задачи недоступны — смотрите предупреждения под названием эпика.</w:t>
      </w:r>
    </w:p>
    <w:p>
      <w:pPr>
        <w:pStyle w:val="BodyText"/>
        <w:rPr/>
      </w:pPr>
      <w:r>
        <w:rPr>
          <w:b/>
          <w:bCs/>
        </w:rPr>
        <w:t>Переключатель автозаполнения неактивен.</w:t>
      </w:r>
      <w:r>
        <w:rPr/>
        <w:t xml:space="preserve"> По кнопке ещё не было успешного среза. Выполните срез в «Данных по датам» — переключатель станет доступен.</w:t>
      </w:r>
    </w:p>
    <w:p>
      <w:pPr>
        <w:pStyle w:val="BodyText"/>
        <w:rPr/>
      </w:pPr>
      <w:r>
        <w:rPr>
          <w:b/>
          <w:bCs/>
        </w:rPr>
        <w:t>Автозапуск не сработал утром.</w:t>
      </w:r>
      <w:r>
        <w:rPr/>
        <w:t xml:space="preserve"> Посмотрите </w:t>
      </w:r>
      <w:r>
        <w:rPr>
          <w:b/>
          <w:bCs/>
        </w:rPr>
        <w:t>Последний автозапуск</w:t>
      </w:r>
      <w:r>
        <w:rPr/>
        <w:t xml:space="preserve"> в карточке: при ошибке там её текст. Если расписание включено после сегодняшнего времени запуска, первый запуск будет на следующий день. При длительной недоступности сервера обратитесь к администратору.</w:t>
      </w:r>
    </w:p>
    <w:p>
      <w:pPr>
        <w:pStyle w:val="BodyText"/>
        <w:rPr/>
      </w:pPr>
      <w:r>
        <w:rPr>
          <w:b/>
          <w:bCs/>
        </w:rPr>
        <w:t>Нет блока «Задачи Jira по эпикам».</w:t>
      </w:r>
      <w:r>
        <w:rPr/>
        <w:t xml:space="preserve"> Он появляется после первого среза из Jira (ручного или автоматического) и показывает только эпики, выбранные в быстрых фильтрах.</w:t>
      </w:r>
    </w:p>
    <w:p>
      <w:pPr>
        <w:pStyle w:val="BodyText"/>
        <w:rPr/>
      </w:pPr>
      <w:r>
        <w:rPr>
          <w:b/>
          <w:bCs/>
        </w:rPr>
        <w:t>В столбце «Шанс успеть» прочерк.</w:t>
      </w:r>
      <w:r>
        <w:rPr/>
        <w:t xml:space="preserve"> У эпика меньше трёх замеров остатка или не задана целевая дата.</w:t>
      </w:r>
    </w:p>
    <w:p>
      <w:pPr>
        <w:pStyle w:val="BodyText"/>
        <w:rPr/>
      </w:pPr>
      <w:r>
        <w:rPr>
          <w:b/>
          <w:bCs/>
        </w:rPr>
        <w:t>Шанс 0%, хотя статус не «Не успеваем».</w:t>
      </w:r>
      <w:r>
        <w:rPr/>
        <w:t xml:space="preserve"> В истории замеров остаток чаще рос, чем сгорал, поэтому в большинстве сценариев он не обнуляется. Проверьте замеры и Δ оценки.</w:t>
      </w:r>
    </w:p>
    <w:p>
      <w:pPr>
        <w:pStyle w:val="BodyText"/>
        <w:rPr/>
      </w:pPr>
      <w:r>
        <w:rPr>
          <w:b/>
          <w:bCs/>
        </w:rPr>
        <w:t>Дрейфа прогноза нет на дашборде.</w:t>
      </w:r>
      <w:r>
        <w:rPr/>
        <w:t xml:space="preserve"> Нужно хотя бы два замера остатка у выбранного эпика.</w:t>
      </w:r>
    </w:p>
    <w:p>
      <w:pPr>
        <w:pStyle w:val="BodyText"/>
        <w:rPr/>
      </w:pPr>
      <w:r>
        <w:rPr>
          <w:b/>
          <w:bCs/>
        </w:rPr>
        <w:t>«Прогноз по задачам» — «не сходится».</w:t>
      </w:r>
      <w:r>
        <w:rPr/>
        <w:t xml:space="preserve"> За период срезов объём задач эпика рос не медленнее, чем закрывались задачи. Посмотрите «Что изменилось» — какие задачи добавлялись.</w:t>
      </w:r>
    </w:p>
    <w:p>
      <w:pPr>
        <w:pStyle w:val="BodyText"/>
        <w:rPr/>
      </w:pPr>
      <w:r>
        <w:rPr>
          <w:b/>
          <w:bCs/>
        </w:rPr>
        <w:t>Прогноз по задачам и прогноз «0» сильно различаются.</w:t>
      </w:r>
      <w:r>
        <w:rPr/>
        <w:t xml:space="preserve"> Первый считается по оценкам и статусам задач Jira, второй — по внесённому остатку. Расхождение обычно значит, что остаток в Jira не списывается вместе с работой или оценки задач устарели.</w:t>
      </w:r>
    </w:p>
    <w:p>
      <w:pPr>
        <w:pStyle w:val="BodyText"/>
        <w:rPr/>
      </w:pPr>
      <w:r>
        <w:rPr>
          <w:b/>
          <w:bCs/>
        </w:rPr>
        <w:t>История восстановилась с нулём замеров.</w:t>
      </w:r>
      <w:r>
        <w:rPr/>
        <w:t xml:space="preserve"> На выбранные даты задач кнопки ещё не было (созданы позже) или замеры на эти даты уже внесены и отмечено «Не изменять даты, где замер уже внесён».</w:t>
      </w:r>
    </w:p>
    <w:p>
      <w:pPr>
        <w:pStyle w:val="BodyText"/>
        <w:rPr/>
      </w:pPr>
      <w:r>
        <w:rPr>
          <w:b/>
          <w:bCs/>
        </w:rPr>
        <w:t>Число задач меньше, чем в Jira.</w:t>
      </w:r>
      <w:r>
        <w:rPr/>
        <w:t xml:space="preserve"> В число задач не входят задачи-контейнеры (эпик Jira, задачи с вложенными), а также задачи, недоступные учётной записи Jira, — о них предупреждает окно среза.</w:t>
      </w:r>
    </w:p>
    <w:p>
      <w:pPr>
        <w:pStyle w:val="BodyText"/>
        <w:rPr/>
      </w:pPr>
      <w:r>
        <w:rPr>
          <w:b/>
          <w:bCs/>
        </w:rPr>
        <w:t>Не приходит дайджест.</w:t>
      </w:r>
      <w:r>
        <w:rPr/>
        <w:t xml:space="preserve"> Посмотрите </w:t>
      </w:r>
      <w:r>
        <w:rPr>
          <w:b/>
          <w:bCs/>
        </w:rPr>
        <w:t>Последний дайджест</w:t>
      </w:r>
      <w:r>
        <w:rPr/>
        <w:t xml:space="preserve"> в «Уведомлениях»: при ошибке там её текст. Проверьте дни, время и часовой пояс, а также папку «Спам». </w:t>
      </w:r>
      <w:r>
        <w:rPr>
          <w:b/>
          <w:bCs/>
        </w:rPr>
        <w:t>Отправить сейчас</w:t>
      </w:r>
      <w:r>
        <w:rPr/>
        <w:t xml:space="preserve"> проверяет доставку сразу. Если ошибка в настройках почты или бота, обратитесь к администратору.</w:t>
      </w:r>
    </w:p>
    <w:p>
      <w:pPr>
        <w:pStyle w:val="BodyText"/>
        <w:rPr/>
      </w:pPr>
      <w:r>
        <w:rPr>
          <w:b/>
          <w:bCs/>
        </w:rPr>
        <w:t>Бот не находит привязку.</w:t>
      </w:r>
      <w:r>
        <w:rPr/>
        <w:t xml:space="preserve"> Нажмите </w:t>
      </w:r>
      <w:r>
        <w:rPr>
          <w:b/>
          <w:bCs/>
        </w:rPr>
        <w:t>Запустить</w:t>
      </w:r>
      <w:r>
        <w:rPr/>
        <w:t xml:space="preserve"> (Start) именно в чате, открытом по ссылке из окна, и только потом </w:t>
      </w:r>
      <w:r>
        <w:rPr>
          <w:b/>
          <w:bCs/>
        </w:rPr>
        <w:t>Проверить</w:t>
      </w:r>
      <w:r>
        <w:rPr/>
        <w:t>. Если вы запросили новую ссылку, старая больше не действует.</w:t>
      </w:r>
    </w:p>
    <w:p>
      <w:pPr>
        <w:pStyle w:val="BodyText"/>
        <w:rPr/>
      </w:pPr>
      <w:r>
        <w:rPr>
          <w:b/>
          <w:bCs/>
        </w:rPr>
        <w:t>Оповещение не пришло, хотя эпик в «Не успеваем».</w:t>
      </w:r>
      <w:r>
        <w:rPr/>
        <w:t xml:space="preserve"> Оповещение приходит в момент ухудшения. Если эпик уже был в этом статусе, когда вы включили оповещения, сообщения не будет — его состояние видно в дайджесте.</w:t>
      </w:r>
    </w:p>
    <w:p>
      <w:pPr>
        <w:pStyle w:val="BodyText"/>
        <w:rPr/>
      </w:pPr>
      <w:r>
        <w:rPr>
          <w:b/>
          <w:bCs/>
        </w:rPr>
        <w:t>«Слишком много неудачных попыток входа».</w:t>
      </w:r>
      <w:r>
        <w:rPr/>
        <w:t xml:space="preserve"> После 10 неверных паролей подряд вход под этим логином закрыт на 15 минут. Подождите или попросите администратора задать новый пароль.</w:t>
      </w:r>
    </w:p>
    <w:p>
      <w:pPr>
        <w:pStyle w:val="BodyText"/>
        <w:rPr/>
      </w:pPr>
      <w:r>
        <w:rPr>
          <w:b/>
          <w:bCs/>
        </w:rPr>
        <w:t>После смены пароля пришлось войти заново на другом устройстве.</w:t>
      </w:r>
      <w:r>
        <w:rPr/>
        <w:t xml:space="preserve"> Так и задумано: смена пароля завершает все другие сессии учётной записи.</w:t>
      </w:r>
    </w:p>
    <w:p>
      <w:pPr>
        <w:pStyle w:val="BodyText"/>
        <w:rPr/>
      </w:pPr>
      <w:r>
        <w:rPr>
          <w:b/>
          <w:bCs/>
        </w:rPr>
        <w:t>«Нет связи с сервером — изменения не сохранены».</w:t>
      </w:r>
      <w:r>
        <w:rPr/>
        <w:t xml:space="preserve"> Проверьте сеть и повторите ввод: прежнее значение в поле уже восстановлено.</w:t>
      </w:r>
    </w:p>
    <w:p>
      <w:pPr>
        <w:pStyle w:val="BodyText"/>
        <w:rPr/>
      </w:pPr>
      <w:r>
        <w:rPr>
          <w:b/>
          <w:bCs/>
        </w:rPr>
        <w:t>После обновления интерфейс выглядит странно.</w:t>
      </w:r>
      <w:r>
        <w:rPr/>
        <w:t xml:space="preserve"> Обновите страницу с очисткой кэша: Ctrl+F5 (на macOS — Cmd+Shift+R).</w:t>
      </w:r>
      <w:bookmarkEnd w:id="137"/>
    </w:p>
    <w:p>
      <w:pPr>
        <w:pStyle w:val="Heading1"/>
        <w:rPr/>
      </w:pPr>
      <w:bookmarkStart w:id="138" w:name="__RefHeading___Toc3492_2517018716"/>
      <w:bookmarkEnd w:id="138"/>
      <w:r>
        <w:rPr>
          <w:rStyle w:val="SectionNumber"/>
        </w:rPr>
        <w:t>16</w:t>
      </w:r>
      <w:r>
        <w:rPr/>
        <w:tab/>
        <w:t>Глоссарий</w:t>
      </w:r>
    </w:p>
    <w:tbl>
      <w:tblPr>
        <w:tblStyle w:val="Table"/>
        <w:tblW w:w="5000" w:type="pct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4679"/>
        <w:gridCol w:w="4680"/>
      </w:tblGrid>
      <w:tr>
        <w:trPr>
          <w:tblHeader w:val="true"/>
        </w:trPr>
        <w:tc>
          <w:tcPr>
            <w:tcW w:w="4679" w:type="dxa"/>
            <w:tcBorders>
              <w:top w:val="single" w:sz="4" w:space="0" w:color="D3DCDA"/>
              <w:left w:val="single" w:sz="4" w:space="0" w:color="D3DCDA"/>
              <w:bottom w:val="single" w:sz="6" w:space="0" w:color="000000"/>
              <w:right w:val="single" w:sz="4" w:space="0" w:color="D3DCDA"/>
            </w:tcBorders>
            <w:shd w:color="auto" w:fill="E6F0EF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ru-RU" w:eastAsia="en-US" w:bidi="ar-SA"/>
              </w:rPr>
              <w:t>Термин</w:t>
            </w:r>
          </w:p>
        </w:tc>
        <w:tc>
          <w:tcPr>
            <w:tcW w:w="4680" w:type="dxa"/>
            <w:tcBorders>
              <w:top w:val="single" w:sz="4" w:space="0" w:color="D3DCDA"/>
              <w:left w:val="single" w:sz="4" w:space="0" w:color="D3DCDA"/>
              <w:bottom w:val="single" w:sz="6" w:space="0" w:color="000000"/>
              <w:right w:val="single" w:sz="4" w:space="0" w:color="D3DCDA"/>
            </w:tcBorders>
            <w:shd w:color="auto" w:fill="E6F0EF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ru-RU" w:eastAsia="en-US" w:bidi="ar-SA"/>
              </w:rPr>
              <w:t>Определение</w:t>
            </w:r>
          </w:p>
        </w:tc>
      </w:tr>
      <w:tr>
        <w:trPr/>
        <w:tc>
          <w:tcPr>
            <w:tcW w:w="4679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Burn rate</w:t>
            </w:r>
          </w:p>
        </w:tc>
        <w:tc>
          <w:tcPr>
            <w:tcW w:w="468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Скорость сгорания остатка, часов в день</w:t>
            </w:r>
          </w:p>
        </w:tc>
      </w:tr>
      <w:tr>
        <w:trPr/>
        <w:tc>
          <w:tcPr>
            <w:tcW w:w="4679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Δ оценки</w:t>
            </w:r>
          </w:p>
        </w:tc>
        <w:tc>
          <w:tcPr>
            <w:tcW w:w="468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Изменение оценки от первого до последнего замера</w:t>
            </w:r>
          </w:p>
        </w:tc>
      </w:tr>
      <w:tr>
        <w:trPr/>
        <w:tc>
          <w:tcPr>
            <w:tcW w:w="4679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PAT</w:t>
            </w:r>
          </w:p>
        </w:tc>
        <w:tc>
          <w:tcPr>
            <w:tcW w:w="468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Personal Access Token — персональный токен доступа Jira Server/DC</w:t>
            </w:r>
          </w:p>
        </w:tc>
      </w:tr>
      <w:tr>
        <w:trPr/>
        <w:tc>
          <w:tcPr>
            <w:tcW w:w="4679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API-токен</w:t>
            </w:r>
          </w:p>
        </w:tc>
        <w:tc>
          <w:tcPr>
            <w:tcW w:w="468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Токен доступа Jira Cloud, создаётся на id.atlassian.com</w:t>
            </w:r>
          </w:p>
        </w:tc>
      </w:tr>
      <w:tr>
        <w:trPr/>
        <w:tc>
          <w:tcPr>
            <w:tcW w:w="4679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Structure</w:t>
            </w:r>
          </w:p>
        </w:tc>
        <w:tc>
          <w:tcPr>
            <w:tcW w:w="468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Плагин Jira (Tempo) для иерархических структур задач</w:t>
            </w:r>
          </w:p>
        </w:tc>
      </w:tr>
      <w:tr>
        <w:trPr/>
        <w:tc>
          <w:tcPr>
            <w:tcW w:w="4679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Поддерево</w:t>
            </w:r>
          </w:p>
        </w:tc>
        <w:tc>
          <w:tcPr>
            <w:tcW w:w="468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Задача и все задачи, вложенные в неё в структуре</w:t>
            </w:r>
          </w:p>
        </w:tc>
      </w:tr>
      <w:tr>
        <w:trPr/>
        <w:tc>
          <w:tcPr>
            <w:tcW w:w="4679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Срез</w:t>
            </w:r>
          </w:p>
        </w:tc>
        <w:tc>
          <w:tcPr>
            <w:tcW w:w="468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Значения остатка, затраченного времени и оценки, собранные из Jira на момент запроса</w:t>
            </w:r>
          </w:p>
        </w:tc>
      </w:tr>
      <w:tr>
        <w:trPr/>
        <w:tc>
          <w:tcPr>
            <w:tcW w:w="4679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Автозаполнение</w:t>
            </w:r>
          </w:p>
        </w:tc>
        <w:tc>
          <w:tcPr>
            <w:tcW w:w="468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Автоматический срез и сохранение замера по расписанию</w:t>
            </w:r>
          </w:p>
        </w:tc>
      </w:tr>
      <w:tr>
        <w:trPr/>
        <w:tc>
          <w:tcPr>
            <w:tcW w:w="4679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Burn-up</w:t>
            </w:r>
          </w:p>
        </w:tc>
        <w:tc>
          <w:tcPr>
            <w:tcW w:w="468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График объёма задач и выполненного объёма по датам срезов</w:t>
            </w:r>
          </w:p>
        </w:tc>
      </w:tr>
      <w:tr>
        <w:trPr/>
        <w:tc>
          <w:tcPr>
            <w:tcW w:w="4679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Объём задачи</w:t>
            </w:r>
          </w:p>
        </w:tc>
        <w:tc>
          <w:tcPr>
            <w:tcW w:w="468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Оценка задачи, а если её нет — затрачено плюс остаток</w:t>
            </w:r>
          </w:p>
        </w:tc>
      </w:tr>
      <w:tr>
        <w:trPr/>
        <w:tc>
          <w:tcPr>
            <w:tcW w:w="4679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Задача-контейнер</w:t>
            </w:r>
          </w:p>
        </w:tc>
        <w:tc>
          <w:tcPr>
            <w:tcW w:w="468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Задача, под которой в структуре или по связи «подзадача» есть другие задачи</w:t>
            </w:r>
          </w:p>
        </w:tc>
      </w:tr>
      <w:tr>
        <w:trPr/>
        <w:tc>
          <w:tcPr>
            <w:tcW w:w="4679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Монте-Карло</w:t>
            </w:r>
          </w:p>
        </w:tc>
        <w:tc>
          <w:tcPr>
            <w:tcW w:w="468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Метод прогноза: многократное моделирование будущего по реальным интервалам между замерами</w:t>
            </w:r>
          </w:p>
        </w:tc>
      </w:tr>
      <w:tr>
        <w:trPr/>
        <w:tc>
          <w:tcPr>
            <w:tcW w:w="4679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P15, P50, P85</w:t>
            </w:r>
          </w:p>
        </w:tc>
        <w:tc>
          <w:tcPr>
            <w:tcW w:w="468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Даты, к которым завершается 15%, 50% и 85% смоделированных сценариев</w:t>
            </w:r>
          </w:p>
        </w:tc>
      </w:tr>
      <w:tr>
        <w:trPr/>
        <w:tc>
          <w:tcPr>
            <w:tcW w:w="4679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Журнал изменений</w:t>
            </w:r>
          </w:p>
        </w:tc>
        <w:tc>
          <w:tcPr>
            <w:tcW w:w="468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История изменений задачи в Jira — по ней восстанавливаются прошлые значения</w:t>
            </w:r>
          </w:p>
        </w:tc>
      </w:tr>
      <w:tr>
        <w:trPr/>
        <w:tc>
          <w:tcPr>
            <w:tcW w:w="4679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Дрейф прогноза</w:t>
            </w:r>
          </w:p>
        </w:tc>
        <w:tc>
          <w:tcPr>
            <w:tcW w:w="468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Изменение прогнозной даты завершения от замера к замеру</w:t>
            </w:r>
          </w:p>
        </w:tc>
      </w:tr>
      <w:tr>
        <w:trPr/>
        <w:tc>
          <w:tcPr>
            <w:tcW w:w="4679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Прогноз по задачам</w:t>
            </w:r>
          </w:p>
        </w:tc>
        <w:tc>
          <w:tcPr>
            <w:tcW w:w="468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Дата, когда «Выполнено» догонит «Объём» на burn-up при текущих темпах</w:t>
            </w:r>
          </w:p>
        </w:tc>
      </w:tr>
      <w:tr>
        <w:trPr/>
        <w:tc>
          <w:tcPr>
            <w:tcW w:w="4679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Целевая линия</w:t>
            </w:r>
          </w:p>
        </w:tc>
        <w:tc>
          <w:tcPr>
            <w:tcW w:w="468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Требуемая траектория остатка к нулю на целевую дату</w:t>
            </w:r>
          </w:p>
        </w:tc>
      </w:tr>
      <w:tr>
        <w:trPr/>
        <w:tc>
          <w:tcPr>
            <w:tcW w:w="4679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Буфер риска</w:t>
            </w:r>
          </w:p>
        </w:tc>
        <w:tc>
          <w:tcPr>
            <w:tcW w:w="468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Допустимое опоздание прогноза, при котором статус — «Риск»</w:t>
            </w:r>
          </w:p>
        </w:tc>
      </w:tr>
      <w:tr>
        <w:trPr/>
        <w:tc>
          <w:tcPr>
            <w:tcW w:w="4679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Дайджест</w:t>
            </w:r>
          </w:p>
        </w:tc>
        <w:tc>
          <w:tcPr>
            <w:tcW w:w="468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Сводка по проекту, которую Burndown присылает по расписанию на почту или в Telegram</w:t>
            </w:r>
          </w:p>
        </w:tc>
      </w:tr>
      <w:tr>
        <w:trPr/>
        <w:tc>
          <w:tcPr>
            <w:tcW w:w="4679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Оповещение</w:t>
            </w:r>
          </w:p>
        </w:tc>
        <w:tc>
          <w:tcPr>
            <w:tcW w:w="468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Сообщение об ухудшении сроков или данных проекта сразу после изменения</w:t>
            </w:r>
            <w:bookmarkStart w:id="139" w:name="глоссарий"/>
            <w:bookmarkEnd w:id="139"/>
          </w:p>
        </w:tc>
      </w:tr>
    </w:tbl>
    <w:sectPr>
      <w:footerReference w:type="even" r:id="rId50"/>
      <w:footerReference w:type="default" r:id="rId51"/>
      <w:footerReference w:type="first" r:id="rId52"/>
      <w:type w:val="nextPage"/>
      <w:pgSz w:w="12240" w:h="15840"/>
      <w:pgMar w:left="1440" w:right="1440" w:gutter="0" w:header="0" w:top="1440" w:footer="720" w:bottom="1440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mbria">
    <w:charset w:val="01"/>
    <w:family w:val="roman"/>
    <w:pitch w:val="variable"/>
  </w:font>
  <w:font w:name="Arial">
    <w:charset w:val="01"/>
    <w:family w:val="roman"/>
    <w:pitch w:val="variable"/>
  </w:font>
  <w:font w:name="Calibri">
    <w:charset w:val="01"/>
    <w:family w:val="roman"/>
    <w:pitch w:val="variable"/>
  </w:font>
  <w:font w:name="Consolas">
    <w:charset w:val="01"/>
    <w:family w:val="roman"/>
    <w:pitch w:val="variable"/>
  </w:font>
  <w:font w:name="Liberation Sans">
    <w:altName w:val="Arial"/>
    <w:charset w:val="01"/>
    <w:family w:val="swiss"/>
    <w:pitch w:val="variable"/>
  </w:font>
  <w:font w:name="Symbol">
    <w:charset w:val="02"/>
    <w:family w:val="auto"/>
    <w:pitch w:val="default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pacing w:before="0" w:after="100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pacing w:before="0" w:after="100"/>
      <w:rPr/>
    </w:pPr>
    <w:r>
      <w:rPr>
        <w:color w:val="8A92A6"/>
        <w:sz w:val="16"/>
      </w:rPr>
      <w:t xml:space="preserve">Burndown 1.6.0 · Руководство пользователя · стр. </w:t>
    </w: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52</w:t>
    </w:r>
    <w:r>
      <w:rPr/>
      <w:fldChar w:fldCharType="end"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pacing w:before="0" w:after="100"/>
      <w:rPr/>
    </w:pPr>
    <w:r>
      <w:rPr>
        <w:color w:val="8A92A6"/>
        <w:sz w:val="16"/>
      </w:rPr>
      <w:t xml:space="preserve">Burndown 1.6.0 · Руководство пользователя · стр. </w:t>
    </w: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52</w:t>
    </w:r>
    <w:r>
      <w:rPr/>
      <w:fldChar w:fldCharType="end"/>
    </w:r>
  </w:p>
</w:ft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2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3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4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5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6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7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8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9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10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11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12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13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14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15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16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17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18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19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20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21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22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23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24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25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26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27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28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29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30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31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32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33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34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35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36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  <w:num w:numId="19">
    <w:abstractNumId w:val="19"/>
  </w:num>
  <w:num w:numId="20">
    <w:abstractNumId w:val="20"/>
  </w:num>
  <w:num w:numId="21">
    <w:abstractNumId w:val="21"/>
  </w:num>
  <w:num w:numId="22">
    <w:abstractNumId w:val="22"/>
  </w:num>
  <w:num w:numId="23">
    <w:abstractNumId w:val="23"/>
  </w:num>
  <w:num w:numId="24">
    <w:abstractNumId w:val="24"/>
  </w:num>
  <w:num w:numId="25">
    <w:abstractNumId w:val="25"/>
  </w:num>
  <w:num w:numId="26">
    <w:abstractNumId w:val="26"/>
  </w:num>
  <w:num w:numId="27">
    <w:abstractNumId w:val="27"/>
  </w:num>
  <w:num w:numId="28">
    <w:abstractNumId w:val="28"/>
  </w:num>
  <w:num w:numId="29">
    <w:abstractNumId w:val="29"/>
  </w:num>
  <w:num w:numId="30">
    <w:abstractNumId w:val="30"/>
  </w:num>
  <w:num w:numId="31">
    <w:abstractNumId w:val="31"/>
  </w:num>
  <w:num w:numId="32">
    <w:abstractNumId w:val="32"/>
  </w:num>
  <w:num w:numId="33">
    <w:abstractNumId w:val="33"/>
  </w:num>
  <w:num w:numId="34">
    <w:abstractNumId w:val="34"/>
  </w:num>
  <w:num w:numId="35">
    <w:abstractNumId w:val="35"/>
  </w:num>
  <w:num w:numId="36">
    <w:abstractNumId w:val="36"/>
  </w:num>
  <w:num w:numId="37">
    <w:abstractNumId w:val="2"/>
    <w:lvlOverride w:ilvl="0">
      <w:startOverride w:val="1"/>
    </w:lvlOverride>
  </w:num>
  <w:num w:numId="38">
    <w:abstractNumId w:val="1"/>
  </w:num>
  <w:num w:numId="39">
    <w:abstractNumId w:val="1"/>
  </w:num>
  <w:num w:numId="40">
    <w:abstractNumId w:val="1"/>
  </w:num>
  <w:num w:numId="41">
    <w:abstractNumId w:val="1"/>
  </w:num>
  <w:num w:numId="42">
    <w:abstractNumId w:val="1"/>
  </w:num>
  <w:num w:numId="43">
    <w:abstractNumId w:val="1"/>
  </w:num>
  <w:num w:numId="44">
    <w:abstractNumId w:val="1"/>
  </w:num>
  <w:num w:numId="45">
    <w:abstractNumId w:val="1"/>
  </w:num>
  <w:num w:numId="46">
    <w:abstractNumId w:val="1"/>
  </w:num>
  <w:num w:numId="47">
    <w:abstractNumId w:val="1"/>
  </w:num>
  <w:num w:numId="48">
    <w:abstractNumId w:val="1"/>
  </w:num>
  <w:num w:numId="49">
    <w:abstractNumId w:val="1"/>
  </w:num>
  <w:num w:numId="50">
    <w:abstractNumId w:val="1"/>
  </w:num>
  <w:num w:numId="51">
    <w:abstractNumId w:val="1"/>
  </w:num>
  <w:num w:numId="52">
    <w:abstractNumId w:val="1"/>
  </w:num>
  <w:num w:numId="53">
    <w:abstractNumId w:val="1"/>
  </w:num>
  <w:num w:numId="54">
    <w:abstractNumId w:val="2"/>
    <w:lvlOverride w:ilvl="0">
      <w:startOverride w:val="1"/>
    </w:lvlOverride>
  </w:num>
  <w:num w:numId="55">
    <w:abstractNumId w:val="2"/>
  </w:num>
  <w:num w:numId="56">
    <w:abstractNumId w:val="2"/>
  </w:num>
  <w:num w:numId="57">
    <w:abstractNumId w:val="2"/>
    <w:lvlOverride w:ilvl="0">
      <w:startOverride w:val="1"/>
    </w:lvlOverride>
  </w:num>
  <w:num w:numId="58">
    <w:abstractNumId w:val="2"/>
  </w:num>
  <w:num w:numId="59">
    <w:abstractNumId w:val="2"/>
  </w:num>
  <w:num w:numId="60">
    <w:abstractNumId w:val="1"/>
  </w:num>
  <w:num w:numId="61">
    <w:abstractNumId w:val="1"/>
  </w:num>
  <w:num w:numId="62">
    <w:abstractNumId w:val="1"/>
  </w:num>
  <w:num w:numId="63">
    <w:abstractNumId w:val="1"/>
  </w:num>
  <w:num w:numId="64">
    <w:abstractNumId w:val="2"/>
    <w:lvlOverride w:ilvl="0">
      <w:startOverride w:val="1"/>
    </w:lvlOverride>
  </w:num>
  <w:num w:numId="65">
    <w:abstractNumId w:val="2"/>
  </w:num>
  <w:num w:numId="66">
    <w:abstractNumId w:val="2"/>
  </w:num>
  <w:num w:numId="67">
    <w:abstractNumId w:val="2"/>
    <w:lvlOverride w:ilvl="0">
      <w:startOverride w:val="1"/>
    </w:lvlOverride>
  </w:num>
  <w:num w:numId="68">
    <w:abstractNumId w:val="2"/>
  </w:num>
  <w:num w:numId="69">
    <w:abstractNumId w:val="2"/>
  </w:num>
  <w:num w:numId="70">
    <w:abstractNumId w:val="2"/>
    <w:lvlOverride w:ilvl="0">
      <w:startOverride w:val="1"/>
    </w:lvlOverride>
  </w:num>
  <w:num w:numId="71">
    <w:abstractNumId w:val="2"/>
  </w:num>
  <w:num w:numId="72">
    <w:abstractNumId w:val="2"/>
  </w:num>
  <w:num w:numId="73">
    <w:abstractNumId w:val="2"/>
  </w:num>
  <w:num w:numId="74">
    <w:abstractNumId w:val="1"/>
  </w:num>
  <w:num w:numId="75">
    <w:abstractNumId w:val="1"/>
  </w:num>
  <w:num w:numId="76">
    <w:abstractNumId w:val="1"/>
  </w:num>
  <w:num w:numId="77">
    <w:abstractNumId w:val="2"/>
    <w:lvlOverride w:ilvl="0">
      <w:startOverride w:val="1"/>
    </w:lvlOverride>
  </w:num>
  <w:num w:numId="78">
    <w:abstractNumId w:val="2"/>
  </w:num>
  <w:num w:numId="79">
    <w:abstractNumId w:val="2"/>
  </w:num>
  <w:num w:numId="80">
    <w:abstractNumId w:val="2"/>
  </w:num>
  <w:num w:numId="81">
    <w:abstractNumId w:val="2"/>
    <w:lvlOverride w:ilvl="0">
      <w:startOverride w:val="1"/>
    </w:lvlOverride>
  </w:num>
  <w:num w:numId="82">
    <w:abstractNumId w:val="2"/>
  </w:num>
  <w:num w:numId="83">
    <w:abstractNumId w:val="2"/>
  </w:num>
  <w:num w:numId="84">
    <w:abstractNumId w:val="2"/>
  </w:num>
  <w:num w:numId="85">
    <w:abstractNumId w:val="1"/>
  </w:num>
  <w:num w:numId="86">
    <w:abstractNumId w:val="1"/>
  </w:num>
  <w:num w:numId="87">
    <w:abstractNumId w:val="1"/>
  </w:num>
  <w:num w:numId="88">
    <w:abstractNumId w:val="1"/>
  </w:num>
  <w:num w:numId="89">
    <w:abstractNumId w:val="2"/>
    <w:lvlOverride w:ilvl="0">
      <w:startOverride w:val="1"/>
    </w:lvlOverride>
  </w:num>
  <w:num w:numId="90">
    <w:abstractNumId w:val="2"/>
  </w:num>
  <w:num w:numId="91">
    <w:abstractNumId w:val="2"/>
  </w:num>
  <w:num w:numId="92">
    <w:abstractNumId w:val="2"/>
  </w:num>
  <w:num w:numId="93">
    <w:abstractNumId w:val="2"/>
  </w:num>
  <w:num w:numId="94">
    <w:abstractNumId w:val="1"/>
  </w:num>
  <w:num w:numId="95">
    <w:abstractNumId w:val="1"/>
  </w:num>
  <w:num w:numId="96">
    <w:abstractNumId w:val="1"/>
  </w:num>
  <w:num w:numId="97">
    <w:abstractNumId w:val="1"/>
  </w:num>
  <w:num w:numId="98">
    <w:abstractNumId w:val="1"/>
  </w:num>
  <w:num w:numId="99">
    <w:abstractNumId w:val="1"/>
  </w:num>
  <w:num w:numId="100">
    <w:abstractNumId w:val="1"/>
  </w:num>
  <w:num w:numId="101">
    <w:abstractNumId w:val="1"/>
  </w:num>
  <w:num w:numId="102">
    <w:abstractNumId w:val="1"/>
  </w:num>
  <w:num w:numId="103">
    <w:abstractNumId w:val="1"/>
  </w:num>
  <w:num w:numId="104">
    <w:abstractNumId w:val="1"/>
  </w:num>
  <w:num w:numId="105">
    <w:abstractNumId w:val="1"/>
  </w:num>
  <w:num w:numId="106">
    <w:abstractNumId w:val="1"/>
  </w:num>
  <w:num w:numId="107">
    <w:abstractNumId w:val="1"/>
  </w:num>
  <w:num w:numId="108">
    <w:abstractNumId w:val="1"/>
  </w:num>
  <w:num w:numId="109">
    <w:abstractNumId w:val="2"/>
    <w:lvlOverride w:ilvl="0">
      <w:startOverride w:val="1"/>
    </w:lvlOverride>
  </w:num>
  <w:num w:numId="110">
    <w:abstractNumId w:val="2"/>
  </w:num>
  <w:num w:numId="111">
    <w:abstractNumId w:val="2"/>
  </w:num>
  <w:num w:numId="112">
    <w:abstractNumId w:val="2"/>
    <w:lvlOverride w:ilvl="0">
      <w:startOverride w:val="1"/>
    </w:lvlOverride>
  </w:num>
  <w:num w:numId="113">
    <w:abstractNumId w:val="2"/>
  </w:num>
  <w:num w:numId="114">
    <w:abstractNumId w:val="2"/>
  </w:num>
  <w:num w:numId="115">
    <w:abstractNumId w:val="2"/>
  </w:num>
  <w:num w:numId="116">
    <w:abstractNumId w:val="1"/>
  </w:num>
  <w:num w:numId="117">
    <w:abstractNumId w:val="1"/>
  </w:num>
  <w:num w:numId="118">
    <w:abstractNumId w:val="1"/>
  </w:num>
  <w:num w:numId="119">
    <w:abstractNumId w:val="1"/>
  </w:num>
  <w:num w:numId="120">
    <w:abstractNumId w:val="2"/>
    <w:lvlOverride w:ilvl="0">
      <w:startOverride w:val="1"/>
    </w:lvlOverride>
  </w:num>
  <w:num w:numId="121">
    <w:abstractNumId w:val="2"/>
  </w:num>
  <w:num w:numId="122">
    <w:abstractNumId w:val="2"/>
  </w:num>
  <w:num w:numId="123">
    <w:abstractNumId w:val="2"/>
  </w:num>
  <w:num w:numId="124">
    <w:abstractNumId w:val="2"/>
    <w:lvlOverride w:ilvl="0">
      <w:startOverride w:val="1"/>
    </w:lvlOverride>
  </w:num>
  <w:num w:numId="125">
    <w:abstractNumId w:val="2"/>
  </w:num>
  <w:num w:numId="126">
    <w:abstractNumId w:val="2"/>
  </w:num>
  <w:num w:numId="127">
    <w:abstractNumId w:val="2"/>
  </w:num>
  <w:num w:numId="128">
    <w:abstractNumId w:val="2"/>
  </w:num>
  <w:num w:numId="129">
    <w:abstractNumId w:val="2"/>
  </w:num>
  <w:num w:numId="130">
    <w:abstractNumId w:val="2"/>
    <w:lvlOverride w:ilvl="0">
      <w:startOverride w:val="1"/>
    </w:lvlOverride>
  </w:num>
  <w:num w:numId="131">
    <w:abstractNumId w:val="2"/>
  </w:num>
  <w:num w:numId="132">
    <w:abstractNumId w:val="2"/>
  </w:num>
  <w:num w:numId="133">
    <w:abstractNumId w:val="2"/>
  </w:num>
  <w:num w:numId="134">
    <w:abstractNumId w:val="2"/>
    <w:lvlOverride w:ilvl="0">
      <w:startOverride w:val="1"/>
    </w:lvlOverride>
  </w:num>
  <w:num w:numId="135">
    <w:abstractNumId w:val="2"/>
  </w:num>
  <w:num w:numId="136">
    <w:abstractNumId w:val="2"/>
  </w:num>
  <w:num w:numId="137">
    <w:abstractNumId w:val="2"/>
    <w:lvlOverride w:ilvl="0">
      <w:startOverride w:val="1"/>
    </w:lvlOverride>
  </w:num>
  <w:num w:numId="138">
    <w:abstractNumId w:val="2"/>
  </w:num>
  <w:num w:numId="139">
    <w:abstractNumId w:val="2"/>
  </w:num>
  <w:num w:numId="140">
    <w:abstractNumId w:val="2"/>
  </w:num>
  <w:num w:numId="141">
    <w:abstractNumId w:val="2"/>
    <w:lvlOverride w:ilvl="0">
      <w:startOverride w:val="1"/>
    </w:lvlOverride>
  </w:num>
  <w:num w:numId="142">
    <w:abstractNumId w:val="2"/>
  </w:num>
  <w:num w:numId="143">
    <w:abstractNumId w:val="2"/>
  </w:num>
  <w:num w:numId="144">
    <w:abstractNumId w:val="2"/>
  </w:num>
  <w:num w:numId="145">
    <w:abstractNumId w:val="2"/>
    <w:lvlOverride w:ilvl="0">
      <w:startOverride w:val="1"/>
    </w:lvlOverride>
  </w:num>
  <w:num w:numId="146">
    <w:abstractNumId w:val="2"/>
  </w:num>
  <w:num w:numId="147">
    <w:abstractNumId w:val="2"/>
  </w:num>
  <w:num w:numId="148">
    <w:abstractNumId w:val="2"/>
  </w:num>
  <w:num w:numId="149">
    <w:abstractNumId w:val="2"/>
    <w:lvlOverride w:ilvl="0">
      <w:startOverride w:val="1"/>
    </w:lvlOverride>
  </w:num>
  <w:num w:numId="150">
    <w:abstractNumId w:val="2"/>
  </w:num>
  <w:num w:numId="151">
    <w:abstractNumId w:val="2"/>
  </w:num>
  <w:num w:numId="152">
    <w:abstractNumId w:val="2"/>
  </w:num>
  <w:num w:numId="153">
    <w:abstractNumId w:val="2"/>
    <w:lvlOverride w:ilvl="0">
      <w:startOverride w:val="1"/>
    </w:lvlOverride>
  </w:num>
  <w:num w:numId="154">
    <w:abstractNumId w:val="2"/>
  </w:num>
  <w:num w:numId="155">
    <w:abstractNumId w:val="2"/>
  </w:num>
  <w:num w:numId="156">
    <w:abstractNumId w:val="2"/>
  </w:num>
</w:numbering>
</file>

<file path=word/settings.xml><?xml version="1.0" encoding="utf-8"?>
<w:settings xmlns:w="http://schemas.openxmlformats.org/wordprocessingml/2006/main">
  <w:zoom w:percent="100"/>
  <w:embedSystemFonts/>
  <w:defaultTabStop w:val="720"/>
  <w:autoHyphenation w:val="true"/>
  <w:compat>
    <w:compatSetting w:name="compatibilityMode" w:uri="http://schemas.microsoft.com/office/word" w:val="12"/>
  </w:compat>
  <w:themeFontLang w:val="en-US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mbria" w:hAnsi="Cambria" w:eastAsia="Cambria" w:cs="" w:asciiTheme="minorHAnsi" w:cstheme="minorBidi" w:eastAsiaTheme="minorHAnsi" w:hAnsiTheme="minorHAnsi"/>
        <w:sz w:val="24"/>
        <w:szCs w:val="24"/>
        <w:lang w:val="ru-RU" w:eastAsia="en-US" w:bidi="ar-SA"/>
      </w:rPr>
    </w:rPrDefault>
    <w:pPrDefault>
      <w:pPr>
        <w:suppressAutoHyphens w:val="true"/>
      </w:pPr>
    </w:pPrDefault>
  </w:docDefaults>
  <w:latentStyles w:defLockedState="0" w:defUIPriority="0" w:defSemiHidden="0" w:defUnhideWhenUsed="0" w:defQFormat="0" w:count="276"/>
  <w:style w:type="paragraph" w:styleId="Normal" w:default="1">
    <w:name w:val="Normal"/>
    <w:qFormat/>
    <w:pPr>
      <w:widowControl/>
      <w:bidi w:val="0"/>
      <w:spacing w:lineRule="auto" w:line="276" w:before="0" w:after="100"/>
      <w:jc w:val="left"/>
    </w:pPr>
    <w:rPr>
      <w:rFonts w:ascii="Arial" w:hAnsi="Arial" w:eastAsia="Arial" w:cs="Arial"/>
      <w:color w:val="1C2126"/>
      <w:kern w:val="0"/>
      <w:sz w:val="21"/>
      <w:szCs w:val="24"/>
      <w:lang w:val="ru-RU" w:eastAsia="en-US" w:bidi="ar-SA"/>
    </w:rPr>
  </w:style>
  <w:style w:type="paragraph" w:styleId="Heading1">
    <w:name w:val="Heading 1"/>
    <w:basedOn w:val="Normal"/>
    <w:next w:val="BodyText"/>
    <w:uiPriority w:val="9"/>
    <w:qFormat/>
    <w:pPr>
      <w:keepNext w:val="true"/>
      <w:keepLines/>
      <w:pageBreakBefore/>
      <w:spacing w:before="280" w:after="120"/>
      <w:outlineLvl w:val="0"/>
    </w:pPr>
    <w:rPr>
      <w:rFonts w:ascii="Arial" w:hAnsi="Arial" w:eastAsia="Arial" w:cs="Arial"/>
      <w:b/>
      <w:bCs/>
      <w:color w:val="1C2126"/>
      <w:sz w:val="36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 w:val="true"/>
      <w:keepLines/>
      <w:spacing w:before="200" w:after="120"/>
      <w:outlineLvl w:val="1"/>
    </w:pPr>
    <w:rPr>
      <w:rFonts w:ascii="Arial" w:hAnsi="Arial" w:eastAsia="Arial" w:cs="Arial"/>
      <w:b/>
      <w:bCs/>
      <w:color w:val="0C4E54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 w:val="true"/>
      <w:keepLines/>
      <w:spacing w:before="200" w:after="120"/>
      <w:outlineLvl w:val="2"/>
    </w:pPr>
    <w:rPr>
      <w:rFonts w:ascii="Arial" w:hAnsi="Arial" w:eastAsia="Arial" w:cs="Arial"/>
      <w:b/>
      <w:bCs/>
      <w:color w:val="1C2126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 w:val="true"/>
      <w:keepLines/>
      <w:spacing w:before="200" w:after="120"/>
      <w:outlineLvl w:val="3"/>
    </w:pPr>
    <w:rPr>
      <w:rFonts w:ascii="Arial" w:hAnsi="Arial" w:eastAsia="Arial" w:cs="Arial"/>
      <w:b/>
      <w:bCs/>
      <w:i/>
      <w:color w:val="1C2126"/>
      <w:sz w:val="22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 w:val="true"/>
      <w:keepLines/>
      <w:spacing w:before="200" w:after="0"/>
      <w:outlineLvl w:val="4"/>
    </w:pPr>
    <w:rPr>
      <w:rFonts w:ascii="Calibri" w:hAnsi="Calibri" w:eastAsia="" w:cs="" w:asciiTheme="majorHAnsi" w:cstheme="majorBidi" w:eastAsiaTheme="majorEastAsia" w:hAnsiTheme="majorHAnsi"/>
      <w:iCs/>
      <w:color w:themeColor="accent1" w:val="4F81BD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 w:val="true"/>
      <w:keepLines/>
      <w:spacing w:before="200" w:after="0"/>
      <w:outlineLvl w:val="5"/>
    </w:pPr>
    <w:rPr>
      <w:rFonts w:ascii="Calibri" w:hAnsi="Calibri" w:eastAsia="" w:cs="" w:asciiTheme="majorHAnsi" w:cstheme="majorBidi" w:eastAsiaTheme="majorEastAsia" w:hAnsiTheme="majorHAnsi"/>
      <w:color w:themeColor="accent1" w:val="4F81BD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 w:val="true"/>
      <w:keepLines/>
      <w:spacing w:before="200" w:after="0"/>
      <w:outlineLvl w:val="6"/>
    </w:pPr>
    <w:rPr>
      <w:rFonts w:ascii="Calibri" w:hAnsi="Calibri" w:eastAsia="" w:cs="" w:asciiTheme="majorHAnsi" w:cstheme="majorBidi" w:eastAsiaTheme="majorEastAsia" w:hAnsiTheme="majorHAnsi"/>
      <w:color w:themeColor="accent1" w:val="4F81BD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 w:val="true"/>
      <w:keepLines/>
      <w:spacing w:before="200" w:after="0"/>
      <w:outlineLvl w:val="7"/>
    </w:pPr>
    <w:rPr>
      <w:rFonts w:ascii="Calibri" w:hAnsi="Calibri" w:eastAsia="" w:cs="" w:asciiTheme="majorHAnsi" w:cstheme="majorBidi" w:eastAsiaTheme="majorEastAsia" w:hAnsiTheme="majorHAnsi"/>
      <w:color w:themeColor="accent1" w:val="4F81BD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 w:val="true"/>
      <w:keepLines/>
      <w:spacing w:before="200" w:after="0"/>
      <w:outlineLvl w:val="8"/>
    </w:pPr>
    <w:rPr>
      <w:rFonts w:ascii="Calibri" w:hAnsi="Calibri" w:eastAsia="" w:cs="" w:asciiTheme="majorHAnsi" w:cstheme="majorBidi" w:eastAsiaTheme="majorEastAsia" w:hAnsiTheme="majorHAnsi"/>
      <w:color w:themeColor="accent1" w:val="4F81BD"/>
      <w:sz w:val="24"/>
      <w:szCs w:val="24"/>
    </w:rPr>
  </w:style>
  <w:style w:type="character" w:styleId="DefaultParagraphFont" w:default="1">
    <w:name w:val="Default Paragraph Font"/>
    <w:semiHidden/>
    <w:unhideWhenUsed/>
    <w:qFormat/>
    <w:rPr/>
  </w:style>
  <w:style w:type="character" w:styleId="BodyTextChar" w:customStyle="1">
    <w:name w:val="Body Text Char"/>
    <w:basedOn w:val="DefaultParagraphFont"/>
    <w:qFormat/>
    <w:rPr/>
  </w:style>
  <w:style w:type="character" w:styleId="VerbatimChar" w:customStyle="1">
    <w:name w:val="Verbatim Char"/>
    <w:basedOn w:val="BodyTextChar"/>
    <w:qFormat/>
    <w:rPr>
      <w:rFonts w:ascii="Consolas" w:hAnsi="Consolas"/>
      <w:sz w:val="22"/>
    </w:rPr>
  </w:style>
  <w:style w:type="character" w:styleId="SectionNumber" w:customStyle="1">
    <w:name w:val="Section Number"/>
    <w:basedOn w:val="BodyTextChar"/>
    <w:qFormat/>
    <w:rPr/>
  </w:style>
  <w:style w:type="character" w:styleId="FootnoteCharacters">
    <w:name w:val="Footnote Characters"/>
    <w:basedOn w:val="BodyTextChar"/>
    <w:qFormat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Hyperlink">
    <w:name w:val="Hyperlink"/>
    <w:basedOn w:val="BodyTextChar"/>
    <w:rPr>
      <w:color w:themeColor="accent1" w:val="4F81BD"/>
    </w:rPr>
  </w:style>
  <w:style w:type="character" w:styleId="KeywordTok" w:customStyle="1">
    <w:name w:val="KeywordTok"/>
    <w:basedOn w:val="VerbatimChar"/>
    <w:qFormat/>
    <w:rPr>
      <w:b/>
      <w:color w:val="007020"/>
    </w:rPr>
  </w:style>
  <w:style w:type="character" w:styleId="DataTypeTok" w:customStyle="1">
    <w:name w:val="DataTypeTok"/>
    <w:basedOn w:val="VerbatimChar"/>
    <w:qFormat/>
    <w:rPr>
      <w:color w:val="902000"/>
    </w:rPr>
  </w:style>
  <w:style w:type="character" w:styleId="DecValTok" w:customStyle="1">
    <w:name w:val="DecValTok"/>
    <w:basedOn w:val="VerbatimChar"/>
    <w:qFormat/>
    <w:rPr>
      <w:color w:val="40A070"/>
    </w:rPr>
  </w:style>
  <w:style w:type="character" w:styleId="BaseNTok" w:customStyle="1">
    <w:name w:val="BaseNTok"/>
    <w:basedOn w:val="VerbatimChar"/>
    <w:qFormat/>
    <w:rPr>
      <w:color w:val="40A070"/>
    </w:rPr>
  </w:style>
  <w:style w:type="character" w:styleId="FloatTok" w:customStyle="1">
    <w:name w:val="FloatTok"/>
    <w:basedOn w:val="VerbatimChar"/>
    <w:qFormat/>
    <w:rPr>
      <w:color w:val="40A070"/>
    </w:rPr>
  </w:style>
  <w:style w:type="character" w:styleId="ConstantTok" w:customStyle="1">
    <w:name w:val="ConstantTok"/>
    <w:basedOn w:val="VerbatimChar"/>
    <w:qFormat/>
    <w:rPr>
      <w:color w:val="880000"/>
    </w:rPr>
  </w:style>
  <w:style w:type="character" w:styleId="CharTok" w:customStyle="1">
    <w:name w:val="CharTok"/>
    <w:basedOn w:val="VerbatimChar"/>
    <w:qFormat/>
    <w:rPr>
      <w:color w:val="4070A0"/>
    </w:rPr>
  </w:style>
  <w:style w:type="character" w:styleId="SpecialCharTok" w:customStyle="1">
    <w:name w:val="SpecialCharTok"/>
    <w:basedOn w:val="VerbatimChar"/>
    <w:qFormat/>
    <w:rPr>
      <w:color w:val="4070A0"/>
    </w:rPr>
  </w:style>
  <w:style w:type="character" w:styleId="StringTok" w:customStyle="1">
    <w:name w:val="StringTok"/>
    <w:basedOn w:val="VerbatimChar"/>
    <w:qFormat/>
    <w:rPr>
      <w:color w:val="4070A0"/>
    </w:rPr>
  </w:style>
  <w:style w:type="character" w:styleId="VerbatimStringTok" w:customStyle="1">
    <w:name w:val="VerbatimStringTok"/>
    <w:basedOn w:val="VerbatimChar"/>
    <w:qFormat/>
    <w:rPr>
      <w:color w:val="4070A0"/>
    </w:rPr>
  </w:style>
  <w:style w:type="character" w:styleId="SpecialStringTok" w:customStyle="1">
    <w:name w:val="SpecialStringTok"/>
    <w:basedOn w:val="VerbatimChar"/>
    <w:qFormat/>
    <w:rPr>
      <w:color w:val="BB6688"/>
    </w:rPr>
  </w:style>
  <w:style w:type="character" w:styleId="ImportTok" w:customStyle="1">
    <w:name w:val="ImportTok"/>
    <w:basedOn w:val="VerbatimChar"/>
    <w:qFormat/>
    <w:rPr>
      <w:b/>
      <w:color w:val="008000"/>
    </w:rPr>
  </w:style>
  <w:style w:type="character" w:styleId="CommentTok" w:customStyle="1">
    <w:name w:val="CommentTok"/>
    <w:basedOn w:val="VerbatimChar"/>
    <w:qFormat/>
    <w:rPr>
      <w:i/>
      <w:color w:val="60A0B0"/>
    </w:rPr>
  </w:style>
  <w:style w:type="character" w:styleId="DocumentationTok" w:customStyle="1">
    <w:name w:val="DocumentationTok"/>
    <w:basedOn w:val="VerbatimChar"/>
    <w:qFormat/>
    <w:rPr>
      <w:i/>
      <w:color w:val="BA2121"/>
    </w:rPr>
  </w:style>
  <w:style w:type="character" w:styleId="AnnotationTok" w:customStyle="1">
    <w:name w:val="AnnotationTok"/>
    <w:basedOn w:val="VerbatimChar"/>
    <w:qFormat/>
    <w:rPr>
      <w:b/>
      <w:i/>
      <w:color w:val="60A0B0"/>
    </w:rPr>
  </w:style>
  <w:style w:type="character" w:styleId="CommentVarTok" w:customStyle="1">
    <w:name w:val="CommentVarTok"/>
    <w:basedOn w:val="VerbatimChar"/>
    <w:qFormat/>
    <w:rPr>
      <w:b/>
      <w:i/>
      <w:color w:val="60A0B0"/>
    </w:rPr>
  </w:style>
  <w:style w:type="character" w:styleId="OtherTok" w:customStyle="1">
    <w:name w:val="OtherTok"/>
    <w:basedOn w:val="VerbatimChar"/>
    <w:qFormat/>
    <w:rPr>
      <w:color w:val="007020"/>
    </w:rPr>
  </w:style>
  <w:style w:type="character" w:styleId="FunctionTok" w:customStyle="1">
    <w:name w:val="FunctionTok"/>
    <w:basedOn w:val="VerbatimChar"/>
    <w:qFormat/>
    <w:rPr>
      <w:color w:val="06287E"/>
    </w:rPr>
  </w:style>
  <w:style w:type="character" w:styleId="VariableTok" w:customStyle="1">
    <w:name w:val="VariableTok"/>
    <w:basedOn w:val="VerbatimChar"/>
    <w:qFormat/>
    <w:rPr>
      <w:color w:val="19177C"/>
    </w:rPr>
  </w:style>
  <w:style w:type="character" w:styleId="ControlFlowTok" w:customStyle="1">
    <w:name w:val="ControlFlowTok"/>
    <w:basedOn w:val="VerbatimChar"/>
    <w:qFormat/>
    <w:rPr>
      <w:b/>
      <w:color w:val="007020"/>
    </w:rPr>
  </w:style>
  <w:style w:type="character" w:styleId="OperatorTok" w:customStyle="1">
    <w:name w:val="OperatorTok"/>
    <w:basedOn w:val="VerbatimChar"/>
    <w:qFormat/>
    <w:rPr>
      <w:color w:val="666666"/>
    </w:rPr>
  </w:style>
  <w:style w:type="character" w:styleId="BuiltInTok" w:customStyle="1">
    <w:name w:val="BuiltInTok"/>
    <w:basedOn w:val="VerbatimChar"/>
    <w:qFormat/>
    <w:rPr>
      <w:color w:val="008000"/>
    </w:rPr>
  </w:style>
  <w:style w:type="character" w:styleId="ExtensionTok" w:customStyle="1">
    <w:name w:val="ExtensionTok"/>
    <w:basedOn w:val="VerbatimChar"/>
    <w:qFormat/>
    <w:rPr/>
  </w:style>
  <w:style w:type="character" w:styleId="PreprocessorTok" w:customStyle="1">
    <w:name w:val="PreprocessorTok"/>
    <w:basedOn w:val="VerbatimChar"/>
    <w:qFormat/>
    <w:rPr>
      <w:color w:val="BC7A00"/>
    </w:rPr>
  </w:style>
  <w:style w:type="character" w:styleId="AttributeTok" w:customStyle="1">
    <w:name w:val="AttributeTok"/>
    <w:basedOn w:val="VerbatimChar"/>
    <w:qFormat/>
    <w:rPr>
      <w:color w:val="7D9029"/>
    </w:rPr>
  </w:style>
  <w:style w:type="character" w:styleId="RegionMarkerTok" w:customStyle="1">
    <w:name w:val="RegionMarkerTok"/>
    <w:basedOn w:val="VerbatimChar"/>
    <w:qFormat/>
    <w:rPr/>
  </w:style>
  <w:style w:type="character" w:styleId="InformationTok" w:customStyle="1">
    <w:name w:val="InformationTok"/>
    <w:basedOn w:val="VerbatimChar"/>
    <w:qFormat/>
    <w:rPr>
      <w:b/>
      <w:i/>
      <w:color w:val="60A0B0"/>
    </w:rPr>
  </w:style>
  <w:style w:type="character" w:styleId="WarningTok" w:customStyle="1">
    <w:name w:val="WarningTok"/>
    <w:basedOn w:val="VerbatimChar"/>
    <w:qFormat/>
    <w:rPr>
      <w:b/>
      <w:i/>
      <w:color w:val="60A0B0"/>
    </w:rPr>
  </w:style>
  <w:style w:type="character" w:styleId="AlertTok" w:customStyle="1">
    <w:name w:val="AlertTok"/>
    <w:basedOn w:val="VerbatimChar"/>
    <w:qFormat/>
    <w:rPr>
      <w:b/>
      <w:color w:val="FF0000"/>
    </w:rPr>
  </w:style>
  <w:style w:type="character" w:styleId="ErrorTok" w:customStyle="1">
    <w:name w:val="ErrorTok"/>
    <w:basedOn w:val="VerbatimChar"/>
    <w:qFormat/>
    <w:rPr>
      <w:b/>
      <w:color w:val="FF0000"/>
    </w:rPr>
  </w:style>
  <w:style w:type="character" w:styleId="NormalTok" w:customStyle="1">
    <w:name w:val="NormalTok"/>
    <w:basedOn w:val="VerbatimChar"/>
    <w:qFormat/>
    <w:rPr/>
  </w:style>
  <w:style w:type="character" w:styleId="IndexLink">
    <w:name w:val="Index Link"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WenQuanYi Zen Hei" w:cs="FreeSans"/>
      <w:sz w:val="28"/>
      <w:szCs w:val="28"/>
    </w:rPr>
  </w:style>
  <w:style w:type="paragraph" w:styleId="BodyText">
    <w:name w:val="Body Text"/>
    <w:basedOn w:val="Normal"/>
    <w:link w:val="BodyTextChar"/>
    <w:qFormat/>
    <w:pPr>
      <w:spacing w:lineRule="auto" w:line="276" w:before="180" w:after="100"/>
    </w:pPr>
    <w:rPr>
      <w:rFonts w:ascii="Arial" w:hAnsi="Arial" w:eastAsia="Arial" w:cs="Arial"/>
      <w:color w:val="1C2126"/>
      <w:sz w:val="21"/>
    </w:rPr>
  </w:style>
  <w:style w:type="paragraph" w:styleId="List">
    <w:name w:val="List"/>
    <w:basedOn w:val="BodyText"/>
    <w:pPr/>
    <w:rPr>
      <w:rFonts w:cs="FreeSans"/>
    </w:rPr>
  </w:style>
  <w:style w:type="paragraph" w:styleId="Caption">
    <w:name w:val="Caption"/>
    <w:basedOn w:val="Normal"/>
    <w:link w:val="BodyTextChar"/>
    <w:qFormat/>
    <w:pPr>
      <w:spacing w:before="0" w:after="120"/>
    </w:pPr>
    <w:rPr>
      <w:rFonts w:ascii="Arial" w:hAnsi="Arial" w:eastAsia="Arial" w:cs="Arial"/>
      <w:b w:val="false"/>
      <w:i w:val="false"/>
      <w:color w:val="6B7385"/>
      <w:sz w:val="18"/>
    </w:rPr>
  </w:style>
  <w:style w:type="paragraph" w:styleId="Index">
    <w:name w:val="Index"/>
    <w:basedOn w:val="Normal"/>
    <w:qFormat/>
    <w:pPr>
      <w:suppressLineNumbers/>
    </w:pPr>
    <w:rPr>
      <w:rFonts w:cs="FreeSans"/>
    </w:rPr>
  </w:style>
  <w:style w:type="paragraph" w:styleId="FirstParagraph" w:customStyle="1">
    <w:name w:val="First Paragraph"/>
    <w:basedOn w:val="BodyText"/>
    <w:next w:val="BodyText"/>
    <w:qFormat/>
    <w:pPr>
      <w:spacing w:lineRule="auto" w:line="276" w:before="180" w:after="100"/>
    </w:pPr>
    <w:rPr>
      <w:rFonts w:ascii="Arial" w:hAnsi="Arial" w:eastAsia="Arial" w:cs="Arial"/>
      <w:color w:val="1C2126"/>
      <w:sz w:val="21"/>
    </w:rPr>
  </w:style>
  <w:style w:type="paragraph" w:styleId="Compact" w:customStyle="1">
    <w:name w:val="Compact"/>
    <w:basedOn w:val="BodyText"/>
    <w:qFormat/>
    <w:pPr>
      <w:spacing w:lineRule="auto" w:line="276" w:before="36" w:after="100"/>
    </w:pPr>
    <w:rPr>
      <w:rFonts w:ascii="Arial" w:hAnsi="Arial" w:eastAsia="Arial" w:cs="Arial"/>
      <w:color w:val="1C2126"/>
      <w:sz w:val="21"/>
    </w:rPr>
  </w:style>
  <w:style w:type="paragraph" w:styleId="Title">
    <w:name w:val="Title"/>
    <w:basedOn w:val="Normal"/>
    <w:next w:val="BodyText"/>
    <w:qFormat/>
    <w:pPr>
      <w:keepNext w:val="true"/>
      <w:keepLines/>
      <w:spacing w:before="480" w:after="240"/>
      <w:jc w:val="center"/>
    </w:pPr>
    <w:rPr>
      <w:rFonts w:ascii="Arial" w:hAnsi="Arial" w:eastAsia="Arial" w:cs="Arial"/>
      <w:b/>
      <w:bCs/>
      <w:color w:val="1C2126"/>
      <w:sz w:val="56"/>
      <w:szCs w:val="36"/>
    </w:rPr>
  </w:style>
  <w:style w:type="paragraph" w:styleId="Subtitle">
    <w:name w:val="Subtitle"/>
    <w:basedOn w:val="Title"/>
    <w:next w:val="BodyText"/>
    <w:qFormat/>
    <w:pPr>
      <w:keepNext w:val="true"/>
      <w:keepLines/>
      <w:spacing w:before="240" w:after="240"/>
      <w:jc w:val="center"/>
    </w:pPr>
    <w:rPr>
      <w:rFonts w:ascii="Arial" w:hAnsi="Arial" w:eastAsia="Arial" w:cs="Arial"/>
      <w:b w:val="false"/>
      <w:color w:val="0C4E54"/>
      <w:sz w:val="30"/>
      <w:szCs w:val="30"/>
    </w:rPr>
  </w:style>
  <w:style w:type="paragraph" w:styleId="Author" w:customStyle="1">
    <w:name w:val="Author"/>
    <w:next w:val="BodyText"/>
    <w:qFormat/>
    <w:pPr>
      <w:keepNext w:val="true"/>
      <w:keepLines/>
      <w:widowControl/>
      <w:bidi w:val="0"/>
      <w:spacing w:before="0" w:after="200"/>
      <w:jc w:val="center"/>
    </w:pPr>
    <w:rPr>
      <w:rFonts w:ascii="Arial" w:hAnsi="Arial" w:eastAsia="Arial" w:cs="Arial"/>
      <w:b w:val="false"/>
      <w:color w:val="6B7385"/>
      <w:kern w:val="0"/>
      <w:sz w:val="22"/>
      <w:szCs w:val="24"/>
      <w:lang w:val="ru-RU" w:eastAsia="en-US" w:bidi="ar-SA"/>
    </w:rPr>
  </w:style>
  <w:style w:type="paragraph" w:styleId="Date">
    <w:name w:val="Date"/>
    <w:next w:val="BodyText"/>
    <w:qFormat/>
    <w:pPr>
      <w:keepNext w:val="true"/>
      <w:keepLines/>
      <w:widowControl/>
      <w:bidi w:val="0"/>
      <w:spacing w:before="0" w:after="200"/>
      <w:jc w:val="center"/>
    </w:pPr>
    <w:rPr>
      <w:rFonts w:ascii="Arial" w:hAnsi="Arial" w:eastAsia="Arial" w:cs="Arial"/>
      <w:b w:val="false"/>
      <w:color w:val="6B7385"/>
      <w:kern w:val="0"/>
      <w:sz w:val="22"/>
      <w:szCs w:val="24"/>
      <w:lang w:val="ru-RU" w:eastAsia="en-US" w:bidi="ar-SA"/>
    </w:rPr>
  </w:style>
  <w:style w:type="paragraph" w:styleId="AbstractTitle" w:customStyle="1">
    <w:name w:val="Abstract Title"/>
    <w:basedOn w:val="Normal"/>
    <w:next w:val="Abstract"/>
    <w:qFormat/>
    <w:pPr>
      <w:keepNext w:val="true"/>
      <w:keepLines/>
      <w:spacing w:before="300" w:after="0"/>
      <w:jc w:val="center"/>
    </w:pPr>
    <w:rPr>
      <w:b/>
      <w:color w:val="345A8A"/>
      <w:sz w:val="20"/>
      <w:szCs w:val="20"/>
    </w:rPr>
  </w:style>
  <w:style w:type="paragraph" w:styleId="Abstract" w:customStyle="1">
    <w:name w:val="Abstract"/>
    <w:basedOn w:val="Normal"/>
    <w:next w:val="BodyText"/>
    <w:qFormat/>
    <w:pPr>
      <w:keepNext w:val="true"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qFormat/>
    <w:pPr/>
    <w:rPr/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hanging="0" w:left="480" w:right="480"/>
    </w:pPr>
    <w:rPr>
      <w:rFonts w:ascii="Arial" w:hAnsi="Arial" w:eastAsia="Arial" w:cs="Arial"/>
      <w:b w:val="false"/>
      <w:color w:val="1C2126"/>
      <w:sz w:val="20"/>
    </w:rPr>
  </w:style>
  <w:style w:type="paragraph" w:styleId="FootnoteText">
    <w:name w:val="Footnote Text"/>
    <w:basedOn w:val="Normal"/>
    <w:uiPriority w:val="9"/>
    <w:unhideWhenUsed/>
    <w:qFormat/>
    <w:pPr/>
    <w:rPr/>
  </w:style>
  <w:style w:type="paragraph" w:styleId="DefinitionTerm" w:customStyle="1">
    <w:name w:val="Definition Term"/>
    <w:basedOn w:val="Normal"/>
    <w:next w:val="Definition"/>
    <w:qFormat/>
    <w:pPr>
      <w:keepNext w:val="true"/>
      <w:keepLines/>
      <w:spacing w:before="0" w:after="0"/>
    </w:pPr>
    <w:rPr>
      <w:b/>
    </w:rPr>
  </w:style>
  <w:style w:type="paragraph" w:styleId="Definition" w:customStyle="1">
    <w:name w:val="Definition"/>
    <w:basedOn w:val="Normal"/>
    <w:qFormat/>
    <w:pPr/>
    <w:rPr/>
  </w:style>
  <w:style w:type="paragraph" w:styleId="TableCaption" w:customStyle="1">
    <w:name w:val="Table Caption"/>
    <w:basedOn w:val="Caption"/>
    <w:qFormat/>
    <w:pPr>
      <w:keepNext w:val="true"/>
    </w:pPr>
    <w:rPr>
      <w:rFonts w:ascii="Arial" w:hAnsi="Arial" w:eastAsia="Arial" w:cs="Arial"/>
      <w:b w:val="false"/>
      <w:i w:val="false"/>
      <w:color w:val="6B7385"/>
      <w:sz w:val="18"/>
    </w:rPr>
  </w:style>
  <w:style w:type="paragraph" w:styleId="ImageCaption" w:customStyle="1">
    <w:name w:val="Image Caption"/>
    <w:basedOn w:val="Caption"/>
    <w:qFormat/>
    <w:pPr/>
    <w:rPr>
      <w:rFonts w:ascii="Arial" w:hAnsi="Arial" w:eastAsia="Arial" w:cs="Arial"/>
      <w:b w:val="false"/>
      <w:i w:val="false"/>
      <w:color w:val="6B7385"/>
      <w:sz w:val="18"/>
    </w:rPr>
  </w:style>
  <w:style w:type="paragraph" w:styleId="Figure" w:customStyle="1">
    <w:name w:val="Figure"/>
    <w:basedOn w:val="Normal"/>
    <w:qFormat/>
    <w:pPr/>
    <w:rPr/>
  </w:style>
  <w:style w:type="paragraph" w:styleId="CaptionedFigure" w:customStyle="1">
    <w:name w:val="Captioned Figure"/>
    <w:basedOn w:val="Figure"/>
    <w:qFormat/>
    <w:pPr>
      <w:keepNext w:val="true"/>
    </w:pPr>
    <w:rPr/>
  </w:style>
  <w:style w:type="paragraph" w:styleId="IndexHeading">
    <w:name w:val="Index Heading"/>
    <w:basedOn w:val="Heading"/>
    <w:pPr/>
    <w:rPr/>
  </w:style>
  <w:style w:type="paragraph" w:styleId="TOCHeading">
    <w:name w:val="TOC Heading"/>
    <w:basedOn w:val="Heading1"/>
    <w:next w:val="BodyText"/>
    <w:uiPriority w:val="39"/>
    <w:unhideWhenUsed/>
    <w:qFormat/>
    <w:pPr>
      <w:spacing w:lineRule="auto" w:line="259" w:before="240" w:after="120"/>
      <w:outlineLvl w:val="9"/>
    </w:pPr>
    <w:rPr>
      <w:rFonts w:ascii="Arial" w:hAnsi="Arial" w:eastAsia="Arial" w:cs="Arial"/>
      <w:b/>
      <w:bCs w:val="false"/>
      <w:color w:val="1C2126"/>
      <w:sz w:val="36"/>
    </w:rPr>
  </w:style>
  <w:style w:type="paragraph" w:styleId="SourceCode" w:customStyle="1">
    <w:name w:val="Source Code"/>
    <w:basedOn w:val="Normal"/>
    <w:link w:val="VerbatimChar"/>
    <w:qFormat/>
    <w:pPr/>
    <w:rPr/>
  </w:style>
  <w:style w:type="paragraph" w:styleId="HeaderandFooter">
    <w:name w:val="Header and Footer"/>
    <w:basedOn w:val="Normal"/>
    <w:qFormat/>
    <w:pPr/>
    <w:rPr/>
  </w:style>
  <w:style w:type="paragraph" w:styleId="Footer">
    <w:name w:val="Footer"/>
    <w:basedOn w:val="HeaderandFooter"/>
    <w:pPr/>
    <w:rPr/>
  </w:style>
  <w:style w:type="paragraph" w:styleId="TOC1">
    <w:name w:val="TOC 1"/>
    <w:basedOn w:val="Index"/>
    <w:pPr>
      <w:tabs>
        <w:tab w:val="clear" w:pos="720"/>
        <w:tab w:val="right" w:pos="9360" w:leader="dot"/>
      </w:tabs>
      <w:ind w:hanging="0" w:left="0"/>
    </w:pPr>
    <w:rPr/>
  </w:style>
  <w:style w:type="paragraph" w:styleId="TOC2">
    <w:name w:val="TOC 2"/>
    <w:basedOn w:val="Index"/>
    <w:pPr>
      <w:tabs>
        <w:tab w:val="clear" w:pos="720"/>
        <w:tab w:val="right" w:pos="9077" w:leader="dot"/>
      </w:tabs>
      <w:ind w:hanging="0" w:left="283"/>
    </w:pPr>
    <w:rPr/>
  </w:style>
  <w:style w:type="table" w:default="1" w:styleId="Table">
    <w:name w:val="Table"/>
    <w:basedOn w:val="TableNormal"/>
    <w:semiHidden/>
    <w:unhideWhenUsed/>
    <w:qFormat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/>
        </w:tcBorders>
        <w:vAlign w:val="bottom"/>
      </w:tcPr>
    </w:tblStyle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image" Target="media/image3.png"/><Relationship Id="rId5" Type="http://schemas.openxmlformats.org/officeDocument/2006/relationships/image" Target="media/image4.png"/><Relationship Id="rId6" Type="http://schemas.openxmlformats.org/officeDocument/2006/relationships/image" Target="media/image5.png"/><Relationship Id="rId7" Type="http://schemas.openxmlformats.org/officeDocument/2006/relationships/image" Target="media/image6.png"/><Relationship Id="rId8" Type="http://schemas.openxmlformats.org/officeDocument/2006/relationships/image" Target="media/image7.png"/><Relationship Id="rId9" Type="http://schemas.openxmlformats.org/officeDocument/2006/relationships/image" Target="media/image8.png"/><Relationship Id="rId10" Type="http://schemas.openxmlformats.org/officeDocument/2006/relationships/image" Target="media/image9.png"/><Relationship Id="rId11" Type="http://schemas.openxmlformats.org/officeDocument/2006/relationships/image" Target="media/image10.png"/><Relationship Id="rId12" Type="http://schemas.openxmlformats.org/officeDocument/2006/relationships/image" Target="media/image11.png"/><Relationship Id="rId13" Type="http://schemas.openxmlformats.org/officeDocument/2006/relationships/image" Target="media/image12.png"/><Relationship Id="rId14" Type="http://schemas.openxmlformats.org/officeDocument/2006/relationships/image" Target="media/image13.png"/><Relationship Id="rId15" Type="http://schemas.openxmlformats.org/officeDocument/2006/relationships/image" Target="media/image14.png"/><Relationship Id="rId16" Type="http://schemas.openxmlformats.org/officeDocument/2006/relationships/image" Target="media/image15.png"/><Relationship Id="rId17" Type="http://schemas.openxmlformats.org/officeDocument/2006/relationships/image" Target="media/image16.png"/><Relationship Id="rId18" Type="http://schemas.openxmlformats.org/officeDocument/2006/relationships/image" Target="media/image17.png"/><Relationship Id="rId19" Type="http://schemas.openxmlformats.org/officeDocument/2006/relationships/image" Target="media/image18.png"/><Relationship Id="rId20" Type="http://schemas.openxmlformats.org/officeDocument/2006/relationships/image" Target="media/image19.png"/><Relationship Id="rId21" Type="http://schemas.openxmlformats.org/officeDocument/2006/relationships/image" Target="media/image20.png"/><Relationship Id="rId22" Type="http://schemas.openxmlformats.org/officeDocument/2006/relationships/image" Target="media/image21.png"/><Relationship Id="rId23" Type="http://schemas.openxmlformats.org/officeDocument/2006/relationships/image" Target="media/image22.png"/><Relationship Id="rId24" Type="http://schemas.openxmlformats.org/officeDocument/2006/relationships/image" Target="media/image23.png"/><Relationship Id="rId25" Type="http://schemas.openxmlformats.org/officeDocument/2006/relationships/image" Target="media/image24.png"/><Relationship Id="rId26" Type="http://schemas.openxmlformats.org/officeDocument/2006/relationships/image" Target="media/image25.png"/><Relationship Id="rId27" Type="http://schemas.openxmlformats.org/officeDocument/2006/relationships/image" Target="media/image26.png"/><Relationship Id="rId28" Type="http://schemas.openxmlformats.org/officeDocument/2006/relationships/image" Target="media/image27.png"/><Relationship Id="rId29" Type="http://schemas.openxmlformats.org/officeDocument/2006/relationships/image" Target="media/image28.png"/><Relationship Id="rId30" Type="http://schemas.openxmlformats.org/officeDocument/2006/relationships/image" Target="media/image29.png"/><Relationship Id="rId31" Type="http://schemas.openxmlformats.org/officeDocument/2006/relationships/image" Target="media/image30.png"/><Relationship Id="rId32" Type="http://schemas.openxmlformats.org/officeDocument/2006/relationships/image" Target="media/image31.png"/><Relationship Id="rId33" Type="http://schemas.openxmlformats.org/officeDocument/2006/relationships/image" Target="media/image32.png"/><Relationship Id="rId34" Type="http://schemas.openxmlformats.org/officeDocument/2006/relationships/image" Target="media/image33.png"/><Relationship Id="rId35" Type="http://schemas.openxmlformats.org/officeDocument/2006/relationships/image" Target="media/image34.png"/><Relationship Id="rId36" Type="http://schemas.openxmlformats.org/officeDocument/2006/relationships/image" Target="media/image35.png"/><Relationship Id="rId37" Type="http://schemas.openxmlformats.org/officeDocument/2006/relationships/image" Target="media/image36.png"/><Relationship Id="rId38" Type="http://schemas.openxmlformats.org/officeDocument/2006/relationships/image" Target="media/image37.png"/><Relationship Id="rId39" Type="http://schemas.openxmlformats.org/officeDocument/2006/relationships/image" Target="media/image38.png"/><Relationship Id="rId40" Type="http://schemas.openxmlformats.org/officeDocument/2006/relationships/image" Target="media/image39.png"/><Relationship Id="rId41" Type="http://schemas.openxmlformats.org/officeDocument/2006/relationships/image" Target="media/image40.png"/><Relationship Id="rId42" Type="http://schemas.openxmlformats.org/officeDocument/2006/relationships/image" Target="media/image41.png"/><Relationship Id="rId43" Type="http://schemas.openxmlformats.org/officeDocument/2006/relationships/image" Target="media/image42.png"/><Relationship Id="rId44" Type="http://schemas.openxmlformats.org/officeDocument/2006/relationships/image" Target="media/image43.png"/><Relationship Id="rId45" Type="http://schemas.openxmlformats.org/officeDocument/2006/relationships/image" Target="media/image44.png"/><Relationship Id="rId46" Type="http://schemas.openxmlformats.org/officeDocument/2006/relationships/image" Target="media/image45.png"/><Relationship Id="rId47" Type="http://schemas.openxmlformats.org/officeDocument/2006/relationships/image" Target="media/image46.png"/><Relationship Id="rId48" Type="http://schemas.openxmlformats.org/officeDocument/2006/relationships/image" Target="media/image47.png"/><Relationship Id="rId49" Type="http://schemas.openxmlformats.org/officeDocument/2006/relationships/image" Target="media/image48.png"/><Relationship Id="rId50" Type="http://schemas.openxmlformats.org/officeDocument/2006/relationships/footer" Target="footer1.xml"/><Relationship Id="rId51" Type="http://schemas.openxmlformats.org/officeDocument/2006/relationships/footer" Target="footer2.xml"/><Relationship Id="rId52" Type="http://schemas.openxmlformats.org/officeDocument/2006/relationships/footer" Target="footer3.xml"/><Relationship Id="rId53" Type="http://schemas.openxmlformats.org/officeDocument/2006/relationships/numbering" Target="numbering.xml"/><Relationship Id="rId54" Type="http://schemas.openxmlformats.org/officeDocument/2006/relationships/fontTable" Target="fontTable.xml"/><Relationship Id="rId55" Type="http://schemas.openxmlformats.org/officeDocument/2006/relationships/settings" Target="settings.xml"/><Relationship Id="rId56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Application>LibreOffice/24.2.7.2$Linux_X86_64 LibreOffice_project/420$Build-2</Application>
  <AppVersion>15.0000</AppVersion>
  <Pages>52</Pages>
  <Words>7637</Words>
  <Characters>43805</Characters>
  <CharactersWithSpaces>50792</CharactersWithSpaces>
  <Paragraphs>749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2026-10-29T09:23:13Z</dcterms:created>
  <dc:creator>© Александр Юрасов, 2026</dc:creator>
  <dc:description/>
  <dc:language>ru</dc:language>
  <cp:lastModifiedBy/>
  <dcterms:modified xsi:type="dcterms:W3CDTF">2026-10-29T09:23:24Z</dcterms:modified>
  <cp:revision>1</cp:revision>
  <dc:subject/>
  <dc:title>Burndown — руководство пользователя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Октябрь 2026</vt:lpwstr>
  </property>
  <property fmtid="{D5CDD505-2E9C-101B-9397-08002B2CF9AE}" pid="3" name="subtitle">
    <vt:lpwstr>Версия 1.6.0</vt:lpwstr>
  </property>
  <property fmtid="{D5CDD505-2E9C-101B-9397-08002B2CF9AE}" pid="4" name="toc-title">
    <vt:lpwstr>Содержание</vt:lpwstr>
  </property>
</Properties>
</file>