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История версий</w:t>
      </w:r>
    </w:p>
    <w:p>
      <w:pPr>
        <w:pStyle w:val="Subtitle"/>
        <w:rPr/>
      </w:pPr>
      <w:r>
        <w:rPr/>
        <w:t>Планировщик отпусков 0.6.0 · Выпуски, авторство и изменения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2753_3673021804">
            <w:r>
              <w:rPr>
                <w:webHidden/>
                <w:rStyle w:val="IndexLink"/>
              </w:rPr>
              <w:t>1 Версии и авторство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55_3673021804">
            <w:r>
              <w:rPr>
                <w:webHidden/>
                <w:rStyle w:val="IndexLink"/>
              </w:rPr>
              <w:t>1.1 v0.6.0 — готовность к приёмке (31.10.2026)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57_3673021804">
            <w:r>
              <w:rPr>
                <w:webHidden/>
                <w:rStyle w:val="IndexLink"/>
              </w:rPr>
              <w:t>1.2 v0.5.0 — эксплуатация на 5000 пользователей (30.10.2026)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59_3673021804">
            <w:r>
              <w:rPr>
                <w:webHidden/>
                <w:rStyle w:val="IndexLink"/>
              </w:rPr>
              <w:t>1.3 v0.4.0 — интеграции (29.10.2026)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61_3673021804">
            <w:r>
              <w:rPr>
                <w:webHidden/>
                <w:rStyle w:val="IndexLink"/>
              </w:rPr>
              <w:t>1.4 v0.3.0 — корпоративное качество (28.10.2026)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63_3673021804">
            <w:r>
              <w:rPr>
                <w:webHidden/>
                <w:rStyle w:val="IndexLink"/>
              </w:rPr>
              <w:t>1.5 v0.2.1 — читаемые схемы и Gantt-полосы (28.10.2026)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65_3673021804">
            <w:r>
              <w:rPr>
                <w:webHidden/>
                <w:rStyle w:val="IndexLink"/>
              </w:rPr>
              <w:t>1.6 v0.2.0 — схемы, фирменный дизайн и первые выгрузки (27.10.2026)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67_3673021804">
            <w:r>
              <w:rPr>
                <w:webHidden/>
                <w:rStyle w:val="IndexLink"/>
              </w:rPr>
              <w:t>1.7 v0.1.0 — зрелая платформа вместо прототипа (27.10.2026)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769_3673021804">
            <w:r>
              <w:rPr>
                <w:webHidden/>
                <w:rStyle w:val="IndexLink"/>
              </w:rPr>
              <w:t>1.8 Прежние выпуски прототипа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2753_3673021804"/>
      <w:bookmarkStart w:id="1" w:name="версии-и-авторство"/>
      <w:bookmarkEnd w:id="0"/>
      <w:r>
        <w:rPr>
          <w:rStyle w:val="SectionNumber"/>
        </w:rPr>
        <w:t>1</w:t>
      </w:r>
      <w:r>
        <w:rPr/>
        <w:tab/>
        <w:t>Версии и авторство</w:t>
      </w:r>
    </w:p>
    <w:p>
      <w:pPr>
        <w:pStyle w:val="FirstParagraph"/>
        <w:rPr/>
      </w:pPr>
      <w:r>
        <w:rPr/>
        <w:t xml:space="preserve">История выпусков планировщика отпусков. Формат версий — </w:t>
      </w:r>
      <w:r>
        <w:rPr>
          <w:rStyle w:val="VerbatimChar"/>
        </w:rPr>
        <w:t>v0.x.y</w:t>
      </w:r>
      <w:r>
        <w:rPr/>
        <w:t xml:space="preserve">: до релиза первая цифра 0, 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минорные. Каждая версия разрабатывается в одноимённой ветке и попадает в </w:t>
      </w:r>
      <w:r>
        <w:rPr>
          <w:rStyle w:val="VerbatimChar"/>
        </w:rPr>
        <w:t>main</w:t>
      </w:r>
      <w:r>
        <w:rPr/>
        <w:t xml:space="preserve"> merge’ом с тегом.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Ветка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Суть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31.10.2026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о начале отпуска; замещение и эскалация согласования; журнал входов, блокировка, сеансы, политика паролей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30.10.2026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проверка нагрузкой, живые обновления, метрики и оповещения, реплика и архив WAL, мгновенный отзыв доступа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вход, письма и сводка руководителям, роль кадровой службы, календарь в интерфейсе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 в PDF и DOCX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Минорные: читаемые PNG-схемы, Gantt-полосы, коллапс меню, SBOM-гейт в Gitea CI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XLSX-выгрузки, защита входа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с нуля: NestJS + PostgreSQL + Vue 3 + Docker</w:t>
            </w:r>
          </w:p>
        </w:tc>
      </w:tr>
    </w:tbl>
    <w:p>
      <w:pPr>
        <w:pStyle w:val="Heading2"/>
        <w:rPr/>
      </w:pPr>
      <w:bookmarkStart w:id="2" w:name="__RefHeading___Toc32755_3673021804"/>
      <w:bookmarkEnd w:id="2"/>
      <w:r>
        <w:rPr>
          <w:rStyle w:val="SectionNumber"/>
        </w:rPr>
        <w:t>1.1</w:t>
      </w:r>
      <w:r>
        <w:rPr/>
        <w:tab/>
        <w:t>v0.6.0 — готовность к приёмке (31.10.2026)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Ветка: </w:t>
      </w:r>
      <w:r>
        <w:rPr>
          <w:rStyle w:val="VerbatimChar"/>
        </w:rPr>
        <w:t>v0.6.0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v0.6.0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3" w:name="что-увидит-пользователь"/>
      <w:r>
        <w:rPr>
          <w:rStyle w:val="SectionNumber"/>
        </w:rPr>
        <w:t>1.1.1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График отпусков по ТК РФ от начала до конца.</w:t>
      </w:r>
      <w:r>
        <w:rPr/>
        <w:t xml:space="preserve"> Кадровая служба открывает планирование на следующий год со сроком — сотрудники получают приглашение и видят в «Моём отпуске», сколько дней из нормы уже запланировано и есть ли часть не короче 14 дней. Кадровая служба следит за прогрессом по отделам, напоминает не спланировавшим (за три дня до срока — автоматически), утверждает график с номером и датой документа и отметкой о мнении профсоюза и выгружает его по форме Т-7 — с переносами после утверждения в графах 8–9.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Извещение о начале отпуска за две недели.</w:t>
      </w:r>
      <w:r>
        <w:rPr/>
        <w:t xml:space="preserve"> Сотрудник получает извещение и подтверждает ознакомление кнопкой «Ознакомлен»; кадровая служба видит в журнале, кто не подтвердил, особо — когда до отпуска три дня и меньше, печатает лист для подписи и выгружает журнал.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Замещение руководителя.</w:t>
      </w:r>
      <w:r>
        <w:rPr/>
        <w:t xml:space="preserve"> Уходя в отпуск, руководитель передаёт согласование коллеге на период — заявки команды не ждут его возвращения. Заявка без решения дольше срока организации сама передаётся вышестоящему руководителю.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Безопасность входа.</w:t>
      </w:r>
      <w:r>
        <w:rPr/>
        <w:t xml:space="preserve"> Пароль, выданный кадровой службой, меняется при первом входе; пароли проверяются на стойкость; после серии неудачных попыток учётная запись временно блокируется, а сотрудник получает уведомление. В профиле видны все свои сеансы на устройствах — любой можно завершить. Кадровая служба видит журнал входов, снимает блокировки и завершает сеансы сотрудника.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Табельный номер</w:t>
      </w:r>
      <w:r>
        <w:rPr/>
        <w:t xml:space="preserve"> в карточке, поиске и импорте; реквизиты организации — в правилах.</w:t>
      </w:r>
      <w:bookmarkEnd w:id="3"/>
    </w:p>
    <w:p>
      <w:pPr>
        <w:pStyle w:val="Heading3"/>
        <w:rPr/>
      </w:pPr>
      <w:bookmarkStart w:id="4" w:name="для-приёмки"/>
      <w:r>
        <w:rPr>
          <w:rStyle w:val="SectionNumber"/>
        </w:rPr>
        <w:t>1.1.2</w:t>
      </w:r>
      <w:r>
        <w:rPr/>
        <w:tab/>
        <w:t>Для приёмки</w:t>
      </w:r>
    </w:p>
    <w:p>
      <w:pPr>
        <w:pStyle w:val="Compact"/>
        <w:numPr>
          <w:ilvl w:val="0"/>
          <w:numId w:val="33"/>
        </w:numPr>
        <w:rPr/>
      </w:pPr>
      <w:r>
        <w:rPr/>
        <w:t>Чек-лист безопасности для службы ИБ — документ 1: 16 требований, как они выполнены и какими тестами подтверждаются.</w:t>
      </w:r>
    </w:p>
    <w:p>
      <w:pPr>
        <w:pStyle w:val="Compact"/>
        <w:numPr>
          <w:ilvl w:val="0"/>
          <w:numId w:val="34"/>
        </w:numPr>
        <w:rPr/>
      </w:pPr>
      <w:r>
        <w:rPr/>
        <w:t>Нагрузочная проверка: новые проверки сеанса, журнал входов и плановые задачи не ухудшили задержки v0.5.0 (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Compact"/>
        <w:numPr>
          <w:ilvl w:val="0"/>
          <w:numId w:val="35"/>
        </w:numPr>
        <w:rPr/>
      </w:pPr>
      <w:r>
        <w:rPr/>
        <w:t>Аудит интерфейса новых экранов в светлой и тёмной темах и на телефоне (</w:t>
      </w:r>
      <w:r>
        <w:rPr>
          <w:rStyle w:val="VerbatimChar"/>
        </w:rPr>
        <w:t>docs/progress/audit-v0.6.0.md</w:t>
      </w:r>
      <w:r>
        <w:rPr/>
        <w:t>).</w:t>
      </w:r>
      <w:bookmarkEnd w:id="4"/>
    </w:p>
    <w:p>
      <w:pPr>
        <w:pStyle w:val="Heading3"/>
        <w:rPr/>
      </w:pPr>
      <w:bookmarkStart w:id="5" w:name="исправленные-дефекты"/>
      <w:r>
        <w:rPr>
          <w:rStyle w:val="SectionNumber"/>
        </w:rPr>
        <w:t>1.1.3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36"/>
        </w:numPr>
        <w:rPr/>
      </w:pPr>
      <w:r>
        <w:rPr/>
        <w:t>Два одновременных обновления сеанса одним токеном получали две действующие пары токенов.</w:t>
      </w:r>
    </w:p>
    <w:p>
      <w:pPr>
        <w:pStyle w:val="Compact"/>
        <w:numPr>
          <w:ilvl w:val="0"/>
          <w:numId w:val="37"/>
        </w:numPr>
        <w:rPr/>
      </w:pPr>
      <w:r>
        <w:rPr/>
        <w:t>Руководитель отдела не видел в очереди заявки сотрудников отдела без руководителя, хотя мог по ним решать, а раздела «Заявки» у него не было.</w:t>
      </w:r>
    </w:p>
    <w:p>
      <w:pPr>
        <w:pStyle w:val="Compact"/>
        <w:numPr>
          <w:ilvl w:val="0"/>
          <w:numId w:val="38"/>
        </w:numPr>
        <w:rPr/>
      </w:pPr>
      <w:bookmarkStart w:id="6" w:name="исправленные-дефекты"/>
      <w:r>
        <w:rPr/>
        <w:t>Руководитель отдела без своего руководителя мог согласовать собственную заявку.</w:t>
      </w:r>
      <w:bookmarkEnd w:id="6"/>
    </w:p>
    <w:p>
      <w:pPr>
        <w:pStyle w:val="Heading3"/>
        <w:rPr/>
      </w:pPr>
      <w:bookmarkStart w:id="7" w:name="инженерное"/>
      <w:r>
        <w:rPr>
          <w:rStyle w:val="SectionNumber"/>
        </w:rPr>
        <w:t>1.1.4</w:t>
      </w:r>
      <w:r>
        <w:rPr/>
        <w:tab/>
        <w:t>Инженерное</w:t>
      </w:r>
    </w:p>
    <w:p>
      <w:pPr>
        <w:pStyle w:val="Compact"/>
        <w:numPr>
          <w:ilvl w:val="0"/>
          <w:numId w:val="39"/>
        </w:numPr>
        <w:rPr/>
      </w:pPr>
      <w:r>
        <w:rPr/>
        <w:t>Тесты: сервер — 194 (23 файла), клиент — 28 модульных, интерфейс — 16 сценариев Playwright.</w:t>
      </w:r>
    </w:p>
    <w:p>
      <w:pPr>
        <w:pStyle w:val="Compact"/>
        <w:numPr>
          <w:ilvl w:val="0"/>
          <w:numId w:val="40"/>
        </w:numPr>
        <w:rPr/>
      </w:pPr>
      <w:r>
        <w:rPr/>
        <w:t>CI проверяет обновление с данных прошлого выпуска; проверка сразу нашла миграцию, падавшую на данных, — исправлено до выпуска.</w:t>
      </w:r>
    </w:p>
    <w:p>
      <w:pPr>
        <w:pStyle w:val="Compact"/>
        <w:numPr>
          <w:ilvl w:val="0"/>
          <w:numId w:val="41"/>
        </w:numPr>
        <w:rPr/>
      </w:pPr>
      <w:bookmarkStart w:id="8" w:name="инженерное"/>
      <w:r>
        <w:rPr/>
        <w:t>ADR-015 (сеансы и блокировка), ADR-016 (снимок утверждённого графика), ADR-017 (плановые задачи).</w:t>
      </w:r>
      <w:bookmarkEnd w:id="8"/>
    </w:p>
    <w:p>
      <w:pPr>
        <w:pStyle w:val="Heading2"/>
        <w:rPr/>
      </w:pPr>
      <w:bookmarkStart w:id="9" w:name="__RefHeading___Toc32757_3673021804"/>
      <w:bookmarkStart w:id="10" w:name="X5d176c022d1a184148d1bd3153308984bfa517d"/>
      <w:bookmarkEnd w:id="9"/>
      <w:r>
        <w:rPr>
          <w:rStyle w:val="SectionNumber"/>
        </w:rPr>
        <w:t>1.2</w:t>
      </w:r>
      <w:r>
        <w:rPr/>
        <w:tab/>
        <w:t>v0.5.0 — эксплуатация на 5000 пользователей (30.10.2026)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Ветка: </w:t>
      </w:r>
      <w:r>
        <w:rPr>
          <w:rStyle w:val="VerbatimChar"/>
        </w:rPr>
        <w:t>v0.5.0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v0.5.0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11" w:name="что-увидит-пользователь-1"/>
      <w:r>
        <w:rPr>
          <w:rStyle w:val="SectionNumber"/>
        </w:rPr>
        <w:t>1.2.1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Быстро при 5000 сотрудниках:</w:t>
      </w:r>
      <w:r>
        <w:rPr/>
        <w:t xml:space="preserve"> график организации открывается за полсекунды и плавно прокручивается; ответы остаются быстрыми, когда в планировщике одновременно работают сотни людей (проверено на 500 одновременных пользователях: 95 % ответов быстрее 0,3 с и ни одной ошибки за 16 минут; на v0.4.0 та же нагрузка давала ответы по 9–14 с).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Изменения без обновления страницы:</w:t>
      </w:r>
      <w:r>
        <w:rPr/>
        <w:t xml:space="preserve"> уведомления о заявках и решениях приходят за пару секунд, график сам подтягивает изменения коллег.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Доступ закрывается сразу:</w:t>
      </w:r>
      <w:r>
        <w:rPr/>
        <w:t xml:space="preserve"> после смены пароля или увольнения открытые вкладки теряют доступ в течение 10 секунд, а не через 15 минут.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Перегрузка — понятным сообщением:</w:t>
      </w:r>
      <w:r>
        <w:rPr/>
        <w:t xml:space="preserve"> «Сервис перегружен. Повторите через несколько секунд» вместо внутренней ошибки.</w:t>
      </w:r>
      <w:bookmarkEnd w:id="11"/>
    </w:p>
    <w:p>
      <w:pPr>
        <w:pStyle w:val="Heading3"/>
        <w:rPr/>
      </w:pPr>
      <w:bookmarkStart w:id="12" w:name="для-эксплуатации"/>
      <w:r>
        <w:rPr>
          <w:rStyle w:val="SectionNumber"/>
        </w:rPr>
        <w:t>1.2.2</w:t>
      </w:r>
      <w:r>
        <w:rPr/>
        <w:tab/>
        <w:t>Для эксплуатации</w:t>
      </w:r>
    </w:p>
    <w:p>
      <w:pPr>
        <w:pStyle w:val="Compact"/>
        <w:numPr>
          <w:ilvl w:val="0"/>
          <w:numId w:val="47"/>
        </w:numPr>
        <w:rPr/>
      </w:pPr>
      <w:r>
        <w:rPr/>
        <w:t>Метрики Prometheus, 15 правил оповещений и панель Grafana.</w:t>
      </w:r>
    </w:p>
    <w:p>
      <w:pPr>
        <w:pStyle w:val="Compact"/>
        <w:numPr>
          <w:ilvl w:val="0"/>
          <w:numId w:val="48"/>
        </w:numPr>
        <w:rPr/>
      </w:pPr>
      <w:r>
        <w:rPr/>
        <w:t>Потоковая реплика PostgreSQL и архив WAL: потеря данных при аварии — секунды, при потере обоих серверов — до 5 минут; переключение по инструкции за ~15 минут и проверка переключения в CI на каждый push.</w:t>
      </w:r>
    </w:p>
    <w:p>
      <w:pPr>
        <w:pStyle w:val="Compact"/>
        <w:numPr>
          <w:ilvl w:val="0"/>
          <w:numId w:val="49"/>
        </w:numPr>
        <w:rPr/>
      </w:pPr>
      <w:bookmarkStart w:id="13" w:name="для-эксплуатации"/>
      <w:r>
        <w:rPr/>
        <w:t>Процессы по числу ядер, размер пула соединений рассчитывается сам.</w:t>
      </w:r>
      <w:bookmarkEnd w:id="13"/>
    </w:p>
    <w:p>
      <w:pPr>
        <w:pStyle w:val="Heading3"/>
        <w:rPr/>
      </w:pPr>
      <w:bookmarkStart w:id="14" w:name="исправленные-дефекты-1"/>
      <w:r>
        <w:rPr>
          <w:rStyle w:val="SectionNumber"/>
        </w:rPr>
        <w:t>1.2.3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50"/>
        </w:numPr>
        <w:rPr/>
      </w:pPr>
      <w:r>
        <w:rPr/>
        <w:t>Редкая «внутренняя ошибка» при одновременной подаче заявок сотрудником и его руководителем в часы пик.</w:t>
      </w:r>
    </w:p>
    <w:p>
      <w:pPr>
        <w:pStyle w:val="Compact"/>
        <w:numPr>
          <w:ilvl w:val="0"/>
          <w:numId w:val="51"/>
        </w:numPr>
        <w:rPr/>
      </w:pPr>
      <w:r>
        <w:rPr/>
        <w:t>Смена пароля и увольнение не закрывали уже открытые сеансы до 15 минут.</w:t>
      </w:r>
    </w:p>
    <w:p>
      <w:pPr>
        <w:pStyle w:val="Compact"/>
        <w:numPr>
          <w:ilvl w:val="0"/>
          <w:numId w:val="52"/>
        </w:numPr>
        <w:rPr/>
      </w:pPr>
      <w:r>
        <w:rPr/>
        <w:t>Ответ на превышение попыток входа не говорил, когда повторять (</w:t>
      </w:r>
      <w:r>
        <w:rPr>
          <w:rStyle w:val="VerbatimChar"/>
        </w:rPr>
        <w:t>Retry-After</w:t>
      </w:r>
      <w:r>
        <w:rPr/>
        <w:t>).</w:t>
      </w:r>
    </w:p>
    <w:p>
      <w:pPr>
        <w:pStyle w:val="Compact"/>
        <w:numPr>
          <w:ilvl w:val="0"/>
          <w:numId w:val="53"/>
        </w:numPr>
        <w:rPr/>
      </w:pPr>
      <w:r>
        <w:rPr/>
        <w:t>Хеширование пароля останавливало сервер на 100 мс и выдавало по времени ответа, существует ли логин.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После обновления только контейнера </w:t>
      </w:r>
      <w:r>
        <w:rPr>
          <w:rStyle w:val="VerbatimChar"/>
        </w:rPr>
        <w:t>server</w:t>
      </w:r>
      <w:r>
        <w:rPr/>
        <w:t xml:space="preserve"> стенд отвечал ошибкой 502 до перезапуска </w:t>
      </w:r>
      <w:r>
        <w:rPr>
          <w:rStyle w:val="VerbatimChar"/>
        </w:rPr>
        <w:t>web</w:t>
      </w:r>
      <w:r>
        <w:rPr/>
        <w:t>.</w:t>
      </w:r>
    </w:p>
    <w:p>
      <w:pPr>
        <w:pStyle w:val="Compact"/>
        <w:numPr>
          <w:ilvl w:val="0"/>
          <w:numId w:val="55"/>
        </w:numPr>
        <w:rPr/>
      </w:pPr>
      <w:r>
        <w:rPr/>
        <w:t>Команда создания первого администратора в руководстве по развёртыванию печатала не хеш.</w:t>
      </w:r>
    </w:p>
    <w:p>
      <w:pPr>
        <w:pStyle w:val="Compact"/>
        <w:numPr>
          <w:ilvl w:val="0"/>
          <w:numId w:val="56"/>
        </w:numPr>
        <w:rPr/>
      </w:pPr>
      <w:r>
        <w:rPr/>
        <w:t>Аудит интерфейса (</w:t>
      </w:r>
      <w:r>
        <w:rPr>
          <w:rStyle w:val="VerbatimChar"/>
        </w:rPr>
        <w:t>docs/progress/audit-v0.5.0.md</w:t>
      </w:r>
      <w:r>
        <w:rPr/>
        <w:t>): после сброса пароля или увольнения вкладка оставалась «вошедшей» — теперь переход на вход с объяснением; дробный перенос дней округлялся при правке карточки; руководитель при 5000 сотрудниках не находил подчинённых; предпросмотр заявки через Новый год считал праздники; вход отвечал «неверный пароль» при перегрузке и обрыве сети; модальные окна не удерживали фокус и не закрывались по Esc.</w:t>
      </w:r>
    </w:p>
    <w:p>
      <w:pPr>
        <w:pStyle w:val="Compact"/>
        <w:numPr>
          <w:ilvl w:val="0"/>
          <w:numId w:val="57"/>
        </w:numPr>
        <w:rPr/>
      </w:pPr>
      <w:bookmarkStart w:id="15" w:name="исправленные-дефекты-1"/>
      <w:r>
        <w:rPr/>
        <w:t>Контраст текста в обеих темах — не ниже 4,5:1 (WCAG 2.1 AA); вкладки, фильтры и график удобнее на телефоне.</w:t>
      </w:r>
      <w:bookmarkEnd w:id="15"/>
    </w:p>
    <w:p>
      <w:pPr>
        <w:pStyle w:val="Heading3"/>
        <w:rPr/>
      </w:pPr>
      <w:bookmarkStart w:id="16" w:name="инженерное-1"/>
      <w:r>
        <w:rPr>
          <w:rStyle w:val="SectionNumber"/>
        </w:rPr>
        <w:t>1.2.4</w:t>
      </w:r>
      <w:r>
        <w:rPr/>
        <w:tab/>
        <w:t>Инженерное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Тесты: сервер — 139 (18 файлов, модульные и e2e на PostgreSQL), клиент — 27 модульных, интерфейс — 12 сценариев Playwright; нагрузочные прогоны — </w:t>
      </w:r>
      <w:r>
        <w:rPr>
          <w:rStyle w:val="VerbatimChar"/>
        </w:rPr>
        <w:t>docs/progress/load-v0.5.0.md</w:t>
      </w:r>
      <w:r>
        <w:rPr/>
        <w:t xml:space="preserve">, аудит интерфейса — </w:t>
      </w:r>
      <w:r>
        <w:rPr>
          <w:rStyle w:val="VerbatimChar"/>
        </w:rPr>
        <w:t>docs/progress/audit-v0.5.0.md</w:t>
      </w:r>
      <w:r>
        <w:rPr/>
        <w:t>.</w:t>
      </w:r>
    </w:p>
    <w:p>
      <w:pPr>
        <w:pStyle w:val="Compact"/>
        <w:numPr>
          <w:ilvl w:val="0"/>
          <w:numId w:val="59"/>
        </w:numPr>
        <w:rPr/>
      </w:pPr>
      <w:r>
        <w:rPr/>
        <w:t>Общее состояние процессов и экземпляров — только в PostgreSQL (ADR-012); живые обновления — SSE и опрос БД без брокера (ADR-013); реплика и архив WAL штатными средствами (ADR-014).</w:t>
      </w:r>
    </w:p>
    <w:p>
      <w:pPr>
        <w:pStyle w:val="Compact"/>
        <w:numPr>
          <w:ilvl w:val="0"/>
          <w:numId w:val="60"/>
        </w:numPr>
        <w:rPr/>
      </w:pPr>
      <w:bookmarkStart w:id="17" w:name="X5d176c022d1a184148d1bd3153308984bfa517d"/>
      <w:bookmarkStart w:id="18" w:name="инженерное-1"/>
      <w:r>
        <w:rPr/>
        <w:t>Новых зависимостей нет; метрики — собственный реестр без prom-client. SBOM — 852 компонента, 20 лицензий, copyleft и неопределённых нет: препятствий для реестра не выявлено.</w:t>
      </w:r>
      <w:bookmarkEnd w:id="17"/>
      <w:bookmarkEnd w:id="18"/>
    </w:p>
    <w:p>
      <w:pPr>
        <w:pStyle w:val="Heading2"/>
        <w:rPr/>
      </w:pPr>
      <w:bookmarkStart w:id="19" w:name="__RefHeading___Toc32759_3673021804"/>
      <w:bookmarkStart w:id="20" w:name="v0.4.0-интеграции-29.10.2026"/>
      <w:bookmarkEnd w:id="19"/>
      <w:r>
        <w:rPr>
          <w:rStyle w:val="SectionNumber"/>
        </w:rPr>
        <w:t>1.3</w:t>
      </w:r>
      <w:r>
        <w:rPr/>
        <w:tab/>
        <w:t>v0.4.0 — интеграции (29.10.2026)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Ветка: </w:t>
      </w:r>
      <w:r>
        <w:rPr>
          <w:rStyle w:val="VerbatimChar"/>
        </w:rPr>
        <w:t>v0.4.0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v0.4.0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21" w:name="что-увидит-пользователь-2"/>
      <w:r>
        <w:rPr>
          <w:rStyle w:val="SectionNumber"/>
        </w:rPr>
        <w:t>1.3.1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Единый вход:</w:t>
      </w:r>
      <w:r>
        <w:rPr/>
        <w:t xml:space="preserve"> кнопка «Войти через корпоративную учётную запись» — Keycloak, ADFS и другие провайдеры OpenID Connect; вход по паролю можно оставить только администраторам.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Письма:</w:t>
      </w:r>
      <w:r>
        <w:rPr/>
        <w:t xml:space="preserve"> о новых заявках, переносах и решениях — со ссылкой на нужный раздел; руководителям по пятницам — сводка об отпусках команды на следующей неделе. Отключаются в профиле.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Кадровая служба:</w:t>
      </w:r>
      <w:r>
        <w:rPr/>
        <w:t xml:space="preserve"> отдельная роль — сотрудники, импорт, оргструктура, календарь, выгрузки, аналитика и журнал всей организации без прав администратора.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Импорт сотрудников и остатков</w:t>
      </w:r>
      <w:r>
        <w:rPr/>
        <w:t xml:space="preserve"> из XLSX/CSV с предпросмотром и ошибками по строкам; повторная загрузка ничего не меняет.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Производственный календарь в интерфейсе:</w:t>
      </w:r>
      <w:r>
        <w:rPr/>
        <w:t xml:space="preserve"> сетка года, переносы выходных, загрузка файла xmlcalendar.ru.</w:t>
      </w:r>
      <w:bookmarkEnd w:id="21"/>
    </w:p>
    <w:p>
      <w:pPr>
        <w:pStyle w:val="Heading3"/>
        <w:rPr/>
      </w:pPr>
      <w:bookmarkStart w:id="22" w:name="исправленные-дефекты-2"/>
      <w:r>
        <w:rPr>
          <w:rStyle w:val="SectionNumber"/>
        </w:rPr>
        <w:t>1.3.2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67"/>
        </w:numPr>
        <w:rPr/>
      </w:pPr>
      <w:r>
        <w:rPr/>
        <w:t>Демо-календарь 2026–2027 считал праздниками выходные и перенесённые дни (13–14 июня, 10 мая, 9 января и др.) — дни отпуска недосчитывались. Календарь теперь различает праздники и переносы; миграция исправляет нетронутые демо-календари.</w:t>
      </w:r>
    </w:p>
    <w:p>
      <w:pPr>
        <w:pStyle w:val="Compact"/>
        <w:numPr>
          <w:ilvl w:val="0"/>
          <w:numId w:val="68"/>
        </w:numPr>
        <w:rPr/>
      </w:pPr>
      <w:r>
        <w:rPr/>
        <w:t>Сброс пароля администратором не попадал в журнал аудита.</w:t>
      </w:r>
    </w:p>
    <w:p>
      <w:pPr>
        <w:pStyle w:val="Compact"/>
        <w:numPr>
          <w:ilvl w:val="0"/>
          <w:numId w:val="69"/>
        </w:numPr>
        <w:rPr/>
      </w:pPr>
      <w:r>
        <w:rPr/>
        <w:t>Файл больше 2 МБ и гонка уникальности возвращали «внутреннюю ошибку» вместо понятного кода.</w:t>
      </w:r>
    </w:p>
    <w:p>
      <w:pPr>
        <w:pStyle w:val="Compact"/>
        <w:numPr>
          <w:ilvl w:val="0"/>
          <w:numId w:val="70"/>
        </w:numPr>
        <w:rPr/>
      </w:pPr>
      <w:bookmarkStart w:id="23" w:name="исправленные-дефекты-2"/>
      <w:r>
        <w:rPr/>
        <w:t>Контракт описывал поля сотрудника не так, как их отдаёт API.</w:t>
      </w:r>
      <w:bookmarkEnd w:id="23"/>
    </w:p>
    <w:p>
      <w:pPr>
        <w:pStyle w:val="Heading3"/>
        <w:rPr/>
      </w:pPr>
      <w:bookmarkStart w:id="24" w:name="инженерное-2"/>
      <w:r>
        <w:rPr>
          <w:rStyle w:val="SectionNumber"/>
        </w:rPr>
        <w:t>1.3.3</w:t>
      </w:r>
      <w:r>
        <w:rPr/>
        <w:tab/>
        <w:t>Инженерное</w:t>
      </w:r>
    </w:p>
    <w:p>
      <w:pPr>
        <w:pStyle w:val="Compact"/>
        <w:numPr>
          <w:ilvl w:val="0"/>
          <w:numId w:val="71"/>
        </w:numPr>
        <w:rPr/>
      </w:pPr>
      <w:r>
        <w:rPr/>
        <w:t>Тесты: 104 теста сервера, 23 модульных и 10 e2e-сценариев интерфейса.</w:t>
      </w:r>
    </w:p>
    <w:p>
      <w:pPr>
        <w:pStyle w:val="Compact"/>
        <w:numPr>
          <w:ilvl w:val="0"/>
          <w:numId w:val="72"/>
        </w:numPr>
        <w:rPr/>
      </w:pPr>
      <w:r>
        <w:rPr/>
        <w:t>Письма — шаблон outbox с повторами и защитой от двойной отправки при нескольких экземплярах сервера.</w:t>
      </w:r>
    </w:p>
    <w:p>
      <w:pPr>
        <w:pStyle w:val="Compact"/>
        <w:numPr>
          <w:ilvl w:val="0"/>
          <w:numId w:val="73"/>
        </w:numPr>
        <w:rPr/>
      </w:pPr>
      <w:r>
        <w:rPr/>
        <w:t>Единый вход без новых зависимостей: PKCE, проверка id_token по JWKS.</w:t>
      </w:r>
    </w:p>
    <w:p>
      <w:pPr>
        <w:pStyle w:val="Compact"/>
        <w:numPr>
          <w:ilvl w:val="0"/>
          <w:numId w:val="74"/>
        </w:numPr>
        <w:rPr/>
      </w:pPr>
      <w:bookmarkStart w:id="25" w:name="v0.4.0-интеграции-29.10.2026"/>
      <w:bookmarkStart w:id="26" w:name="инженерное-2"/>
      <w:r>
        <w:rPr/>
        <w:t>Зависимости: nodemailer 10.2.1; закрыты уязвимости multer и js-yaml; SBOM — 852 компонента, все лицензии разрешительные.</w:t>
      </w:r>
      <w:bookmarkEnd w:id="25"/>
      <w:bookmarkEnd w:id="26"/>
    </w:p>
    <w:p>
      <w:pPr>
        <w:pStyle w:val="Heading2"/>
        <w:rPr/>
      </w:pPr>
      <w:bookmarkStart w:id="27" w:name="__RefHeading___Toc32761_3673021804"/>
      <w:bookmarkStart w:id="28" w:name="v0.3.0-корпоративное-качество-28.10.2026"/>
      <w:bookmarkEnd w:id="27"/>
      <w:r>
        <w:rPr>
          <w:rStyle w:val="SectionNumber"/>
        </w:rPr>
        <w:t>1.4</w:t>
      </w:r>
      <w:r>
        <w:rPr/>
        <w:tab/>
        <w:t>v0.3.0 — корпоративное качество (28.10.2026)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Ветка: </w:t>
      </w:r>
      <w:r>
        <w:rPr>
          <w:rStyle w:val="VerbatimChar"/>
        </w:rPr>
        <w:t>v0.3.0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v0.3.0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— постановка, решения, приёмка. Исполнение — ИИ-ассистент Claude Code.</w:t>
      </w:r>
    </w:p>
    <w:p>
      <w:pPr>
        <w:pStyle w:val="Heading3"/>
        <w:rPr/>
      </w:pPr>
      <w:bookmarkStart w:id="29" w:name="что-увидит-пользователь-3"/>
      <w:r>
        <w:rPr>
          <w:rStyle w:val="SectionNumber"/>
        </w:rPr>
        <w:t>1.4.1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76"/>
        </w:numPr>
        <w:rPr/>
      </w:pPr>
      <w:r>
        <w:rPr/>
        <w:t>Новый интерфейс по стандарту внутренних продуктов: собственный набор тонких иконок, светлая, тёмная и системная темы, аккуратные карточки и формы, адаптивная вёрстка до телефона.</w:t>
      </w:r>
    </w:p>
    <w:p>
      <w:pPr>
        <w:pStyle w:val="Compact"/>
        <w:numPr>
          <w:ilvl w:val="0"/>
          <w:numId w:val="77"/>
        </w:numPr>
        <w:rPr/>
      </w:pPr>
      <w:r>
        <w:rPr/>
        <w:t>График отпусков: масштаб год / квартал / месяц, полоса нагрузки отдела, штриховка конфликтов, дни удалёнки, сравнение выбранных сотрудников с подсветкой общих дат.</w:t>
      </w:r>
    </w:p>
    <w:p>
      <w:pPr>
        <w:pStyle w:val="Compact"/>
        <w:numPr>
          <w:ilvl w:val="0"/>
          <w:numId w:val="78"/>
        </w:numPr>
        <w:rPr/>
      </w:pPr>
      <w:r>
        <w:rPr/>
        <w:t>Правильный баланс: праздники внутри отпуска не расходуют дни (ТК РФ, ст. 120); «доступно» учитывает заявки на согласовании.</w:t>
      </w:r>
    </w:p>
    <w:p>
      <w:pPr>
        <w:pStyle w:val="Compact"/>
        <w:numPr>
          <w:ilvl w:val="0"/>
          <w:numId w:val="79"/>
        </w:numPr>
        <w:rPr/>
      </w:pPr>
      <w:r>
        <w:rPr/>
        <w:t>Подбор лучших дат: до пяти вариантов с учётом нагрузки отдела, праздников и своих отпусков, с объяснением.</w:t>
      </w:r>
    </w:p>
    <w:p>
      <w:pPr>
        <w:pStyle w:val="Compact"/>
        <w:numPr>
          <w:ilvl w:val="0"/>
          <w:numId w:val="80"/>
        </w:numPr>
        <w:rPr/>
      </w:pPr>
      <w:r>
        <w:rPr/>
        <w:t>Раздел «Команда»: кто сегодня в офисе, на удалёнке, в отпуске; аналитика года — доля отдела по месяцам, конфликты, выводы, нераспределённые дни.</w:t>
      </w:r>
    </w:p>
    <w:p>
      <w:pPr>
        <w:pStyle w:val="Compact"/>
        <w:numPr>
          <w:ilvl w:val="0"/>
          <w:numId w:val="81"/>
        </w:numPr>
        <w:rPr/>
      </w:pPr>
      <w:r>
        <w:rPr/>
        <w:t>Раздел «График работы»: недельный шаблон офис/удалёнка и разовые исключения; руководитель ведёт график подчинённых.</w:t>
      </w:r>
    </w:p>
    <w:p>
      <w:pPr>
        <w:pStyle w:val="Compact"/>
        <w:numPr>
          <w:ilvl w:val="0"/>
          <w:numId w:val="82"/>
        </w:numPr>
        <w:rPr/>
      </w:pPr>
      <w:bookmarkStart w:id="30" w:name="что-увидит-пользователь-3"/>
      <w:r>
        <w:rPr/>
        <w:t>Руководства пользователя, администратора и по развёртыванию со снимками экранов.</w:t>
      </w:r>
      <w:bookmarkEnd w:id="30"/>
    </w:p>
    <w:p>
      <w:pPr>
        <w:pStyle w:val="Heading3"/>
        <w:rPr/>
      </w:pPr>
      <w:bookmarkStart w:id="31" w:name="исправленные-дефекты-3"/>
      <w:r>
        <w:rPr>
          <w:rStyle w:val="SectionNumber"/>
        </w:rPr>
        <w:t>1.4.2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83"/>
        </w:numPr>
        <w:rPr/>
      </w:pPr>
      <w:r>
        <w:rPr/>
        <w:t>Праздники считались днями отпуска; несколько заявок на согласовании позволяли обойти лимит.</w:t>
      </w:r>
    </w:p>
    <w:p>
      <w:pPr>
        <w:pStyle w:val="Compact"/>
        <w:numPr>
          <w:ilvl w:val="0"/>
          <w:numId w:val="84"/>
        </w:numPr>
        <w:rPr/>
      </w:pPr>
      <w:r>
        <w:rPr/>
        <w:t>Администратор видел в «Заявках» только прямых подчинённых.</w:t>
      </w:r>
    </w:p>
    <w:p>
      <w:pPr>
        <w:pStyle w:val="Compact"/>
        <w:numPr>
          <w:ilvl w:val="0"/>
          <w:numId w:val="85"/>
        </w:numPr>
        <w:rPr/>
      </w:pPr>
      <w:r>
        <w:rPr/>
        <w:t>Одновременные пересекающиеся заявки создавались все; два одновременных решения применялись оба.</w:t>
      </w:r>
    </w:p>
    <w:p>
      <w:pPr>
        <w:pStyle w:val="Compact"/>
        <w:numPr>
          <w:ilvl w:val="0"/>
          <w:numId w:val="86"/>
        </w:numPr>
        <w:rPr/>
      </w:pPr>
      <w:r>
        <w:rPr/>
        <w:t>Параллельные запросы клиента гонялись за обновлением токена и выбивали сеанс.</w:t>
      </w:r>
    </w:p>
    <w:p>
      <w:pPr>
        <w:pStyle w:val="Compact"/>
        <w:numPr>
          <w:ilvl w:val="0"/>
          <w:numId w:val="87"/>
        </w:numPr>
        <w:rPr/>
      </w:pPr>
      <w:r>
        <w:rPr/>
        <w:t>За nginx лимит попыток входа был общим на всю компанию.</w:t>
      </w:r>
    </w:p>
    <w:p>
      <w:pPr>
        <w:pStyle w:val="Compact"/>
        <w:numPr>
          <w:ilvl w:val="0"/>
          <w:numId w:val="88"/>
        </w:numPr>
        <w:rPr/>
      </w:pPr>
      <w:r>
        <w:rPr/>
        <w:t>Выгрузка XLSX руководителя без отдела отдавала отпуска всей организации.</w:t>
      </w:r>
    </w:p>
    <w:p>
      <w:pPr>
        <w:pStyle w:val="Compact"/>
        <w:numPr>
          <w:ilvl w:val="0"/>
          <w:numId w:val="89"/>
        </w:numPr>
        <w:rPr/>
      </w:pPr>
      <w:r>
        <w:rPr/>
        <w:t>Изменения графика работы не попадали в журнал аудита; контракт OpenAPI разошёлся с реализацией.</w:t>
      </w:r>
    </w:p>
    <w:p>
      <w:pPr>
        <w:pStyle w:val="Compact"/>
        <w:numPr>
          <w:ilvl w:val="0"/>
          <w:numId w:val="90"/>
        </w:numPr>
        <w:rPr/>
      </w:pPr>
      <w:bookmarkStart w:id="32" w:name="исправленные-дефекты-3"/>
      <w:r>
        <w:rPr/>
        <w:t>Образ сервера не стартовал без интернета; повторный seed дублировал заявки.</w:t>
      </w:r>
      <w:bookmarkEnd w:id="32"/>
    </w:p>
    <w:p>
      <w:pPr>
        <w:pStyle w:val="Heading3"/>
        <w:rPr/>
      </w:pPr>
      <w:bookmarkStart w:id="33" w:name="инженерное-3"/>
      <w:r>
        <w:rPr>
          <w:rStyle w:val="SectionNumber"/>
        </w:rPr>
        <w:t>1.4.3</w:t>
      </w:r>
      <w:r>
        <w:rPr/>
        <w:tab/>
        <w:t>Инженерное</w:t>
      </w:r>
    </w:p>
    <w:p>
      <w:pPr>
        <w:pStyle w:val="Compact"/>
        <w:numPr>
          <w:ilvl w:val="0"/>
          <w:numId w:val="91"/>
        </w:numPr>
        <w:rPr/>
      </w:pPr>
      <w:r>
        <w:rPr/>
        <w:t>Тесты: 54 теста сервера (модульные, e2e API, гонки, сверка контракта), 18 модульных и 6 e2e-сценариев интерфейса (Playwright) — в CI GitHub и Gitea.</w:t>
      </w:r>
    </w:p>
    <w:p>
      <w:pPr>
        <w:pStyle w:val="Compact"/>
        <w:numPr>
          <w:ilvl w:val="0"/>
          <w:numId w:val="92"/>
        </w:numPr>
        <w:rPr/>
      </w:pPr>
      <w:r>
        <w:rPr/>
        <w:t>CSP и заголовки безопасности для статики; сервис резервного копирования в compose.</w:t>
      </w:r>
    </w:p>
    <w:p>
      <w:pPr>
        <w:pStyle w:val="Compact"/>
        <w:numPr>
          <w:ilvl w:val="0"/>
          <w:numId w:val="93"/>
        </w:numPr>
        <w:rPr/>
      </w:pPr>
      <w:r>
        <w:rPr/>
        <w:t>Конвейер документов: Markdown → PDF (Chromium) и DOCX с обложкой и оглавлением; 17 схем; таблицы из кода генерируются.</w:t>
      </w:r>
    </w:p>
    <w:p>
      <w:pPr>
        <w:pStyle w:val="Compact"/>
        <w:numPr>
          <w:ilvl w:val="0"/>
          <w:numId w:val="94"/>
        </w:numPr>
        <w:rPr/>
      </w:pPr>
      <w:bookmarkStart w:id="34" w:name="v0.3.0-корпоративное-качество-28.10.2026"/>
      <w:bookmarkStart w:id="35" w:name="инженерное-3"/>
      <w:r>
        <w:rPr/>
        <w:t>SBOM: 828 компонентов, все лицензии разрешительные — препятствий для реестра ОП нет.</w:t>
      </w:r>
      <w:bookmarkEnd w:id="34"/>
      <w:bookmarkEnd w:id="35"/>
    </w:p>
    <w:p>
      <w:pPr>
        <w:pStyle w:val="Heading2"/>
        <w:rPr/>
      </w:pPr>
      <w:bookmarkStart w:id="36" w:name="__RefHeading___Toc32763_3673021804"/>
      <w:bookmarkStart w:id="37" w:name="X9b04730156bcd71f0b3445b43719c592d93c869"/>
      <w:bookmarkEnd w:id="36"/>
      <w:r>
        <w:rPr>
          <w:rStyle w:val="SectionNumber"/>
        </w:rPr>
        <w:t>1.5</w:t>
      </w:r>
      <w:r>
        <w:rPr/>
        <w:tab/>
        <w:t>v0.2.1 — читаемые схемы и Gantt-полосы (28.10.2026)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Ветка: </w:t>
      </w:r>
      <w:r>
        <w:rPr>
          <w:rStyle w:val="VerbatimChar"/>
        </w:rPr>
        <w:t>v0.2.1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v0.2.1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(исполнение — ИИ-ассистент ZCode/GLM).</w:t>
      </w:r>
    </w:p>
    <w:p>
      <w:pPr>
        <w:pStyle w:val="Compact"/>
        <w:numPr>
          <w:ilvl w:val="0"/>
          <w:numId w:val="96"/>
        </w:numPr>
        <w:rPr/>
      </w:pPr>
      <w:r>
        <w:rPr/>
        <w:t>Исправлено отображение схем: mermaid-подписи в foreignObject вырезаются Gitea/GitHub — документы переведены на PNG (одинаковый вид везде), PDF встраивает PNG напрямую.</w:t>
      </w:r>
    </w:p>
    <w:p>
      <w:pPr>
        <w:pStyle w:val="Compact"/>
        <w:numPr>
          <w:ilvl w:val="0"/>
          <w:numId w:val="97"/>
        </w:numPr>
        <w:rPr/>
      </w:pPr>
      <w:r>
        <w:rPr/>
        <w:t>График: полосы отпусков вместо поклеточной заливки, месяц-разделители, липкая колонка, линия «сегодня», KPI-строка.</w:t>
      </w:r>
    </w:p>
    <w:p>
      <w:pPr>
        <w:pStyle w:val="Compact"/>
        <w:numPr>
          <w:ilvl w:val="0"/>
          <w:numId w:val="98"/>
        </w:numPr>
        <w:rPr/>
      </w:pPr>
      <w:r>
        <w:rPr/>
        <w:t>Навигация: коллапс сайдбара до 60px, заголовок страницы и дата в топбаре.</w:t>
      </w:r>
    </w:p>
    <w:p>
      <w:pPr>
        <w:pStyle w:val="Compact"/>
        <w:numPr>
          <w:ilvl w:val="0"/>
          <w:numId w:val="99"/>
        </w:numPr>
        <w:rPr/>
      </w:pPr>
      <w:bookmarkStart w:id="38" w:name="X9b04730156bcd71f0b3445b43719c592d93c869"/>
      <w:r>
        <w:rPr/>
        <w:t>Gitea CI: добавлен SBOM-гейт лицензий; полный конвейер (тесты 22, сборки, линтеры, SBOM, deploy+smoke) прогоняется при мажорных правках.</w:t>
      </w:r>
      <w:bookmarkEnd w:id="38"/>
    </w:p>
    <w:p>
      <w:pPr>
        <w:pStyle w:val="Heading2"/>
        <w:rPr/>
      </w:pPr>
      <w:bookmarkStart w:id="39" w:name="__RefHeading___Toc32765_3673021804"/>
      <w:bookmarkStart w:id="40" w:name="X79554f50ebce6fa86b5cdd2299f0c44f55f933d"/>
      <w:bookmarkEnd w:id="39"/>
      <w:r>
        <w:rPr>
          <w:rStyle w:val="SectionNumber"/>
        </w:rPr>
        <w:t>1.6</w:t>
      </w:r>
      <w:r>
        <w:rPr/>
        <w:tab/>
        <w:t>v0.2.0 — схемы, фирменный дизайн и первые выгрузки (27.10.2026)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Ветка: </w:t>
      </w:r>
      <w:r>
        <w:rPr>
          <w:rStyle w:val="VerbatimChar"/>
        </w:rPr>
        <w:t>v0.2.0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v0.2.0</w:t>
      </w:r>
      <w:r>
        <w:rPr/>
        <w:t>.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 и решения. Исполнение — ИИ-ассистент (ZCode, GLM).</w:t>
      </w:r>
    </w:p>
    <w:p>
      <w:pPr>
        <w:pStyle w:val="Heading3"/>
        <w:rPr/>
      </w:pPr>
      <w:bookmarkStart w:id="41" w:name="что-увидит-пользователь-4"/>
      <w:r>
        <w:rPr>
          <w:rStyle w:val="SectionNumber"/>
        </w:rPr>
        <w:t>1.6.1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02"/>
        </w:numPr>
        <w:rPr/>
      </w:pPr>
      <w:r>
        <w:rPr/>
        <w:t>Интерфейс приведён к дизайн-стандарту внутренних продуктов: тонкие векторные иконки вместо эмодзи, фирменный знак в меню и на входе, точные фирменные цвета кнопок и бейджей, тёмная тема в той же палитре.</w:t>
      </w:r>
    </w:p>
    <w:p>
      <w:pPr>
        <w:pStyle w:val="Compact"/>
        <w:numPr>
          <w:ilvl w:val="0"/>
          <w:numId w:val="103"/>
        </w:numPr>
        <w:rPr/>
      </w:pPr>
      <w:bookmarkStart w:id="42" w:name="что-увидит-пользователь-4"/>
      <w:r>
        <w:rPr/>
        <w:t>Руководители и администраторы выгружают отпуска за период в Excel одним нажатием; выгрузка не содержит логинов и паролей.</w:t>
      </w:r>
      <w:bookmarkEnd w:id="42"/>
    </w:p>
    <w:p>
      <w:pPr>
        <w:pStyle w:val="Heading3"/>
        <w:rPr/>
      </w:pPr>
      <w:bookmarkStart w:id="43" w:name="инженерное-4"/>
      <w:r>
        <w:rPr>
          <w:rStyle w:val="SectionNumber"/>
        </w:rPr>
        <w:t>1.6.2</w:t>
      </w:r>
      <w:r>
        <w:rPr/>
        <w:tab/>
        <w:t>Инженерное</w:t>
      </w:r>
    </w:p>
    <w:p>
      <w:pPr>
        <w:pStyle w:val="Compact"/>
        <w:numPr>
          <w:ilvl w:val="0"/>
          <w:numId w:val="104"/>
        </w:numPr>
        <w:rPr/>
      </w:pPr>
      <w:r>
        <w:rPr/>
        <w:t>Комплект документации получил 9 схем в нотации примера (C1/C2/C3, ER-модель, развёртывание, состояния заявки, три sequence-сценария); PDF-версии со встроенными векторными схемами.</w:t>
      </w:r>
    </w:p>
    <w:p>
      <w:pPr>
        <w:pStyle w:val="Compact"/>
        <w:numPr>
          <w:ilvl w:val="0"/>
          <w:numId w:val="105"/>
        </w:numPr>
        <w:rPr/>
      </w:pPr>
      <w:r>
        <w:rPr/>
        <w:t>Безопасность: лимит попыток входа 10/мин с адреса (429 с Retry-After), заголовки X-Content-Type-Options/X-Frame-Options/Referrer-Policy/Permissions-Policy.</w:t>
      </w:r>
    </w:p>
    <w:p>
      <w:pPr>
        <w:pStyle w:val="Compact"/>
        <w:numPr>
          <w:ilvl w:val="0"/>
          <w:numId w:val="106"/>
        </w:numPr>
        <w:rPr/>
      </w:pPr>
      <w:r>
        <w:rPr/>
        <w:t>SBOM-гейт впервые отработал по назначению: зависимости exceljs (jszip MIT/GPL, chainsaw MIT/X11, buffers, pako MIT+Zlib) разобраны по политике документа 11 — все разрешительные (825 компонентов, вердикт: препятствий нет).</w:t>
      </w:r>
    </w:p>
    <w:p>
      <w:pPr>
        <w:pStyle w:val="Compact"/>
        <w:numPr>
          <w:ilvl w:val="0"/>
          <w:numId w:val="107"/>
        </w:numPr>
        <w:rPr/>
      </w:pPr>
      <w:bookmarkStart w:id="44" w:name="X79554f50ebce6fa86b5cdd2299f0c44f55f933d"/>
      <w:bookmarkStart w:id="45" w:name="инженерное-4"/>
      <w:r>
        <w:rPr/>
        <w:t>Тесты: 22 e2e (+лимит входа, +выгрузка и права на неё).</w:t>
      </w:r>
      <w:bookmarkEnd w:id="44"/>
      <w:bookmarkEnd w:id="45"/>
    </w:p>
    <w:p>
      <w:pPr>
        <w:pStyle w:val="Heading2"/>
        <w:rPr/>
      </w:pPr>
      <w:bookmarkStart w:id="46" w:name="__RefHeading___Toc32767_3673021804"/>
      <w:bookmarkStart w:id="47" w:name="X0bb73537403cee04049b799011b8c8c4690a01b"/>
      <w:bookmarkEnd w:id="46"/>
      <w:r>
        <w:rPr>
          <w:rStyle w:val="SectionNumber"/>
        </w:rPr>
        <w:t>1.7</w:t>
      </w:r>
      <w:r>
        <w:rPr/>
        <w:tab/>
        <w:t>v0.1.0 — зрелая платформа вместо прототипа (27.10.2026)</w:t>
      </w:r>
    </w:p>
    <w:p>
      <w:pPr>
        <w:pStyle w:val="Compact"/>
        <w:numPr>
          <w:ilvl w:val="0"/>
          <w:numId w:val="108"/>
        </w:numPr>
        <w:rPr/>
      </w:pPr>
      <w:r>
        <w:rPr/>
        <w:t xml:space="preserve">Ветка: </w:t>
      </w:r>
      <w:r>
        <w:rPr>
          <w:rStyle w:val="VerbatimChar"/>
        </w:rPr>
        <w:t>v0.1.0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v0.1.0</w:t>
      </w:r>
      <w:r>
        <w:rPr/>
        <w:t>.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постановка, решения, ревью. Исполнение — с ИИ-ассистентом (ZCode, модель GLM): генерация кода, тестов и документации по настоящему комплекту.</w:t>
      </w:r>
    </w:p>
    <w:p>
      <w:pPr>
        <w:pStyle w:val="Heading3"/>
        <w:rPr/>
      </w:pPr>
      <w:bookmarkStart w:id="48" w:name="что-увидит-пользователь-5"/>
      <w:r>
        <w:rPr>
          <w:rStyle w:val="SectionNumber"/>
        </w:rPr>
        <w:t>1.7.1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10"/>
        </w:numPr>
        <w:rPr/>
      </w:pPr>
      <w:r>
        <w:rPr/>
        <w:t>Современный интерфейс в дизайн-системе внутренних продуктов: светлая и тёмная темы, боковое меню, карточки; графики отпусков на весь год с фильтром по отделам и поиском; заявки создаются в диалоге с превью календарных дней; руководитель согласует или отклоняет с обязательной причиной; уведомления о решениях приходят в раздел «Мой отпуск».</w:t>
      </w:r>
    </w:p>
    <w:p>
      <w:pPr>
        <w:pStyle w:val="Compact"/>
        <w:numPr>
          <w:ilvl w:val="0"/>
          <w:numId w:val="111"/>
        </w:numPr>
        <w:rPr/>
      </w:pPr>
      <w:bookmarkStart w:id="49" w:name="что-увидит-пользователь-5"/>
      <w:r>
        <w:rPr/>
        <w:t>Вход по корпоративному логину и паролю; смена пароля в настройках; администратор заводит сотрудников с автогенерацией логина и одноразового пароля, ведёт отделы и проекты, смотрит журнал всех изменений.</w:t>
      </w:r>
      <w:bookmarkEnd w:id="49"/>
    </w:p>
    <w:p>
      <w:pPr>
        <w:pStyle w:val="Heading3"/>
        <w:rPr/>
      </w:pPr>
      <w:bookmarkStart w:id="50" w:name="платформа-для-инженерной-приёмки"/>
      <w:r>
        <w:rPr>
          <w:rStyle w:val="SectionNumber"/>
        </w:rPr>
        <w:t>1.7.2</w:t>
      </w:r>
      <w:r>
        <w:rPr/>
        <w:tab/>
        <w:t>Платформа (для инженерной приёмки)</w:t>
      </w:r>
    </w:p>
    <w:p>
      <w:pPr>
        <w:pStyle w:val="Compact"/>
        <w:numPr>
          <w:ilvl w:val="0"/>
          <w:numId w:val="112"/>
        </w:numPr>
        <w:rPr/>
      </w:pPr>
      <w:r>
        <w:rPr/>
        <w:t>Сервер: NestJS 11 / TypeScript strict / Prisma 6 / PostgreSQL 17; API v1 по контракту (</w:t>
      </w:r>
      <w:r>
        <w:rPr>
          <w:rStyle w:val="VerbatimChar"/>
        </w:rPr>
        <w:t>contracts/</w:t>
      </w:r>
      <w:r>
        <w:rPr/>
        <w:t>); RFC 9457; JWT access 15 мин + refresh с ротацией; scrypt-пароли; аудит и уведомления в одной транзакции с изменением; 19 e2e-тестов (+17 дымовых проверок API).</w:t>
      </w:r>
    </w:p>
    <w:p>
      <w:pPr>
        <w:pStyle w:val="Compact"/>
        <w:numPr>
          <w:ilvl w:val="0"/>
          <w:numId w:val="113"/>
        </w:numPr>
        <w:rPr/>
      </w:pPr>
      <w:r>
        <w:rPr/>
        <w:t>Клиент: Vue 3 + Vite + Pinia + TS; без компонентных библиотек (минимальный SBOM); сборка 42 КБ gzip.</w:t>
      </w:r>
    </w:p>
    <w:p>
      <w:pPr>
        <w:pStyle w:val="Compact"/>
        <w:numPr>
          <w:ilvl w:val="0"/>
          <w:numId w:val="114"/>
        </w:numPr>
        <w:rPr/>
      </w:pPr>
      <w:r>
        <w:rPr/>
        <w:t>Поставка: docker compose (postgres / server / web+nginx); миграции при старте; данные прототипа перенесены (131 сотрудник, 268 заявок, 14 отделов).</w:t>
      </w:r>
    </w:p>
    <w:p>
      <w:pPr>
        <w:pStyle w:val="Compact"/>
        <w:numPr>
          <w:ilvl w:val="0"/>
          <w:numId w:val="115"/>
        </w:numPr>
        <w:rPr/>
      </w:pPr>
      <w:r>
        <w:rPr/>
        <w:t>Состав и лицензии: CycloneDX SBOM на оба пакета (691 компонент, все лицензии разрешительные) + автогенерируемый отчёт соответствия для реестра отечественного ПО (документ 11).</w:t>
      </w:r>
    </w:p>
    <w:p>
      <w:pPr>
        <w:pStyle w:val="Compact"/>
        <w:numPr>
          <w:ilvl w:val="0"/>
          <w:numId w:val="116"/>
        </w:numPr>
        <w:rPr/>
      </w:pPr>
      <w:r>
        <w:rPr/>
        <w:t>Документация: комплект 0–11 с PDF-версиями (</w:t>
      </w:r>
      <w:r>
        <w:rPr>
          <w:rStyle w:val="VerbatimChar"/>
        </w:rPr>
        <w:t>docs/pdf/</w:t>
      </w:r>
      <w:r>
        <w:rPr/>
        <w:t>).</w:t>
      </w:r>
      <w:bookmarkEnd w:id="50"/>
    </w:p>
    <w:p>
      <w:pPr>
        <w:pStyle w:val="Heading3"/>
        <w:rPr/>
      </w:pPr>
      <w:bookmarkStart w:id="51" w:name="X8035bfc4b0759203af9c31975af7675333f38f3"/>
      <w:r>
        <w:rPr>
          <w:rStyle w:val="SectionNumber"/>
        </w:rPr>
        <w:t>1.7.3</w:t>
      </w:r>
      <w:r>
        <w:rPr/>
        <w:tab/>
        <w:t>Известные ограничения (переносятся в v0.2.0)</w:t>
      </w:r>
    </w:p>
    <w:p>
      <w:pPr>
        <w:pStyle w:val="Compact"/>
        <w:numPr>
          <w:ilvl w:val="0"/>
          <w:numId w:val="117"/>
        </w:numPr>
        <w:rPr/>
      </w:pPr>
      <w:r>
        <w:rPr/>
        <w:t>Выгрузки XLSX, панели отдела/проекта и аналитика пересечений — в v0.2.0.</w:t>
      </w:r>
    </w:p>
    <w:p>
      <w:pPr>
        <w:pStyle w:val="Compact"/>
        <w:numPr>
          <w:ilvl w:val="0"/>
          <w:numId w:val="118"/>
        </w:numPr>
        <w:rPr/>
      </w:pPr>
      <w:r>
        <w:rPr/>
        <w:t>Обновления графика в реальном времени — перезагрузкой/операцией (SSE — v0.2.0).</w:t>
      </w:r>
    </w:p>
    <w:p>
      <w:pPr>
        <w:pStyle w:val="Compact"/>
        <w:numPr>
          <w:ilvl w:val="0"/>
          <w:numId w:val="119"/>
        </w:numPr>
        <w:rPr/>
      </w:pPr>
      <w:bookmarkStart w:id="52" w:name="X0bb73537403cee04049b799011b8c8c4690a01b"/>
      <w:bookmarkStart w:id="53" w:name="X8035bfc4b0759203af9c31975af7675333f38f3"/>
      <w:r>
        <w:rPr/>
        <w:t>Лимит частоты входа и CSP-заголовки — v0.2.0.</w:t>
      </w:r>
      <w:bookmarkEnd w:id="52"/>
      <w:bookmarkEnd w:id="53"/>
    </w:p>
    <w:p>
      <w:pPr>
        <w:pStyle w:val="Heading2"/>
        <w:rPr/>
      </w:pPr>
      <w:bookmarkStart w:id="54" w:name="__RefHeading___Toc32769_3673021804"/>
      <w:bookmarkStart w:id="55" w:name="прежние-выпуски-прототипа"/>
      <w:bookmarkEnd w:id="54"/>
      <w:r>
        <w:rPr>
          <w:rStyle w:val="SectionNumber"/>
        </w:rPr>
        <w:t>1.8</w:t>
      </w:r>
      <w:r>
        <w:rPr/>
        <w:tab/>
        <w:t>Прежние выпуски прототипа</w:t>
      </w:r>
    </w:p>
    <w:p>
      <w:pPr>
        <w:pStyle w:val="FirstParagraph"/>
        <w:spacing w:lineRule="auto" w:line="276" w:before="180" w:after="100"/>
        <w:rPr/>
      </w:pPr>
      <w:r>
        <w:rPr/>
        <w:t xml:space="preserve">До v0.1.0 инструмент существовал как прототип (SPA + Express/SQLite, snapshot-протокол). Его история — в </w:t>
      </w:r>
      <w:r>
        <w:rPr>
          <w:rStyle w:val="VerbatimChar"/>
        </w:rPr>
        <w:t>CHANGELOG.md</w:t>
      </w:r>
      <w:r>
        <w:rPr/>
        <w:t>; код доступен в git-истории (удалён в v0.1.0).</w:t>
      </w:r>
      <w:bookmarkEnd w:id="1"/>
      <w:bookmarkEnd w:id="55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2026-10-29T08:17:48Z</dcterms:created>
  <dc:creator/>
  <dc:description/>
  <dc:language>en-US</dc:language>
  <cp:lastModifiedBy/>
  <dcterms:modified xsi:type="dcterms:W3CDTF">2026-10-29T08:17:58Z</dcterms:modified>
  <cp:revision>1</cp:revision>
  <dc:subject/>
  <dc:title>История версий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Выпуски, авторство и изменения</vt:lpwstr>
  </property>
  <property fmtid="{D5CDD505-2E9C-101B-9397-08002B2CF9AE}" pid="4" name="toc-title">
    <vt:lpwstr>Содержание</vt:lpwstr>
  </property>
</Properties>
</file>