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Правила разработки с ИИ-ассистентами</w:t>
      </w:r>
    </w:p>
    <w:p>
      <w:pPr>
        <w:pStyle w:val="Subtitle"/>
        <w:rPr/>
      </w:pPr>
      <w:r>
        <w:rPr/>
        <w:t>Планировщик отпусков 1.0.0 · Процесс, ограничения и ревью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5436_180432469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438_1804324697">
            <w:r>
              <w:rPr>
                <w:webHidden/>
                <w:rStyle w:val="IndexLink"/>
              </w:rPr>
              <w:t>2 Принципы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440_1804324697">
            <w:r>
              <w:rPr>
                <w:webHidden/>
                <w:rStyle w:val="IndexLink"/>
              </w:rPr>
              <w:t>3 Соглашения по коду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442_1804324697">
            <w:r>
              <w:rPr>
                <w:webHidden/>
                <w:rStyle w:val="IndexLink"/>
              </w:rPr>
              <w:t>4 Шаблон задачи для ассистента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444_1804324697">
            <w:r>
              <w:rPr>
                <w:webHidden/>
                <w:rStyle w:val="IndexLink"/>
              </w:rPr>
              <w:t>5 Ветки, коммиты, слияние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446_1804324697">
            <w:r>
              <w:rPr>
                <w:webHidden/>
                <w:rStyle w:val="IndexLink"/>
              </w:rPr>
              <w:t>6 Готовность задачи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448_1804324697">
            <w:r>
              <w:rPr>
                <w:webHidden/>
                <w:rStyle w:val="IndexLink"/>
              </w:rPr>
              <w:t>7 Обязательное ревью человека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450_1804324697">
            <w:r>
              <w:rPr>
                <w:webHidden/>
                <w:rStyle w:val="IndexLink"/>
              </w:rPr>
              <w:t>8 Что запрещено ассистенту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452_1804324697">
            <w:r>
              <w:rPr>
                <w:webHidden/>
                <w:rStyle w:val="IndexLink"/>
              </w:rPr>
              <w:t>9 Работа с данными</w:t>
              <w:tab/>
              <w:t>11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25454_1804324697">
            <w:r>
              <w:rPr>
                <w:webHidden/>
                <w:rStyle w:val="IndexLink"/>
              </w:rPr>
              <w:t>10 Цикл истории</w:t>
              <w:tab/>
              <w:t>12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25436_1804324697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Документ устанавливает правила работы ИИ-ассистентов (Claude Code, ZCode и подобных) над репозиторием «Планировщика отпусков» и объясняет, почему правила именно такие. Цель — предсказуемый результат: ассистент закрывает историю бэклога с проверяемыми критериями, человек отвечает за решения.</w:t>
      </w:r>
    </w:p>
    <w:p>
      <w:pPr>
        <w:pStyle w:val="BodyText"/>
        <w:rPr/>
      </w:pPr>
      <w:r>
        <w:rPr/>
        <w:t xml:space="preserve">Рабочая инструкция для самого ассистента — </w:t>
      </w:r>
      <w:r>
        <w:rPr>
          <w:rStyle w:val="VerbatimChar"/>
        </w:rPr>
        <w:t>AGENTS.md</w:t>
      </w:r>
      <w:r>
        <w:rPr/>
        <w:t xml:space="preserve"> в корне репозитория: структура, команды, жёсткие правила, порядок выполнения задачи. Этот файл — операционная истина; документ 6 — его обоснование и процесс вокруг него.</w:t>
      </w:r>
    </w:p>
    <w:tbl>
      <w:tblPr>
        <w:tblStyle w:val="Table"/>
        <w:tblW w:w="7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Связанный документ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в нём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3 — План развития и бэклог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Истории с критериями приёмки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7 — Стенды, CI/CD и выпуск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Ветки, конвейеры, порядок выпуска</w:t>
            </w:r>
          </w:p>
        </w:tc>
      </w:tr>
      <w:tr>
        <w:trPr/>
        <w:tc>
          <w:tcPr>
            <w:tcW w:w="396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10 — Промпты итераций</w:t>
            </w:r>
          </w:p>
        </w:tc>
        <w:tc>
          <w:tcPr>
            <w:tcW w:w="395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Готовые формулировки задач</w:t>
            </w:r>
            <w:bookmarkStart w:id="1" w:name="о-документе"/>
            <w:bookmarkEnd w:id="1"/>
          </w:p>
        </w:tc>
      </w:tr>
    </w:tbl>
    <w:p>
      <w:pPr>
        <w:pStyle w:val="Heading1"/>
        <w:rPr/>
      </w:pPr>
      <w:bookmarkStart w:id="2" w:name="__RefHeading___Toc25438_1804324697"/>
      <w:bookmarkEnd w:id="2"/>
      <w:r>
        <w:rPr>
          <w:rStyle w:val="SectionNumber"/>
        </w:rPr>
        <w:t>2</w:t>
      </w:r>
      <w:r>
        <w:rPr/>
        <w:tab/>
        <w:t>Принципы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История — это задача.</w:t>
      </w:r>
      <w:r>
        <w:rPr/>
        <w:t xml:space="preserve"> Ассистент получает одну историю бэклога целиком: ID, критерии, ссылки на документы и операции контракта. Без истории — только исследование и вопросы.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Тесты до кода.</w:t>
      </w:r>
      <w:r>
        <w:rPr/>
        <w:t xml:space="preserve"> Сначала падающие тесты по критериям приёмки, затем минимальная реализация, затем зелёный прогон.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Контракт и спецификации меняет человек.</w:t>
      </w:r>
      <w:r>
        <w:rPr/>
        <w:t xml:space="preserve"> </w:t>
      </w:r>
      <w:r>
        <w:rPr>
          <w:rStyle w:val="VerbatimChar"/>
        </w:rPr>
        <w:t>contracts/</w:t>
      </w:r>
      <w:r>
        <w:rPr/>
        <w:t xml:space="preserve"> и </w:t>
      </w:r>
      <w:r>
        <w:rPr>
          <w:rStyle w:val="VerbatimChar"/>
        </w:rPr>
        <w:t>docs/specs/</w:t>
      </w:r>
      <w:r>
        <w:rPr/>
        <w:t xml:space="preserve"> правятся только через ревью владельца (CODEOWNERS). Если ассистенту «не хватает» поля в API, он останавливается и спрашивает.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Человек решает, ассистент исполняет.</w:t>
      </w:r>
      <w:r>
        <w:rPr/>
        <w:t xml:space="preserve"> Архитектура, безопасность, права и миграции данных — обязательное ревью технического лидера.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Ничего лишнего.</w:t>
      </w:r>
      <w:r>
        <w:rPr/>
        <w:t xml:space="preserve"> Никаких зависимостей, функций и рефакторинга за пределами истории.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Нестабильный тест — это дефект.</w:t>
      </w:r>
      <w:r>
        <w:rPr/>
        <w:t xml:space="preserve"> Тесты не отключаются, не пропускаются и не ослабляются; ищется причина.</w:t>
      </w:r>
    </w:p>
    <w:p>
      <w:pPr>
        <w:pStyle w:val="Heading1"/>
        <w:rPr/>
      </w:pPr>
      <w:bookmarkStart w:id="3" w:name="__RefHeading___Toc25440_1804324697"/>
      <w:bookmarkEnd w:id="3"/>
      <w:r>
        <w:rPr>
          <w:rStyle w:val="SectionNumber"/>
        </w:rPr>
        <w:t>3</w:t>
      </w:r>
      <w:r>
        <w:rPr/>
        <w:tab/>
        <w:t>Соглашения по коду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Область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Правило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NestJS 11, TypeScript strict; домен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server/src/&lt;домен&gt;/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: тонкий контроллер (DTO-валидация → сервис → problem+json) и сервис с логикой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Чистые вычисления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Баланс, интервалы, аналитика — модули без БД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balance.ts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coverage.ts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); дата расчёта передаётся аргументом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Время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new Date()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допустим только для «сейчас» в точке входа сервиса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Транзакции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Изменение данных, аудит и уведомления — в одном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prisma.$transaction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гонки закрываются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SELECT … FOR UPDATE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Ошибки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Только problem+json с кодом из каталога документа 2; новые коды не придумываются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Пароли и секреты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Только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auth/passwords.ts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(scrypt); секреты из окружения; в журналы, ответы и выгрузки не попадают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Клиент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Vue 3 + Pinia без компонентных библиотек;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web/src/api/client.ts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единственный модуль 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fetch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токен в памяти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Вёрстка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Цвета и отступы — токены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tokens.css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пользовательские данные — интерполяцией Vue;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v-html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запрещён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Тесты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Сервер: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server/test/*.unit.test.ts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*.e2e.test.ts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 тестовой БД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vacation_test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клиент: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web/src/lib/*.spec.ts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Playwright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web/e2e</w:t>
            </w:r>
            <w:bookmarkStart w:id="4" w:name="соглашения-по-коду"/>
            <w:bookmarkEnd w:id="4"/>
          </w:p>
        </w:tc>
      </w:tr>
    </w:tbl>
    <w:p>
      <w:pPr>
        <w:pStyle w:val="Heading1"/>
        <w:rPr/>
      </w:pPr>
      <w:bookmarkStart w:id="5" w:name="__RefHeading___Toc25442_1804324697"/>
      <w:bookmarkEnd w:id="5"/>
      <w:r>
        <w:rPr>
          <w:rStyle w:val="SectionNumber"/>
        </w:rPr>
        <w:t>4</w:t>
      </w:r>
      <w:r>
        <w:rPr/>
        <w:tab/>
        <w:t>Шаблон задачи для ассистента</w:t>
      </w:r>
    </w:p>
    <w:p>
      <w:pPr>
        <w:pStyle w:val="SourceCode"/>
        <w:rPr/>
      </w:pPr>
      <w:r>
        <w:rPr>
          <w:rStyle w:val="FunctionTok"/>
        </w:rPr>
        <w:t>## Задача {ID}. {Название}</w:t>
      </w:r>
      <w:r>
        <w:rPr/>
        <w:br/>
      </w:r>
      <w:r>
        <w:rPr>
          <w:rStyle w:val="NormalTok"/>
        </w:rPr>
        <w:t>Ссылки: docs/specs/03-backlog.md ({эпик}), docs/specs/02-api-spec.md ({раздел}),</w:t>
      </w:r>
      <w:r>
        <w:rPr/>
        <w:br/>
      </w:r>
      <w:r>
        <w:rPr>
          <w:rStyle w:val="NormalTok"/>
        </w:rPr>
        <w:t>contracts/openapi-vacation-api-v1.yaml (operationId {…}).</w:t>
      </w:r>
      <w:r>
        <w:rPr/>
        <w:br/>
      </w:r>
      <w:r>
        <w:rPr>
          <w:rStyle w:val="NormalTok"/>
        </w:rPr>
        <w:t>Контекст: {что уже есть; какие файлы; где смотреть}</w:t>
      </w:r>
      <w:r>
        <w:rPr/>
        <w:br/>
      </w:r>
      <w:r>
        <w:rPr>
          <w:rStyle w:val="NormalTok"/>
        </w:rPr>
        <w:t>Критерии приёмки:</w:t>
      </w:r>
      <w:r>
        <w:rPr/>
        <w:br/>
      </w:r>
      <w:r>
        <w:rPr>
          <w:rStyle w:val="SpecialStringTok"/>
        </w:rPr>
        <w:t xml:space="preserve">- </w:t>
      </w:r>
      <w:r>
        <w:rPr>
          <w:rStyle w:val="NormalTok"/>
        </w:rPr>
        <w:t>{критерий из бэклога}</w:t>
      </w:r>
      <w:r>
        <w:rPr/>
        <w:br/>
      </w:r>
      <w:r>
        <w:rPr>
          <w:rStyle w:val="NormalTok"/>
        </w:rPr>
        <w:t>Ограничения: {что не трогать; миграции; зависимости}</w:t>
      </w:r>
      <w:r>
        <w:rPr/>
        <w:br/>
      </w:r>
      <w:r>
        <w:rPr>
          <w:rStyle w:val="NormalTok"/>
        </w:rPr>
        <w:t>На выходе: код + тесты + CHANGELOG; ревью ТЛ: {да/нет}.</w:t>
      </w:r>
    </w:p>
    <w:p>
      <w:pPr>
        <w:pStyle w:val="Heading1"/>
        <w:rPr/>
      </w:pPr>
      <w:bookmarkStart w:id="6" w:name="__RefHeading___Toc25444_1804324697"/>
      <w:bookmarkStart w:id="7" w:name="ветки-коммиты-слияние"/>
      <w:bookmarkEnd w:id="6"/>
      <w:r>
        <w:rPr>
          <w:rStyle w:val="SectionNumber"/>
        </w:rPr>
        <w:t>5</w:t>
      </w:r>
      <w:r>
        <w:rPr/>
        <w:tab/>
        <w:t>Ветки, коммиты, слияние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Работа над версией — в ветке </w:t>
      </w:r>
      <w:r>
        <w:rPr>
          <w:rStyle w:val="VerbatimChar"/>
        </w:rPr>
        <w:t>v0.x.0</w:t>
      </w:r>
      <w:r>
        <w:rPr/>
        <w:t xml:space="preserve">; история — в ветке </w:t>
      </w:r>
      <w:r>
        <w:rPr>
          <w:rStyle w:val="VerbatimChar"/>
        </w:rPr>
        <w:t>story/&lt;id&gt;</w:t>
      </w:r>
      <w:r>
        <w:rPr/>
        <w:t xml:space="preserve"> от ветки версии.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Сообщение коммита: тип и область, затем суть по-русски: </w:t>
      </w:r>
      <w:r>
        <w:rPr>
          <w:rStyle w:val="VerbatimChar"/>
        </w:rPr>
        <w:t>fix(v0.3.0): гонки заявок и «память» переноса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/>
        <w:t>Одна история — один PR по шаблону: что сделано, как проверено, решения, что осталось.</w:t>
      </w:r>
    </w:p>
    <w:p>
      <w:pPr>
        <w:pStyle w:val="Compact"/>
        <w:numPr>
          <w:ilvl w:val="0"/>
          <w:numId w:val="2"/>
        </w:numPr>
        <w:rPr/>
      </w:pPr>
      <w:bookmarkStart w:id="8" w:name="ветки-коммиты-слияние"/>
      <w:r>
        <w:rPr/>
        <w:t>Слияние только при зелёных конвейерах GitHub и Gitea.</w:t>
      </w:r>
      <w:bookmarkEnd w:id="8"/>
    </w:p>
    <w:p>
      <w:pPr>
        <w:pStyle w:val="Heading1"/>
        <w:rPr/>
      </w:pPr>
      <w:bookmarkStart w:id="9" w:name="__RefHeading___Toc25446_1804324697"/>
      <w:bookmarkStart w:id="10" w:name="готовность-задачи"/>
      <w:bookmarkEnd w:id="9"/>
      <w:r>
        <w:rPr>
          <w:rStyle w:val="SectionNumber"/>
        </w:rPr>
        <w:t>6</w:t>
      </w:r>
      <w:r>
        <w:rPr/>
        <w:tab/>
        <w:t>Готовность задачи</w:t>
      </w:r>
    </w:p>
    <w:p>
      <w:pPr>
        <w:pStyle w:val="FirstParagraph"/>
        <w:rPr/>
      </w:pPr>
      <w:r>
        <w:rPr/>
        <w:t>Ассистент сообщает о завершении только после того, как:</w:t>
      </w:r>
    </w:p>
    <w:p>
      <w:pPr>
        <w:pStyle w:val="Compact"/>
        <w:numPr>
          <w:ilvl w:val="0"/>
          <w:numId w:val="7"/>
        </w:numPr>
        <w:rPr/>
      </w:pPr>
      <w:r>
        <w:rPr>
          <w:rStyle w:val="VerbatimChar"/>
        </w:rPr>
        <w:t>make lint</w:t>
      </w:r>
      <w:r>
        <w:rPr/>
        <w:t xml:space="preserve">, </w:t>
      </w:r>
      <w:r>
        <w:rPr>
          <w:rStyle w:val="VerbatimChar"/>
        </w:rPr>
        <w:t>make test</w:t>
      </w:r>
      <w:r>
        <w:rPr/>
        <w:t xml:space="preserve">, </w:t>
      </w:r>
      <w:r>
        <w:rPr>
          <w:rStyle w:val="VerbatimChar"/>
        </w:rPr>
        <w:t>cd web &amp;&amp; npm test</w:t>
      </w:r>
      <w:r>
        <w:rPr/>
        <w:t xml:space="preserve"> и сборка обоих пакетов зелёные; при изменении экранов — </w:t>
      </w:r>
      <w:r>
        <w:rPr>
          <w:rStyle w:val="VerbatimChar"/>
        </w:rPr>
        <w:t>npm run e2e</w:t>
      </w:r>
      <w:r>
        <w:rPr/>
        <w:t>;</w:t>
      </w:r>
    </w:p>
    <w:p>
      <w:pPr>
        <w:pStyle w:val="Compact"/>
        <w:numPr>
          <w:ilvl w:val="0"/>
          <w:numId w:val="8"/>
        </w:numPr>
        <w:rPr/>
      </w:pPr>
      <w:r>
        <w:rPr/>
        <w:t>критерии приёмки отмечены со ссылками на тесты;</w:t>
      </w:r>
    </w:p>
    <w:p>
      <w:pPr>
        <w:pStyle w:val="Compact"/>
        <w:numPr>
          <w:ilvl w:val="0"/>
          <w:numId w:val="9"/>
        </w:numPr>
        <w:rPr/>
      </w:pPr>
      <w:r>
        <w:rPr/>
        <w:t>при изменении API — обновлён контракт, тест сверки контракта зелёный;</w:t>
      </w:r>
    </w:p>
    <w:p>
      <w:pPr>
        <w:pStyle w:val="Compact"/>
        <w:numPr>
          <w:ilvl w:val="0"/>
          <w:numId w:val="10"/>
        </w:numPr>
        <w:rPr/>
      </w:pPr>
      <w:r>
        <w:rPr/>
        <w:t xml:space="preserve">при новой зависимости — запись в </w:t>
      </w:r>
      <w:r>
        <w:rPr>
          <w:rStyle w:val="VerbatimChar"/>
        </w:rPr>
        <w:t>docs/decisions.md</w:t>
      </w:r>
      <w:r>
        <w:rPr/>
        <w:t xml:space="preserve"> и зелёный </w:t>
      </w:r>
      <w:r>
        <w:rPr>
          <w:rStyle w:val="VerbatimChar"/>
        </w:rPr>
        <w:t>make sbom</w:t>
      </w:r>
      <w:r>
        <w:rPr/>
        <w:t>;</w:t>
      </w:r>
    </w:p>
    <w:p>
      <w:pPr>
        <w:pStyle w:val="Compact"/>
        <w:numPr>
          <w:ilvl w:val="0"/>
          <w:numId w:val="11"/>
        </w:numPr>
        <w:rPr/>
      </w:pPr>
      <w:r>
        <w:rPr>
          <w:rStyle w:val="VerbatimChar"/>
        </w:rPr>
        <w:t>CHANGELOG.md</w:t>
      </w:r>
      <w:r>
        <w:rPr/>
        <w:t xml:space="preserve"> обновлён, а «что осталось» перечислено честно.</w:t>
      </w:r>
      <w:bookmarkEnd w:id="10"/>
    </w:p>
    <w:p>
      <w:pPr>
        <w:pStyle w:val="Heading1"/>
        <w:rPr/>
      </w:pPr>
      <w:bookmarkStart w:id="11" w:name="__RefHeading___Toc25448_1804324697"/>
      <w:bookmarkStart w:id="12" w:name="обязательное-ревью-человека"/>
      <w:bookmarkEnd w:id="11"/>
      <w:r>
        <w:rPr>
          <w:rStyle w:val="SectionNumber"/>
        </w:rPr>
        <w:t>7</w:t>
      </w:r>
      <w:r>
        <w:rPr/>
        <w:tab/>
        <w:t>Обязательное ревью человека</w:t>
      </w:r>
    </w:p>
    <w:p>
      <w:pPr>
        <w:pStyle w:val="FirstParagraph"/>
        <w:rPr/>
      </w:pPr>
      <w:r>
        <w:rPr>
          <w:rStyle w:val="VerbatimChar"/>
        </w:rPr>
        <w:t>server/src/auth/</w:t>
      </w:r>
      <w:r>
        <w:rPr/>
        <w:t xml:space="preserve">, </w:t>
      </w:r>
      <w:r>
        <w:rPr>
          <w:rStyle w:val="VerbatimChar"/>
        </w:rPr>
        <w:t>server/prisma/migrations/</w:t>
      </w:r>
      <w:r>
        <w:rPr/>
        <w:t xml:space="preserve">, </w:t>
      </w:r>
      <w:r>
        <w:rPr>
          <w:rStyle w:val="VerbatimChar"/>
        </w:rPr>
        <w:t>contracts/</w:t>
      </w:r>
      <w:r>
        <w:rPr/>
        <w:t xml:space="preserve">, </w:t>
      </w:r>
      <w:r>
        <w:rPr>
          <w:rStyle w:val="VerbatimChar"/>
        </w:rPr>
        <w:t>docs/specs/</w:t>
      </w:r>
      <w:r>
        <w:rPr/>
        <w:t xml:space="preserve">, </w:t>
      </w:r>
      <w:r>
        <w:rPr>
          <w:rStyle w:val="VerbatimChar"/>
        </w:rPr>
        <w:t>.github/workflows/</w:t>
      </w:r>
      <w:r>
        <w:rPr/>
        <w:t xml:space="preserve">, </w:t>
      </w:r>
      <w:r>
        <w:rPr>
          <w:rStyle w:val="VerbatimChar"/>
        </w:rPr>
        <w:t>.gitea/workflows/</w:t>
      </w:r>
      <w:r>
        <w:rPr/>
        <w:t xml:space="preserve">, матрица прав, </w:t>
      </w:r>
      <w:r>
        <w:rPr>
          <w:rStyle w:val="VerbatimChar"/>
        </w:rPr>
        <w:t>scripts/license-report.mjs</w:t>
      </w:r>
      <w:r>
        <w:rPr/>
        <w:t>, любые зависимости. Сигнал остановиться и спросить — выбор между вариантами поведения, которые не описаны в документах.</w:t>
      </w:r>
      <w:bookmarkEnd w:id="12"/>
    </w:p>
    <w:p>
      <w:pPr>
        <w:pStyle w:val="Heading1"/>
        <w:rPr/>
      </w:pPr>
      <w:bookmarkStart w:id="13" w:name="__RefHeading___Toc25450_1804324697"/>
      <w:bookmarkStart w:id="14" w:name="что-запрещено-ассистенту"/>
      <w:bookmarkEnd w:id="13"/>
      <w:r>
        <w:rPr>
          <w:rStyle w:val="SectionNumber"/>
        </w:rPr>
        <w:t>8</w:t>
      </w:r>
      <w:r>
        <w:rPr/>
        <w:tab/>
        <w:t>Что запрещено ассистенту</w:t>
      </w:r>
    </w:p>
    <w:p>
      <w:pPr>
        <w:pStyle w:val="Compact"/>
        <w:numPr>
          <w:ilvl w:val="0"/>
          <w:numId w:val="12"/>
        </w:numPr>
        <w:rPr/>
      </w:pPr>
      <w:r>
        <w:rPr/>
        <w:t>Менять контракт и спецификации без ревью владельца.</w:t>
      </w:r>
    </w:p>
    <w:p>
      <w:pPr>
        <w:pStyle w:val="Compact"/>
        <w:numPr>
          <w:ilvl w:val="0"/>
          <w:numId w:val="13"/>
        </w:numPr>
        <w:rPr/>
      </w:pPr>
      <w:r>
        <w:rPr/>
        <w:t>Добавлять зависимости без обоснования и SBOM-отчёта.</w:t>
      </w:r>
    </w:p>
    <w:p>
      <w:pPr>
        <w:pStyle w:val="Compact"/>
        <w:numPr>
          <w:ilvl w:val="0"/>
          <w:numId w:val="14"/>
        </w:numPr>
        <w:rPr/>
      </w:pPr>
      <w:r>
        <w:rPr/>
        <w:t xml:space="preserve">Трогать рабочую БД: тесты используют </w:t>
      </w:r>
      <w:r>
        <w:rPr>
          <w:rStyle w:val="VerbatimChar"/>
        </w:rPr>
        <w:t>vacation_test</w:t>
      </w:r>
      <w:r>
        <w:rPr/>
        <w:t>.</w:t>
      </w:r>
    </w:p>
    <w:p>
      <w:pPr>
        <w:pStyle w:val="Compact"/>
        <w:numPr>
          <w:ilvl w:val="0"/>
          <w:numId w:val="15"/>
        </w:numPr>
        <w:rPr/>
      </w:pPr>
      <w:r>
        <w:rPr/>
        <w:t>Оставлять пароли, токены и секреты в коде, тестах, журналах и выгрузках.</w:t>
      </w:r>
    </w:p>
    <w:p>
      <w:pPr>
        <w:pStyle w:val="Compact"/>
        <w:numPr>
          <w:ilvl w:val="0"/>
          <w:numId w:val="16"/>
        </w:numPr>
        <w:rPr/>
      </w:pPr>
      <w:r>
        <w:rPr/>
        <w:t>«Улучшать» то, что не входит в историю.</w:t>
      </w:r>
    </w:p>
    <w:p>
      <w:pPr>
        <w:pStyle w:val="Compact"/>
        <w:numPr>
          <w:ilvl w:val="0"/>
          <w:numId w:val="17"/>
        </w:numPr>
        <w:rPr/>
      </w:pPr>
      <w:r>
        <w:rPr/>
        <w:t>Отключать, пропускать или ослаблять тесты, чтобы получить зелёный CI.</w:t>
      </w:r>
    </w:p>
    <w:p>
      <w:pPr>
        <w:pStyle w:val="Compact"/>
        <w:numPr>
          <w:ilvl w:val="0"/>
          <w:numId w:val="18"/>
        </w:numPr>
        <w:rPr/>
      </w:pPr>
      <w:bookmarkStart w:id="15" w:name="что-запрещено-ассистенту"/>
      <w:r>
        <w:rPr/>
        <w:t>Отмечать историю выполненной без прохождения проверок.</w:t>
      </w:r>
      <w:bookmarkEnd w:id="15"/>
    </w:p>
    <w:p>
      <w:pPr>
        <w:pStyle w:val="Heading1"/>
        <w:rPr/>
      </w:pPr>
      <w:bookmarkStart w:id="16" w:name="__RefHeading___Toc25452_1804324697"/>
      <w:bookmarkStart w:id="17" w:name="работа-с-данными"/>
      <w:bookmarkEnd w:id="16"/>
      <w:r>
        <w:rPr>
          <w:rStyle w:val="SectionNumber"/>
        </w:rPr>
        <w:t>9</w:t>
      </w:r>
      <w:r>
        <w:rPr/>
        <w:tab/>
        <w:t>Работа с данными</w:t>
      </w:r>
    </w:p>
    <w:p>
      <w:pPr>
        <w:pStyle w:val="FirstParagraph"/>
        <w:rPr/>
      </w:pPr>
      <w:r>
        <w:rPr/>
        <w:t xml:space="preserve">Ассистенту доступны демо-данные </w:t>
      </w:r>
      <w:r>
        <w:rPr>
          <w:rStyle w:val="VerbatimChar"/>
        </w:rPr>
        <w:t>server/prisma/seed-data</w:t>
      </w:r>
      <w:r>
        <w:rPr/>
        <w:t xml:space="preserve"> и синтетические фикстуры тестов. Рабочая БД и реальные персональные данные ассистенту не передаются; для новых тестовых данных используются вымышленные ФИО.</w:t>
      </w:r>
      <w:bookmarkEnd w:id="17"/>
    </w:p>
    <w:p>
      <w:pPr>
        <w:pStyle w:val="Heading1"/>
        <w:rPr/>
      </w:pPr>
      <w:bookmarkStart w:id="18" w:name="__RefHeading___Toc25454_1804324697"/>
      <w:bookmarkStart w:id="19" w:name="цикл-истории"/>
      <w:bookmarkEnd w:id="18"/>
      <w:r>
        <w:rPr>
          <w:rStyle w:val="SectionNumber"/>
        </w:rPr>
        <w:t>10</w:t>
      </w:r>
      <w:r>
        <w:rPr/>
        <w:tab/>
        <w:t>Цикл истории</w:t>
      </w:r>
    </w:p>
    <w:p>
      <w:pPr>
        <w:pStyle w:val="FirstParagraph"/>
        <w:spacing w:lineRule="auto" w:line="276" w:before="180" w:after="100"/>
        <w:rPr/>
      </w:pPr>
      <w:r>
        <w:rPr/>
        <w:t xml:space="preserve">План истории (P01) → тесты, красные (P02) → реализация (P03) → самопроверка (P04) → исправление CI (P05) → независимое ревью вторым ассистентом (P06) → критическое ревью человека для историй с ревью ТЛ (P07) → документация (P08) → закрытие истории (P09). Разбор дефекта — P11, остановка и эскалация — P12, закрытие итерации — P10. Тексты промптов — в документе 10 и каталоге </w:t>
      </w:r>
      <w:r>
        <w:rPr>
          <w:rStyle w:val="VerbatimChar"/>
        </w:rPr>
        <w:t>prompts/base/</w:t>
      </w:r>
      <w:r>
        <w:rPr/>
        <w:t>.</w:t>
      </w:r>
      <w:bookmarkEnd w:id="19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Правила разработки с ИИ-ассистентами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Правила разработки с ИИ-ассистентами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  <w:lvlOverride w:ilvl="0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2026-10-30T06:03:05Z</dcterms:created>
  <dc:creator/>
  <dc:description/>
  <dc:language>en-US</dc:language>
  <cp:lastModifiedBy/>
  <dcterms:modified xsi:type="dcterms:W3CDTF">2026-10-30T06:05:58Z</dcterms:modified>
  <cp:revision>1</cp:revision>
  <dc:subject/>
  <dc:title>Правила разработки с ИИ-ассистентами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Процесс, ограничения и ревью</vt:lpwstr>
  </property>
  <property fmtid="{D5CDD505-2E9C-101B-9397-08002B2CF9AE}" pid="4" name="toc-title">
    <vt:lpwstr>Содержание</vt:lpwstr>
  </property>
</Properties>
</file>