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Самооценка информационной безопасности</w:t>
      </w:r>
    </w:p>
    <w:p>
      <w:pPr>
        <w:pStyle w:val="Subtitle"/>
        <w:rPr/>
      </w:pPr>
      <w:r>
        <w:rPr/>
        <w:t>Планировщик отпусков 1.0.0 · Матрица прав, OWASP ASVS L1, остаточные риски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37990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7992_1804324697">
            <w:r>
              <w:rPr>
                <w:webHidden/>
                <w:rStyle w:val="IndexLink"/>
              </w:rPr>
              <w:t>2 Итог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7994_1804324697">
            <w:r>
              <w:rPr>
                <w:webHidden/>
                <w:rStyle w:val="IndexLink"/>
              </w:rPr>
              <w:t>3 Матрица прав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7996_1804324697">
            <w:r>
              <w:rPr>
                <w:webHidden/>
                <w:rStyle w:val="IndexLink"/>
              </w:rPr>
              <w:t>4 Найденные недостатки и исправления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7998_1804324697">
            <w:r>
              <w:rPr>
                <w:webHidden/>
                <w:rStyle w:val="IndexLink"/>
              </w:rPr>
              <w:t>5 Самооценка по OWASP ASVS 4.0.3, уровень 1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00_1804324697">
            <w:r>
              <w:rPr>
                <w:webHidden/>
                <w:rStyle w:val="IndexLink"/>
              </w:rPr>
              <w:t>5.1 V2. Аутентификация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02_1804324697">
            <w:r>
              <w:rPr>
                <w:webHidden/>
                <w:rStyle w:val="IndexLink"/>
              </w:rPr>
              <w:t>5.2 V3. Управление сеансами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04_1804324697">
            <w:r>
              <w:rPr>
                <w:webHidden/>
                <w:rStyle w:val="IndexLink"/>
              </w:rPr>
              <w:t>5.3 V4. Разграничение доступа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06_1804324697">
            <w:r>
              <w:rPr>
                <w:webHidden/>
                <w:rStyle w:val="IndexLink"/>
              </w:rPr>
              <w:t>5.4 V5. Проверка входных данных и кодирование вывода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08_1804324697">
            <w:r>
              <w:rPr>
                <w:webHidden/>
                <w:rStyle w:val="IndexLink"/>
              </w:rPr>
              <w:t>5.5 V7. Обработка ошибок и журналирование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10_1804324697">
            <w:r>
              <w:rPr>
                <w:webHidden/>
                <w:rStyle w:val="IndexLink"/>
              </w:rPr>
              <w:t>5.6 V8. Защита данных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12_1804324697">
            <w:r>
              <w:rPr>
                <w:webHidden/>
                <w:rStyle w:val="IndexLink"/>
              </w:rPr>
              <w:t>5.7 V9. Защита каналов связи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14_1804324697">
            <w:r>
              <w:rPr>
                <w:webHidden/>
                <w:rStyle w:val="IndexLink"/>
              </w:rPr>
              <w:t>5.8 V10. Вредоносный код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16_1804324697">
            <w:r>
              <w:rPr>
                <w:webHidden/>
                <w:rStyle w:val="IndexLink"/>
              </w:rPr>
              <w:t>5.9 V11. Бизнес-логика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18_1804324697">
            <w:r>
              <w:rPr>
                <w:webHidden/>
                <w:rStyle w:val="IndexLink"/>
              </w:rPr>
              <w:t>5.10 V12. Файлы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20_1804324697">
            <w:r>
              <w:rPr>
                <w:webHidden/>
                <w:rStyle w:val="IndexLink"/>
              </w:rPr>
              <w:t>5.11 V13. API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8022_1804324697">
            <w:r>
              <w:rPr>
                <w:webHidden/>
                <w:rStyle w:val="IndexLink"/>
              </w:rPr>
              <w:t>5.12 V14. Конфигурация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8024_1804324697">
            <w:r>
              <w:rPr>
                <w:webHidden/>
                <w:rStyle w:val="IndexLink"/>
              </w:rPr>
              <w:t>6 Аудит зависимостей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8026_1804324697">
            <w:r>
              <w:rPr>
                <w:webHidden/>
                <w:rStyle w:val="IndexLink"/>
              </w:rPr>
              <w:t>7 Остаточные риски и рекомендации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8028_1804324697">
            <w:r>
              <w:rPr>
                <w:webHidden/>
                <w:rStyle w:val="IndexLink"/>
              </w:rPr>
              <w:t>8 Пакет для внешнего теста на проникновение</w:t>
              <w:tab/>
              <w:t>18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37990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Отчёт самооценки информационной безопасности «Планировщика отпусков» версии 1.0.0 для приёмки службой ИБ (история E50-02). В нём:</w:t>
      </w:r>
    </w:p>
    <w:p>
      <w:pPr>
        <w:pStyle w:val="Compact"/>
        <w:numPr>
          <w:ilvl w:val="0"/>
          <w:numId w:val="1"/>
        </w:numPr>
        <w:rPr/>
      </w:pPr>
      <w:r>
        <w:rPr/>
        <w:t>автоматическая проверка матрицы прав — каждая операция API каждой ролью;</w:t>
      </w:r>
    </w:p>
    <w:p>
      <w:pPr>
        <w:pStyle w:val="Compact"/>
        <w:numPr>
          <w:ilvl w:val="0"/>
          <w:numId w:val="1"/>
        </w:numPr>
        <w:rPr/>
      </w:pPr>
      <w:r>
        <w:rPr/>
        <w:t>найденные при самооценке недостатки и их исправление;</w:t>
      </w:r>
    </w:p>
    <w:p>
      <w:pPr>
        <w:pStyle w:val="Compact"/>
        <w:numPr>
          <w:ilvl w:val="0"/>
          <w:numId w:val="1"/>
        </w:numPr>
        <w:rPr/>
      </w:pPr>
      <w:r>
        <w:rPr/>
        <w:t>самооценка по OWASP ASVS 4.0.3, уровень 1, с доказательствами;</w:t>
      </w:r>
    </w:p>
    <w:p>
      <w:pPr>
        <w:pStyle w:val="Compact"/>
        <w:numPr>
          <w:ilvl w:val="0"/>
          <w:numId w:val="1"/>
        </w:numPr>
        <w:rPr/>
      </w:pPr>
      <w:r>
        <w:rPr/>
        <w:t>аудит зависимостей и принятые остаточные риски;</w:t>
      </w:r>
    </w:p>
    <w:p>
      <w:pPr>
        <w:pStyle w:val="Compact"/>
        <w:numPr>
          <w:ilvl w:val="0"/>
          <w:numId w:val="1"/>
        </w:numPr>
        <w:rPr/>
      </w:pPr>
      <w:r>
        <w:rPr/>
        <w:t>пакет для внешнего теста на проникновение.</w:t>
      </w:r>
    </w:p>
    <w:p>
      <w:pPr>
        <w:pStyle w:val="FirstParagraph"/>
        <w:rPr/>
      </w:pPr>
      <w:bookmarkStart w:id="2" w:name="о-документе"/>
      <w:r>
        <w:rPr/>
        <w:t>Самооценка не заменяет внешний тест на проникновение и не является сертификацией. Доказательство в отчёте — автоматический тест, который выполняется в CI на каждый push, или место в коде и конфигурации; ручных утверждений без ссылки нет. Сводный чек-лист из 16 требований для приёмки — документ 1, раздел «Чек-лист безопасности»; эксплуатационные меры организации — «Руководство по развёртыванию».</w:t>
      </w:r>
      <w:bookmarkEnd w:id="2"/>
    </w:p>
    <w:p>
      <w:pPr>
        <w:pStyle w:val="Heading1"/>
        <w:rPr/>
      </w:pPr>
      <w:bookmarkStart w:id="3" w:name="__RefHeading___Toc137992_1804324697"/>
      <w:bookmarkStart w:id="4" w:name="итог"/>
      <w:bookmarkEnd w:id="3"/>
      <w:r>
        <w:rPr>
          <w:rStyle w:val="SectionNumber"/>
        </w:rPr>
        <w:t>2</w:t>
      </w:r>
      <w:r>
        <w:rPr/>
        <w:tab/>
        <w:t>Итог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Операций API в контракте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83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Проверок матрицы прав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93 случая × 5 ролей (аноним, сотрудник, руководитель, кадровая служба, администратор) = 465; все пройдены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Найдено недостатков при самооценке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14: высокой важности — 2, средней — 3, низкой — 6, процесса и документации — 3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Исправлено в 1.0.0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 из 14, на каждый — автоматический тест или проверка CI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Требований ASVS L1 оценено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55 строк оценки (требование или группа соседних требований) без неприменимых: выполнено — 44, частично — 9, обеспечивает организация — 2; не применимо — 4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Уязвимости зависимостей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поставке клиента — 0; в поставке сервера — 5 (3 высокой, 2 средней важности по оценке npm), все в путях, недоступных для входных данных пользователей; приняты как остаточный риск с планом устранения</w:t>
            </w:r>
          </w:p>
        </w:tc>
      </w:tr>
    </w:tbl>
    <w:p>
      <w:pPr>
        <w:pStyle w:val="BodyText"/>
        <w:rPr/>
      </w:pPr>
      <w:r>
        <w:rPr>
          <w:b/>
          <w:bCs/>
        </w:rPr>
        <w:t>Вывод.</w:t>
      </w:r>
      <w:r>
        <w:rPr/>
        <w:t xml:space="preserve"> Механизмы аутентификации, управления сеансами и разграничения доступа реализованы на сервере и подтверждены автоматическими тестами. Недостатки, найденные при самооценке, исправлены до выпуска. Остаточные риски относятся к настройке у организации (TLS, MFA через провайдера единого входа, длина пароля 12 символов) и к обновлению зависимостей в следующих версиях.</w:t>
      </w:r>
      <w:bookmarkEnd w:id="4"/>
    </w:p>
    <w:p>
      <w:pPr>
        <w:pStyle w:val="Heading1"/>
        <w:rPr/>
      </w:pPr>
      <w:bookmarkStart w:id="5" w:name="__RefHeading___Toc137994_1804324697"/>
      <w:bookmarkStart w:id="6" w:name="матрица-прав"/>
      <w:bookmarkEnd w:id="5"/>
      <w:r>
        <w:rPr>
          <w:rStyle w:val="SectionNumber"/>
        </w:rPr>
        <w:t>3</w:t>
      </w:r>
      <w:r>
        <w:rPr/>
        <w:tab/>
        <w:t>Матрица прав</w:t>
      </w:r>
    </w:p>
    <w:p>
      <w:pPr>
        <w:pStyle w:val="FirstParagraph"/>
        <w:rPr/>
      </w:pPr>
      <w:r>
        <w:rPr/>
        <w:t xml:space="preserve">Тест </w:t>
      </w:r>
      <w:r>
        <w:rPr>
          <w:rStyle w:val="VerbatimChar"/>
        </w:rPr>
        <w:t>server/test/rights-matrix.e2e.test.ts</w:t>
      </w:r>
      <w:r>
        <w:rPr/>
        <w:t xml:space="preserve"> для каждой операции контракта вызывает её от имени каждой роли и сверяет ответ с ожидаемым: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считается выполненным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Ответ не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не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не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5xx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права пройдены;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проверки данных после прав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Точно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где сервер не раскрывает существование чужого объекта)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Аноним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кроме открытых операций: вход, обновление токена, требования к паролю, настройки единого входа, производственный календарь</w:t>
            </w:r>
          </w:p>
        </w:tc>
      </w:tr>
    </w:tbl>
    <w:p>
      <w:pPr>
        <w:pStyle w:val="BodyText"/>
        <w:rPr/>
      </w:pPr>
      <w:r>
        <w:rPr/>
        <w:t xml:space="preserve">Объекты, которые операция меняет (заявка, сотрудник, отдел, замещение), создаются для каждой роли заново — проверка одной роли не влияет на другую. Тест начинается с проверки полноты: каждый </w:t>
      </w:r>
      <w:r>
        <w:rPr>
          <w:rStyle w:val="VerbatimChar"/>
        </w:rPr>
        <w:t>operationId</w:t>
      </w:r>
      <w:r>
        <w:rPr/>
        <w:t xml:space="preserve"> контракта должен встречаться в матрице, и операция без строки в матрице роняет CI.</w:t>
      </w:r>
    </w:p>
    <w:p>
      <w:pPr>
        <w:pStyle w:val="BodyText"/>
        <w:rPr/>
      </w:pPr>
      <w:r>
        <w:rPr/>
        <w:t>Дополнительно проверяется:</w:t>
      </w:r>
    </w:p>
    <w:p>
      <w:pPr>
        <w:pStyle w:val="Compact"/>
        <w:numPr>
          <w:ilvl w:val="0"/>
          <w:numId w:val="4"/>
        </w:numPr>
        <w:rPr/>
      </w:pPr>
      <w:r>
        <w:rPr/>
        <w:t>карточка коллеги без служебной роли не содержит логина, почты, норм дней, табельного номера и служебных прав; полная — себе, руководителю, кадровой службе и администратору;</w:t>
      </w:r>
    </w:p>
    <w:p>
      <w:pPr>
        <w:pStyle w:val="Compact"/>
        <w:numPr>
          <w:ilvl w:val="0"/>
          <w:numId w:val="5"/>
        </w:numPr>
        <w:rPr/>
      </w:pPr>
      <w:r>
        <w:rPr/>
        <w:t>поиск по табельному номеру доступен только служебным ролям;</w:t>
      </w:r>
    </w:p>
    <w:p>
      <w:pPr>
        <w:pStyle w:val="Compact"/>
        <w:numPr>
          <w:ilvl w:val="0"/>
          <w:numId w:val="6"/>
        </w:numPr>
        <w:rPr/>
      </w:pPr>
      <w:r>
        <w:rPr/>
        <w:t>чужое уведомление нельзя пометить прочитанным;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ранее существовавшие тесты прав по предметным областям: </w:t>
      </w:r>
      <w:r>
        <w:rPr>
          <w:rStyle w:val="VerbatimChar"/>
        </w:rPr>
        <w:t>staff.e2e</w:t>
      </w:r>
      <w:r>
        <w:rPr/>
        <w:t xml:space="preserve">, </w:t>
      </w:r>
      <w:r>
        <w:rPr>
          <w:rStyle w:val="VerbatimChar"/>
        </w:rPr>
        <w:t>requests.e2e</w:t>
      </w:r>
      <w:r>
        <w:rPr/>
        <w:t xml:space="preserve">, </w:t>
      </w:r>
      <w:r>
        <w:rPr>
          <w:rStyle w:val="VerbatimChar"/>
        </w:rPr>
        <w:t>delegation.e2e</w:t>
      </w:r>
      <w:r>
        <w:rPr/>
        <w:t xml:space="preserve">, </w:t>
      </w:r>
      <w:r>
        <w:rPr>
          <w:rStyle w:val="VerbatimChar"/>
        </w:rPr>
        <w:t>notices.e2e</w:t>
      </w:r>
      <w:r>
        <w:rPr/>
        <w:t xml:space="preserve">, </w:t>
      </w:r>
      <w:r>
        <w:rPr>
          <w:rStyle w:val="VerbatimChar"/>
        </w:rPr>
        <w:t>planning.e2e</w:t>
      </w:r>
      <w:r>
        <w:rPr/>
        <w:t xml:space="preserve">, </w:t>
      </w:r>
      <w:r>
        <w:rPr>
          <w:rStyle w:val="VerbatimChar"/>
        </w:rPr>
        <w:t>security.e2e</w:t>
      </w:r>
      <w:r>
        <w:rPr/>
        <w:t>.</w:t>
      </w:r>
    </w:p>
    <w:p>
      <w:pPr>
        <w:pStyle w:val="FirstParagraph"/>
        <w:rPr/>
      </w:pPr>
      <w:bookmarkStart w:id="7" w:name="матрица-прав"/>
      <w:r>
        <w:rPr/>
        <w:t>Матрица прав для людей — документ 2, раздел «Матрица прав»; тест и документ сверены, расхождений нет.</w:t>
      </w:r>
      <w:bookmarkEnd w:id="7"/>
    </w:p>
    <w:p>
      <w:pPr>
        <w:pStyle w:val="Heading1"/>
        <w:rPr/>
      </w:pPr>
      <w:bookmarkStart w:id="8" w:name="__RefHeading___Toc137996_1804324697"/>
      <w:bookmarkEnd w:id="8"/>
      <w:r>
        <w:rPr>
          <w:rStyle w:val="SectionNumber"/>
        </w:rPr>
        <w:t>4</w:t>
      </w:r>
      <w:r>
        <w:rPr/>
        <w:tab/>
        <w:t>Найденные недостатки и исправления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Недостаток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Важность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Исправление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Подтверждение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было значение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умолчанию, а сервер принимал access-токен без идентификатора сеанса: при запуске 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любой, кто знает значение из репозитория, мог подписать токен любого сотрудника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высокая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Значения по умолчанию нет — compose не запускает стенд без секрета; токен принимается только с идентификатором живого сеанса из БД, поэтому одного секрета для подделки недостаточно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(«токен с другим алгоритмом подписи, даже тем же секретом, не принимается»: токен без сеанса и с несуществующим сеансом — 401)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F-2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был опубликован на всех интерфейсах узла с паролем из репозитория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высокая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Порт опубликован только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127.0.0.1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дымовой прогон CI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F-3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Карточка и список сотрудников отдавали любому вошедшему нормы дней и перенос остатка коллег (баланс по матрице прав закрыт), табельные номера, логины и признаки служебных ролей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средняя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Коллеге без служебной роли — справочная карточка; поиск по табельному номеру — только служебным ролям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rights-matrix.e2e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F-4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Обращения за пределы контура: проверка версии Prisma CLI при каждом старте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checkpoint.prisma.io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статистика установки пакета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@scarf/scarf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сборке, проверка новой версии npm при старте 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значок проверки Swagger UI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validator.swagger.io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средняя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CHECKPOINT_DISABLE=1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SCARF_ANALYTICS=false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scarfSettings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миграции 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NPM_CONFIG_UPDATE_NOTIFIER=false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validatorUrl: null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server/src/main.ts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проверки независимости Н-1…Н-7 «Инструкции для эксперта»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F-5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Неверный старый пароль при смене пароля не считался неудачной попыткой: с похищенным сеансом пароль можно было подбирать без ограничения;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заставлял клиент обновлять токен и повторять запрос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средняя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Попытка считается неудачной, после порога — блокировка, как при входе;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(«неверный старый пароль при смене…»)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 не узнавал о смене или сбросе своего пароля (ASVS 2.2.3)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Уведомление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password_changed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интерфейсе и письмом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(«уведомление о смене пароля»)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F-7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Ответы API раскрывали платформу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X-Powered-By: Express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Заголовок отключён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(«заголовки ответов API»)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F-8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Ответы API с персональными данными могли сохраняться в кэше браузера и прокси (ASVS 8.2.1)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Cache-Control: no-store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график отпусков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private, no-cache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 сверкой по ETag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(«заголовки ответов API»)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F-9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правил организации и его запись в журнал изменений выполнялись разными транзакциями (нарушение ADR-006)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Одна транзакция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tz-coverage.e2e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(«изменение правил — в журнале изменений со значениями до и после»)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F-10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refresh_tokens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очередь писем и уведомления росли без срока хранения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Ежедневная задача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data-retention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документы кадрового учёта и журнал изменений не удаляются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(«сроки хранения служебных данных»)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F-11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nginx ограничивал тело запроса 1 МБ при допустимом файле импорта 2 МБ: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413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вместо понятной ошибки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client_max_body_size 3m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для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web/nginx.conf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F-12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Конвейер CI не запускался на ветке версии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(фильтр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v0.*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стенд Gitea развёртывался с секретом по умолчанию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Фильтр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v*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секрет стенда — из секретов репозитория Gitea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прогоны CI ветки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v1.0.0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F-13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Контракт называл пять операций «только для администратора», хотя код и матрица прав разрешают их кадровой службе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Контракт исправлен, каталог операций документа 2 пересобран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rights-matrix.e2e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задание CI «Документы: таблицы сверены с кодом»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gen_tables.py --check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F-14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Неиспользуемый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RolesGuard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отвечал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кодом запрета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Удалён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  <w:bookmarkStart w:id="9" w:name="найденные-недостатки-и-исправления"/>
            <w:bookmarkEnd w:id="9"/>
          </w:p>
        </w:tc>
      </w:tr>
    </w:tbl>
    <w:p>
      <w:pPr>
        <w:pStyle w:val="Heading1"/>
        <w:rPr/>
      </w:pPr>
      <w:bookmarkStart w:id="10" w:name="__RefHeading___Toc137998_1804324697"/>
      <w:bookmarkEnd w:id="10"/>
      <w:r>
        <w:rPr>
          <w:rStyle w:val="SectionNumber"/>
        </w:rPr>
        <w:t>5</w:t>
      </w:r>
      <w:r>
        <w:rPr/>
        <w:tab/>
        <w:t>Самооценка по OWASP ASVS 4.0.3, уровень 1</w:t>
      </w:r>
    </w:p>
    <w:p>
      <w:pPr>
        <w:pStyle w:val="FirstParagraph"/>
        <w:rPr/>
      </w:pPr>
      <w:r>
        <w:rPr/>
        <w:t xml:space="preserve">Статусы: </w:t>
      </w:r>
      <w:r>
        <w:rPr>
          <w:b/>
          <w:bCs/>
        </w:rPr>
        <w:t>выполнено</w:t>
      </w:r>
      <w:r>
        <w:rPr/>
        <w:t xml:space="preserve"> — требование выполнено программой и подтверждено; </w:t>
      </w:r>
      <w:r>
        <w:rPr>
          <w:b/>
          <w:bCs/>
        </w:rPr>
        <w:t>частично</w:t>
      </w:r>
      <w:r>
        <w:rPr/>
        <w:t xml:space="preserve"> — выполнено с оговоркой; </w:t>
      </w:r>
      <w:r>
        <w:rPr>
          <w:b/>
          <w:bCs/>
        </w:rPr>
        <w:t>организация</w:t>
      </w:r>
      <w:r>
        <w:rPr/>
        <w:t xml:space="preserve"> — выполняет организация при развёртывании; </w:t>
      </w:r>
      <w:r>
        <w:rPr>
          <w:b/>
          <w:bCs/>
        </w:rPr>
        <w:t>н/п</w:t>
      </w:r>
      <w:r>
        <w:rPr/>
        <w:t xml:space="preserve"> — не применимо (функции нет).</w:t>
      </w:r>
    </w:p>
    <w:p>
      <w:pPr>
        <w:pStyle w:val="Heading2"/>
        <w:rPr/>
      </w:pPr>
      <w:bookmarkStart w:id="11" w:name="__RefHeading___Toc138000_1804324697"/>
      <w:bookmarkEnd w:id="11"/>
      <w:r>
        <w:rPr>
          <w:rStyle w:val="SectionNumber"/>
        </w:rPr>
        <w:t>5.1</w:t>
      </w:r>
      <w:r>
        <w:rPr/>
        <w:tab/>
        <w:t>V2. Аутентификация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2.1.1 Длина пароля не меньше 12 символов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Минимальная длина — правило организации от 8 до 64; по умолчанию 8. Для соответствия L1 организация задаёт 12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password-policy.ts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2.1.2 Пароли до 128 символов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128 символов во всех формах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DTO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auth.controller.ts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employees.controller.ts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2.1.3–2.1.4 Без усечения, любые символы Unicode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хешируется целиком, состав символов не ограничивается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passwords.ts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2.1.5–2.1.6 Смена пароля с вводом текущего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своего пароля требует текущего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2.1.7 Проверка по списку распространённых паролей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Встроенный список с учётом русской раскладки и транслита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password-policy.unit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2.1.8 Индикатор стойкости пароля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Форма показывает требования политики и причину отказа; индикатора стойкости нет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ChangePasswordView.vue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2.1.9–2.1.10 Без правил состава и принудительной периодической смены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требований к классам символов и срока действия пароля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password-policy.ts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2.1.11–2.1.12 Вставка из менеджера паролей, показ пароля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Поля не запрещают вставку; кнопка «Показать»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LoginView.vue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2.2.1 Защита от подбора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Лимит частоты на адрес и логин в PostgreSQL, блокировка после серии ошибок, в том числе при смене пароля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2.2.3 Уведомление об изменении данных аутентификации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о блокировке и о смене или выдаче пароля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2.3.1 Начальный пароль случайный, одноразовый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Сброс генерирует сервер; выданный пароль нужно сменить при первом входе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staff.e2e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2.4.1 Хранение паролей стойкой функцией с солью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scrypt (N = 16384) с 16-байтной солью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passwords.unit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2.5.x Восстановление доступа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н/п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Самостоятельного восстановления нет: пароль выдаёт кадровая служба; секретных вопросов нет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2.7.x–2.8.x Одноразовые коды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н/п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используются; второй фактор — у провайдера единого входа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  <w:bookmarkStart w:id="12" w:name="v2.-аутентификация"/>
            <w:bookmarkEnd w:id="12"/>
          </w:p>
        </w:tc>
      </w:tr>
    </w:tbl>
    <w:p>
      <w:pPr>
        <w:pStyle w:val="Heading2"/>
        <w:rPr/>
      </w:pPr>
      <w:bookmarkStart w:id="13" w:name="__RefHeading___Toc138002_1804324697"/>
      <w:bookmarkEnd w:id="13"/>
      <w:r>
        <w:rPr>
          <w:rStyle w:val="SectionNumber"/>
        </w:rPr>
        <w:t>5.2</w:t>
      </w:r>
      <w:r>
        <w:rPr/>
        <w:tab/>
        <w:t>V3. Управление сеансами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3.1.1 Токен сеанса не передаётся в адресе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Access-токен — в заголовке, refresh — в cookie. Поток событий открывается по одноразовому билету в адресе: он действует 60 секунд, имеет отдельную аудиторию JWT и не даёт вызвать другие операции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3.2.1–3.2.3 Новый сеанс при входе, энтропия не меньше 64 бит, безопасное хранение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Refresh-токен — 32 случайных байта, в БД хранится SHA-256; access-токен — в памяти вкладки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3.3.1 Выход завершает сеанс на сервере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Выход отзывает все токены сеанса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3.3.2 Повторная аутентификация не реже раза в 30 дней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Refresh-токен действует 30 дней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3.4.1–3.4.3 Cookie: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HttpOnly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SameSite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vp_refresh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HttpOnly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SameSite=Strict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режиме production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3.4.4 Префикс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__Host-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Cookie ограничена путём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что несовместимо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__Host-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(требует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Path=/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узкий путь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SameSite=Strict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закрывают ту же угрозу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auth.controller.ts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3.4.5 Путь cookie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auth.controller.ts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3.7.1 Повторная проверка перед критичными действиями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 требует текущего пароля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</w:tbl>
    <w:p>
      <w:pPr>
        <w:pStyle w:val="Heading2"/>
        <w:rPr/>
      </w:pPr>
      <w:bookmarkStart w:id="14" w:name="__RefHeading___Toc138004_1804324697"/>
      <w:bookmarkEnd w:id="14"/>
      <w:r>
        <w:rPr>
          <w:rStyle w:val="SectionNumber"/>
        </w:rPr>
        <w:t>5.3</w:t>
      </w:r>
      <w:r>
        <w:rPr/>
        <w:tab/>
        <w:t>V4. Разграничение доступа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4.1.1 Права проверяются на сервере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Каждая операция — в сервисе; служебные роли читаются из БД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rights-matrix.e2e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4.1.2 Атрибуты прав не подменить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Права не берутся из тела запроса и токена; токен связан с живым сеансом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rights-matrix.e2e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4.1.3 Наименьшие привилегии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 не меняет учётные записи администраторов и коллег, не выдаёт служебные роли; коллеге — справочная карточка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staff.e2e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rights-matrix.e2e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4.1.5 Отказ при ошибке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Ошибка проверки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данных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4.2.1 Защита от доступа к чужим объектам по идентификатору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Заявки, извещения, уведомления, группы, сеансы проверяются по владельцу или праву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rights-matrix.e2e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4.2.2 Защита от CSRF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Изменяющие операции требуют Bearer-токена из памяти вкладки; refresh-cookie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SameSite=Strict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4.3.1 Многофакторная аутентификация администраторов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Второй фактор — у провайдера единого входа;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LOCAL_LOGIN=false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оставляет пароль только администраторам для аварийного входа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«Руководство по развёртыванию», «Единый вход»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4.3.2 Нет листинга каталогов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nginx отдаёт только сборку SPA, листинг выключен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web/nginx.conf</w:t>
            </w:r>
          </w:p>
        </w:tc>
      </w:tr>
    </w:tbl>
    <w:p>
      <w:pPr>
        <w:pStyle w:val="Heading2"/>
        <w:rPr/>
      </w:pPr>
      <w:bookmarkStart w:id="15" w:name="__RefHeading___Toc138006_1804324697"/>
      <w:bookmarkEnd w:id="15"/>
      <w:r>
        <w:rPr>
          <w:rStyle w:val="SectionNumber"/>
        </w:rPr>
        <w:t>5.4</w:t>
      </w:r>
      <w:r>
        <w:rPr/>
        <w:tab/>
        <w:t>V5. Проверка входных данных и кодирование вывода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5.1.1–5.1.4 Проверка входных данных по схеме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DTO class-validator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whitelist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типы, длины, форматы, перечисления; неизвестные поля отбрасываются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e2e предметных областей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5.2.1–5.2.5 Санитизация, отсутствие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шаблонов из данных пользователя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Пользовательский HTML не принимается и не выводится;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v-html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запрещён правилами разработки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ESLint клиента, AGENTS.md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5.3.1–5.3.3 Контекстное кодирование вывода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Интерполяция Vue с автоэкранированием; CSP без inline-скриптов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«CSP стенда не нарушается»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5.3.4 Параметризованные запросы к БД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Prisma; сырые запросы — только тегированные шаблоны с параметрами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обзор кода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$queryRaw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5.3.8 Внедрение команд ОС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н/п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не вызывает команды ОС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Heading2"/>
        <w:rPr/>
      </w:pPr>
      <w:bookmarkStart w:id="16" w:name="__RefHeading___Toc138008_1804324697"/>
      <w:bookmarkEnd w:id="16"/>
      <w:r>
        <w:rPr>
          <w:rStyle w:val="SectionNumber"/>
        </w:rPr>
        <w:t>5.5</w:t>
      </w:r>
      <w:r>
        <w:rPr/>
        <w:tab/>
        <w:t>V7. Обработка ошибок и журналирование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7.1.1–7.1.2 В журналах нет паролей, токенов и иных секретов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API — маршрут без строки запроса, код, длительность, сотрудник, адрес; запросы к БД — без параметров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observability.e2e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7.4.1 Общая ошибка с идентификатором для поддержки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problem+json с кодом из каталога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интерфейс показывает «Код запроса»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observability.e2e</w:t>
            </w:r>
          </w:p>
        </w:tc>
      </w:tr>
    </w:tbl>
    <w:p>
      <w:pPr>
        <w:pStyle w:val="Heading2"/>
        <w:rPr/>
      </w:pPr>
      <w:bookmarkStart w:id="17" w:name="__RefHeading___Toc138010_1804324697"/>
      <w:bookmarkEnd w:id="17"/>
      <w:r>
        <w:rPr>
          <w:rStyle w:val="SectionNumber"/>
        </w:rPr>
        <w:t>5.6</w:t>
      </w:r>
      <w:r>
        <w:rPr/>
        <w:tab/>
        <w:t>V8. Защита данных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8.2.1 Запрет кэширования чувствительных ответов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Cache-Control: no-store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 ответов API; график отпусков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private, no-cache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 сверкой по ETag (без изменений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304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это производительность на 5000 сотрудников, график доступен всем сотрудникам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8.2.2 Данные не хранятся в хранилище браузера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Токен — в памяти вкладки;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localStorage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только настройки интерфейса: тема, свёрнутое меню, масштаб графика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web/src/api/client.ts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useTheme.ts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8.3.1 Чувствительные данные — в теле или заголовках, не в адресе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3.1.1: одноразовый билет потока событий в адресе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events.e2e</w:t>
            </w:r>
          </w:p>
        </w:tc>
      </w:tr>
    </w:tbl>
    <w:p>
      <w:pPr>
        <w:pStyle w:val="Heading2"/>
        <w:rPr/>
      </w:pPr>
      <w:bookmarkStart w:id="18" w:name="__RefHeading___Toc138012_1804324697"/>
      <w:bookmarkEnd w:id="18"/>
      <w:r>
        <w:rPr>
          <w:rStyle w:val="SectionNumber"/>
        </w:rPr>
        <w:t>5.7</w:t>
      </w:r>
      <w:r>
        <w:rPr/>
        <w:tab/>
        <w:t>V9. Защита каналов связи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9.1.1–9.1.3 TLS для всех соединений клиента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TLS и HSTS — на обратном прокси организации; cookie сеанса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режиме production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«Руководство по развёртыванию», «Настройка»</w:t>
            </w:r>
          </w:p>
        </w:tc>
      </w:tr>
    </w:tbl>
    <w:p>
      <w:pPr>
        <w:pStyle w:val="Heading2"/>
        <w:rPr/>
      </w:pPr>
      <w:bookmarkStart w:id="19" w:name="__RefHeading___Toc138014_1804324697"/>
      <w:bookmarkEnd w:id="19"/>
      <w:r>
        <w:rPr>
          <w:rStyle w:val="SectionNumber"/>
        </w:rPr>
        <w:t>5.8</w:t>
      </w:r>
      <w:r>
        <w:rPr/>
        <w:tab/>
        <w:t>V10. Вредоносный код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10.3.1 Безопасное обновление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Самообновления нет: обновление выполняет администратор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«Руководство по развёртыванию», «Обновление»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10.3.2 Целостность сторонних ресурсов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Сборка не загружает скрипты, стили и шрифты извне; CSP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script-src 'self'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web/nginx.conf</w:t>
            </w:r>
          </w:p>
        </w:tc>
      </w:tr>
    </w:tbl>
    <w:p>
      <w:pPr>
        <w:pStyle w:val="Heading2"/>
        <w:rPr/>
      </w:pPr>
      <w:bookmarkStart w:id="20" w:name="__RefHeading___Toc138016_1804324697"/>
      <w:bookmarkEnd w:id="20"/>
      <w:r>
        <w:rPr>
          <w:rStyle w:val="SectionNumber"/>
        </w:rPr>
        <w:t>5.9</w:t>
      </w:r>
      <w:r>
        <w:rPr/>
        <w:tab/>
        <w:t>V11. Бизнес-логика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11.1.1–11.1.2 Шаги процессов по порядку, ограничение частоты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Переходы состояний заявки проверяются сервером; гонки — блокировками строк; лимит входа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requests.e2e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гонки в 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11.1.4 Защита от автоматизации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Лимит частоты — у входа и смены пароля; у прочих операций — нет (внутренняя система, доступ только аутентифицированных сотрудников)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</w:p>
        </w:tc>
      </w:tr>
    </w:tbl>
    <w:p>
      <w:pPr>
        <w:pStyle w:val="Heading2"/>
        <w:rPr/>
      </w:pPr>
      <w:bookmarkStart w:id="21" w:name="__RefHeading___Toc138018_1804324697"/>
      <w:bookmarkEnd w:id="21"/>
      <w:r>
        <w:rPr>
          <w:rStyle w:val="SectionNumber"/>
        </w:rPr>
        <w:t>5.10</w:t>
      </w:r>
      <w:r>
        <w:rPr/>
        <w:tab/>
        <w:t>V12. Файлы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12.1.1 Ограничение размера загружаемых файлов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— один файл до 2 МБ; nginx — до 3 МБ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web/nginx.conf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12.3.x, 12.4.x Пути и хранение файлов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н/п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Загруженный файл разбирается в памяти и не сохраняется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imports.controller.ts</w:t>
            </w:r>
          </w:p>
        </w:tc>
      </w:tr>
    </w:tbl>
    <w:p>
      <w:pPr>
        <w:pStyle w:val="Heading2"/>
        <w:rPr/>
      </w:pPr>
      <w:bookmarkStart w:id="22" w:name="__RefHeading___Toc138020_1804324697"/>
      <w:bookmarkEnd w:id="22"/>
      <w:r>
        <w:rPr>
          <w:rStyle w:val="SectionNumber"/>
        </w:rPr>
        <w:t>5.11</w:t>
      </w:r>
      <w:r>
        <w:rPr/>
        <w:tab/>
        <w:t>V13. API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13.1.1 Единая кодировка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 UTF-8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13.1.3 В адресах API нет секретов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3.1.1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13.2.1 Разрешены только нужные методы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Маршруты строго по контракту, остальное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13.2.2 Проверка схемы JSON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DTO по контракту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13.2.3 Защита REST от CSRF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4.2.2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13.2.5 Проверка типа содержимого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JSON-операции принимают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application/json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импорт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multipart/form-data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import.e2e</w:t>
            </w:r>
          </w:p>
        </w:tc>
      </w:tr>
    </w:tbl>
    <w:p>
      <w:pPr>
        <w:pStyle w:val="Heading2"/>
        <w:rPr/>
      </w:pPr>
      <w:bookmarkStart w:id="23" w:name="__RefHeading___Toc138022_1804324697"/>
      <w:bookmarkEnd w:id="23"/>
      <w:r>
        <w:rPr>
          <w:rStyle w:val="SectionNumber"/>
        </w:rPr>
        <w:t>5.12</w:t>
      </w:r>
      <w:r>
        <w:rPr/>
        <w:tab/>
        <w:t>V14. Конфигурация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14.2.1 Компоненты актуальны, уязвимости отслеживаются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частично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SBOM и лицензионный гейт в CI;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audit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раздел «Аудит зависимостей»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задание CI «SBOM и лицензии»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14.2.2 Лишние функции отключены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Служебные адреса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проксируются наружу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дымовой прогон CI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14.3.2 Отладочный режим выключен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Ответы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стека; стек — только в журнале сервера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observability.e2e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14.3.3 Заголовки не раскрывают версии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X-Powered-By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отключён,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server_tokens off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nginx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security.e2e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14.4.1–14.4.7 Заголовки безопасности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CSP,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X-Content-Type-Options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X-Frame-Options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Referrer-Policy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Permissions-Policy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Content-Type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кодировкой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web/nginx.conf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app.setup.ts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e2e CSP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14.5.1–14.5.3 Методы, Origin, CORS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выполнено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CORS не включён: API доступен только с собственного адреса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app.setup.ts</w:t>
            </w:r>
          </w:p>
        </w:tc>
      </w:tr>
    </w:tbl>
    <w:p>
      <w:pPr>
        <w:pStyle w:val="Heading1"/>
        <w:rPr/>
      </w:pPr>
      <w:bookmarkStart w:id="24" w:name="__RefHeading___Toc138024_1804324697"/>
      <w:bookmarkEnd w:id="24"/>
      <w:r>
        <w:rPr>
          <w:rStyle w:val="SectionNumber"/>
        </w:rPr>
        <w:t>6</w:t>
      </w:r>
      <w:r>
        <w:rPr/>
        <w:tab/>
        <w:t>Аудит зависимостей</w:t>
      </w:r>
    </w:p>
    <w:p>
      <w:pPr>
        <w:pStyle w:val="FirstParagraph"/>
        <w:rPr/>
      </w:pPr>
      <w:r>
        <w:rPr>
          <w:rStyle w:val="VerbatimChar"/>
        </w:rPr>
        <w:t>npm audit</w:t>
      </w:r>
      <w:r>
        <w:rPr/>
        <w:t xml:space="preserve"> 29.10.2026 по рабочим зависимостям (</w:t>
      </w:r>
      <w:r>
        <w:rPr>
          <w:rStyle w:val="VerbatimChar"/>
        </w:rPr>
        <w:t>--omit=dev</w:t>
      </w:r>
      <w:r>
        <w:rPr/>
        <w:t>) — тем, что входят в поставку: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Пакет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Важность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Эксплуатируемость в программе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Решение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deepmerge-ts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&lt; 8 (через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@prisma/config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высокая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Утилита миграций Prisma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Переполнение стека при слиянии рекурсивных объектов; утилита сливает только конфигурацию из репозитория при запуске миграций — входные данные пользователей туда не попадают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Остаточный риск; обновление до Prisma 7 — в следующей версии (мажорное обновление ORM)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uuid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&lt; 11.1.1 (через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exceljs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средняя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Выгрузки XLSX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проверки границ буфера в функциях v3/v5/v6 с переданным буфером; exceljs вызывает только v4 без буфера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Остаточный риск; исправление предлагается только откатом exceljs на 3.4.0 — следить за выпуском exceljs</w:t>
            </w:r>
          </w:p>
        </w:tc>
      </w:tr>
    </w:tbl>
    <w:p>
      <w:pPr>
        <w:pStyle w:val="BodyText"/>
        <w:rPr/>
      </w:pPr>
      <w:r>
        <w:rPr/>
        <w:t>Клиент: 0 уязвимостей в поставке (8 пакетов в сборке). Уязвимости инструментов сборки и тестирования (зависимости разработки) в поставку не входят и устраняются в порядке обновления зависимостей.</w:t>
      </w:r>
    </w:p>
    <w:p>
      <w:pPr>
        <w:pStyle w:val="BodyText"/>
        <w:rPr/>
      </w:pPr>
      <w:r>
        <w:rPr/>
        <w:t xml:space="preserve">Среда выполнения: Node.js 20 вышел из поддержки 30.04.2026 — в версии 1.0.0 образы </w:t>
      </w:r>
      <w:r>
        <w:rPr>
          <w:rStyle w:val="VerbatimChar"/>
        </w:rPr>
        <w:t>server</w:t>
      </w:r>
      <w:r>
        <w:rPr/>
        <w:t xml:space="preserve"> и сборка клиента переведены на </w:t>
      </w:r>
      <w:r>
        <w:rPr>
          <w:rStyle w:val="VerbatimChar"/>
        </w:rPr>
        <w:t>node:22-alpine</w:t>
      </w:r>
      <w:r>
        <w:rPr/>
        <w:t xml:space="preserve"> (Node.js 22 LTS, </w:t>
      </w:r>
      <w:r>
        <w:rPr>
          <w:rStyle w:val="VerbatimChar"/>
        </w:rPr>
        <w:t>docs/decisions.md</w:t>
      </w:r>
      <w:r>
        <w:rPr/>
        <w:t>); сервер проверяется в CI на Node.js 20 и 22.</w:t>
      </w:r>
    </w:p>
    <w:p>
      <w:pPr>
        <w:pStyle w:val="Heading1"/>
        <w:rPr/>
      </w:pPr>
      <w:bookmarkStart w:id="25" w:name="__RefHeading___Toc138026_1804324697"/>
      <w:bookmarkEnd w:id="25"/>
      <w:r>
        <w:rPr>
          <w:rStyle w:val="SectionNumber"/>
        </w:rPr>
        <w:t>7</w:t>
      </w:r>
      <w:r>
        <w:rPr/>
        <w:tab/>
        <w:t>Остаточные риски и рекомендации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Риск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Кто устраняет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Рекомендация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короче 12 символов по умолчанию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Задать «Минимальная длина пароля» 12 в правилах организации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второго фактора у входа по паролю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Единый вход через провайдера с MFA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LOCAL_LOGIN=false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TLS и HSTS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Сертификат и перенаправление на HTTPS на обратном прокси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Пароль учётной записи PostgreSQL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Организация, разработчик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Порт БД закрыт снаружи (F-2); вынести пароль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 следующей версии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Одноразовый билет потока событий в адресе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Принят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Билет живёт 60 секунд и пригоден только для потока событий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Уязвимости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deepmerge-ts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uuid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Разработчик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Обновление Prisma до 7 и exceljs в 1.1.0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Демонстрационные пароли опубликованы в README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стенде эксперта и рабочем контуре — свои пароли; демо-данные не загружать в рабочую БД</w:t>
            </w:r>
            <w:bookmarkStart w:id="26" w:name="остаточные-риски-и-рекомендации"/>
            <w:bookmarkEnd w:id="26"/>
          </w:p>
        </w:tc>
      </w:tr>
    </w:tbl>
    <w:p>
      <w:pPr>
        <w:pStyle w:val="Heading1"/>
        <w:rPr/>
      </w:pPr>
      <w:bookmarkStart w:id="27" w:name="__RefHeading___Toc138028_1804324697"/>
      <w:bookmarkEnd w:id="27"/>
      <w:r>
        <w:rPr>
          <w:rStyle w:val="SectionNumber"/>
        </w:rPr>
        <w:t>8</w:t>
      </w:r>
      <w:r>
        <w:rPr/>
        <w:tab/>
        <w:t>Пакет для внешнего теста на проникновение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Пункт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Объект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«Планировщик отпусков» 1.0.0: веб-интерфейс, API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поток событий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Стенд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Отдельный стенд с демонстрационными данными по «Инструкции для эксперта»; адрес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HTTPS на обратном прокси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Учётные записи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 одной на роль: сотрудник, руководитель отдела, кадровая служба, администратор — логины из «Инструкции для эксперта», пароли передаются отдельно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Контракт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contracts/openapi-vacation-api-v1.yaml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документ 2 (матрица прав, каталог ошибок), настоящий отчёт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границах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Аутентификация и сеансы, разграничение доступа между ролями и между сотрудниками, внедрение в параметры и тела, загрузка файла импорта, выгрузки XLSX, поток событий, заголовки безопасности, раскрытие сведений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Вне границ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Отказ в обслуживании и нагрузочное воздействие (есть отдельные нагрузочные испытания), социальная инженерия, инфраструктура организации (прокси, провайдер единого входа, почтовый сервер), физический доступ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 только на выделенном стенде; данные не выносятся за пределы стенда; найденная критичная уязвимость — сообщение правообладателю в течение суток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Отчёт с классификацией по CVSS и шагами воспроизведения; повторная проверка исправлений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Контакт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Самооценка информационной безопасности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Самооценка информационной безопасности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2026-10-30T06:05:45Z</dcterms:created>
  <dc:creator/>
  <dc:description/>
  <dc:language>en-US</dc:language>
  <cp:lastModifiedBy/>
  <dcterms:modified xsi:type="dcterms:W3CDTF">2026-10-30T06:06:10Z</dcterms:modified>
  <cp:revision>1</cp:revision>
  <dc:subject/>
  <dc:title>Самооценка информационной безопасности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Матрица прав, OWASP ASVS L1, остаточные риски</vt:lpwstr>
  </property>
  <property fmtid="{D5CDD505-2E9C-101B-9397-08002B2CF9AE}" pid="4" name="toc-title">
    <vt:lpwstr>Содержание</vt:lpwstr>
  </property>
</Properties>
</file>