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Отчёт о нагрузочных испытаниях</w:t>
      </w:r>
    </w:p>
    <w:p>
      <w:pPr>
        <w:pStyle w:val="Subtitle"/>
        <w:rPr/>
      </w:pPr>
      <w:r>
        <w:rPr/>
        <w:t>Планировщик отпусков 1.0.0 · Версия 1.0.0: организация на 1000–2000 сотрудников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5741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5743_1804324697">
            <w:r>
              <w:rPr>
                <w:webHidden/>
                <w:rStyle w:val="IndexLink"/>
              </w:rPr>
              <w:t>2 Итог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5745_1804324697">
            <w:r>
              <w:rPr>
                <w:webHidden/>
                <w:rStyle w:val="IndexLink"/>
              </w:rPr>
              <w:t>3 Стенд и метод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5747_1804324697">
            <w:r>
              <w:rPr>
                <w:webHidden/>
                <w:rStyle w:val="IndexLink"/>
              </w:rPr>
              <w:t>4 Сайзинг (E51-02)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5749_1804324697">
            <w:r>
              <w:rPr>
                <w:webHidden/>
                <w:rStyle w:val="IndexLink"/>
              </w:rPr>
              <w:t>4.1 Запас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5751_1804324697">
            <w:r>
              <w:rPr>
                <w:webHidden/>
                <w:rStyle w:val="IndexLink"/>
              </w:rPr>
              <w:t>5 Узкие места (E51-06)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5753_1804324697">
            <w:r>
              <w:rPr>
                <w:webHidden/>
                <w:rStyle w:val="IndexLink"/>
              </w:rPr>
              <w:t>5.1 Ошибки продукта, найденные прогонами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5755_1804324697">
            <w:r>
              <w:rPr>
                <w:webHidden/>
                <w:rStyle w:val="IndexLink"/>
              </w:rPr>
              <w:t>6 Пики (E51-03)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5757_1804324697">
            <w:r>
              <w:rPr>
                <w:webHidden/>
                <w:rStyle w:val="IndexLink"/>
              </w:rPr>
              <w:t>7 Длительная работа (E51-04)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5759_1804324697">
            <w:r>
              <w:rPr>
                <w:webHidden/>
                <w:rStyle w:val="IndexLink"/>
              </w:rPr>
              <w:t>8 Отказы под нагрузкой (E51-07)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5761_1804324697">
            <w:r>
              <w:rPr>
                <w:webHidden/>
                <w:rStyle w:val="IndexLink"/>
              </w:rPr>
              <w:t>9 Рост данных (E51-08)</w:t>
              <w:tab/>
              <w:t>21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5763_1804324697">
            <w:r>
              <w:rPr>
                <w:webHidden/>
                <w:rStyle w:val="IndexLink"/>
              </w:rPr>
              <w:t>10 Воспроизведение</w:t>
              <w:tab/>
              <w:t>23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85741_180432469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 xml:space="preserve">Отчёт о нагрузочных испытаниях «Планировщика отпусков» версии 1.0.0 для организации на 1000–2000 сотрудников (эпик E51): сайзинг, узкие места с доказательствами и исправлениями, пики, длительная работа, отказы под нагрузкой и рост данных. Модель нагрузки и профили — </w:t>
      </w:r>
      <w:r>
        <w:rPr>
          <w:rStyle w:val="VerbatimChar"/>
        </w:rPr>
        <w:t>docs/performance/workday-model.md</w:t>
      </w:r>
      <w:r>
        <w:rPr/>
        <w:t xml:space="preserve">, порядок прогона и сбора доказательств — </w:t>
      </w:r>
      <w:r>
        <w:rPr>
          <w:rStyle w:val="VerbatimChar"/>
        </w:rPr>
        <w:t>docs/performance/runbook.md</w:t>
      </w:r>
      <w:r>
        <w:rPr/>
        <w:t xml:space="preserve">, диагностика — </w:t>
      </w:r>
      <w:r>
        <w:rPr>
          <w:rStyle w:val="VerbatimChar"/>
        </w:rPr>
        <w:t>docs/runbooks/diagnostics.md</w:t>
      </w:r>
      <w:r>
        <w:rPr/>
        <w:t>.</w:t>
      </w:r>
    </w:p>
    <w:p>
      <w:pPr>
        <w:pStyle w:val="BodyText"/>
        <w:rPr/>
      </w:pPr>
      <w:r>
        <w:rPr/>
        <w:t xml:space="preserve">Каждая цифра отчёта воспроизводится командой из раздела «Воспроизведение»; итоговые файлы генератора лежат в </w:t>
      </w:r>
      <w:r>
        <w:rPr>
          <w:rStyle w:val="VerbatimChar"/>
        </w:rPr>
        <w:t>docs/performance/results/</w:t>
      </w:r>
      <w:r>
        <w:rPr/>
        <w:t>.</w:t>
      </w:r>
      <w:bookmarkEnd w:id="1"/>
    </w:p>
    <w:p>
      <w:pPr>
        <w:pStyle w:val="Heading1"/>
        <w:rPr/>
      </w:pPr>
      <w:bookmarkStart w:id="2" w:name="__RefHeading___Toc85743_1804324697"/>
      <w:bookmarkEnd w:id="2"/>
      <w:r>
        <w:rPr>
          <w:rStyle w:val="SectionNumber"/>
        </w:rPr>
        <w:t>2</w:t>
      </w:r>
      <w:r>
        <w:rPr/>
        <w:tab/>
        <w:t>Итог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История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E51-02 Сайзинг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spike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p95 чтения ≤ 300 мс, записи ≤ 500 мс, без ошибок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1 vCPU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(API и PostgreSQL на одном ядре) обслуживает </w:t>
            </w: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2000 сотрудников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p95 чтения 48 мс, записи 68 мс;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spike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(вход всей организации за 15 минут) — 74 и 145 мс, вход p95 625 мс, 0 ошибок. Запас: на 1 vCPU — ×2 от часа пик, на рекомендуемых 2 vCPU — ×8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E51-06 Узкие места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Только по доказательствам, исправлены и перепроверены, прогон с порогами в CI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Найдено 5 узких мест и 4 ошибки продукта, 3 недостатка генератора; исправлено всё, кроме намеренно дорогой проверки пароля; каждое исправление перепроверено; две гипотезы не подтвердились. Задание CI «Нагрузочный дымовой прогон с порогами»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E51-03 Пики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Без ошибок и в требованиях; очередь писем разбирается в срок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После исправления волны уведомлений: фон p95 чтения 94 мс, записи 84 мс, 0 ошибок; 2000 приглашений доставлены за 45,6 с; выгрузки Т-7 и графика — до 3,7 с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E51-04 Длительная работа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 часов: задержки и память не растут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 ч 15 мин без ошибок: прогон прерван перезапуском стенда испытаний, первый — на 5 ч 16 мин. Память не растёт (куча V8 204–207 МБ), потоки и соединения стабильны, плановые задачи без ошибок; p95 чтения 35 → 49 мс — отменённые заявки копятся у работающих генератора, а не продукта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E51-07 Отказы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Ошибки только в окне отказа, клиенты восстанавливаются сами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Ошибки только в окнах отказов: процесс API — 0, перезапуск PostgreSQL — 12 ответов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 &lt; 10 с, перезапуск API — 20 с; все потоки событий и сеансы восстановились сами. Исправлены ошибка 8 (остановка API ждала потоки событий 15 с; перезапуск API — 18 → 3 с) и ошибка 9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вместо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при перезапуске PostgreSQL)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E51-08 Рост данных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Размеры, планы запросов, сроки хранения, копирование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 лет на 2000 сотрудников — 67 МБ со сроками хранения (125 МБ без них); документы растут примерно на 4,5 МБ в год; копия — 1,2 с, восстановление — 1,9 с; полный просмотр большой таблицы — только у графика организации, 3 мс; архив WAL — до 0,5 ГБ за рабочий день</w:t>
            </w:r>
            <w:bookmarkStart w:id="3" w:name="итог"/>
            <w:bookmarkEnd w:id="3"/>
          </w:p>
        </w:tc>
      </w:tr>
    </w:tbl>
    <w:p>
      <w:pPr>
        <w:pStyle w:val="Heading1"/>
        <w:rPr/>
      </w:pPr>
      <w:bookmarkStart w:id="4" w:name="__RefHeading___Toc85745_1804324697"/>
      <w:bookmarkEnd w:id="4"/>
      <w:r>
        <w:rPr>
          <w:rStyle w:val="SectionNumber"/>
        </w:rPr>
        <w:t>3</w:t>
      </w:r>
      <w:r>
        <w:rPr/>
        <w:tab/>
        <w:t>Стенд и метод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Узел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 vCPU Intel Xeon 2,1 ГГц, 15 ГБ ОЗУ, Linux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Ограничение ресурсов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API и PostgreSQL — на одном ядре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taskset -c 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или двух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0,1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генератор и сборщик ресурсов — на двух других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tools/load/pinned.sh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API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Node.js 22, сборка версии 1.0.0; процессов — по числу ядер стенда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WEB_CONCURRENCY=auto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): 1 на 1 vCPU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16.15 на стенде нагрузки (в поставке — 17: планировщик и исполнитель запросов для этих запросов те же),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shared_buffers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128 МБ,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pg_stat_statements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Данные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load-seed.ts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1000 и 2000 сотрудников с историей за 5 лет — 69 и 127 МБ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workday-model.md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«Данные стенда»); наполнение заново перед каждым прогоном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Генератор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tools/load/run.mjs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роли сотрудника, согласующего и кадровой службы, вкладки с потоком событий, утренний приход; поведение клиента повторяется, включая обновление токена, переподключение потока событий и случайную задержку перечитывания графика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Доказательства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Итог генератора и лента по минутам, ресурсы каждые 5 с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sample.mjs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: ядра API, PostgreSQL и генератора, RSS и куча V8, соединения),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pg_stat_statements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журнал медленных запросов API, профиль процессора</w:t>
            </w:r>
          </w:p>
        </w:tc>
      </w:tr>
    </w:tbl>
    <w:p>
      <w:pPr>
        <w:pStyle w:val="BodyText"/>
        <w:rPr/>
      </w:pPr>
      <w:r>
        <w:rPr/>
        <w:t>Генератор в прогонах не упирался в свои ядра: средняя загрузка — 0,05–0,2 ядра.</w:t>
      </w:r>
    </w:p>
    <w:p>
      <w:pPr>
        <w:pStyle w:val="Heading1"/>
        <w:rPr/>
      </w:pPr>
      <w:bookmarkStart w:id="5" w:name="__RefHeading___Toc85747_1804324697"/>
      <w:bookmarkStart w:id="6" w:name="сайзинг-e51-02"/>
      <w:bookmarkEnd w:id="5"/>
      <w:r>
        <w:rPr>
          <w:rStyle w:val="SectionNumber"/>
        </w:rPr>
        <w:t>4</w:t>
      </w:r>
      <w:r>
        <w:rPr/>
        <w:tab/>
        <w:t>Сайзинг (E51-02)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35"/>
        <w:gridCol w:w="937"/>
        <w:gridCol w:w="935"/>
        <w:gridCol w:w="937"/>
        <w:gridCol w:w="935"/>
        <w:gridCol w:w="937"/>
        <w:gridCol w:w="935"/>
        <w:gridCol w:w="937"/>
        <w:gridCol w:w="935"/>
        <w:gridCol w:w="936"/>
      </w:tblGrid>
      <w:tr>
        <w:trPr>
          <w:tblHeader w:val="true"/>
        </w:trPr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Численность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Ядер стенда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Профиль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Запросов в секунду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p95 чтения, мс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p95 записи, мс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Вход p95, мс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Ошибок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Ядер API: среднее / пик</w:t>
            </w:r>
          </w:p>
        </w:tc>
        <w:tc>
          <w:tcPr>
            <w:tcW w:w="936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RSS API, МБ</w:t>
            </w:r>
          </w:p>
        </w:tc>
      </w:tr>
      <w:tr>
        <w:trPr/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2000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31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48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68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540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0*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0,25 / 0,86</w:t>
            </w:r>
          </w:p>
        </w:tc>
        <w:tc>
          <w:tcPr>
            <w:tcW w:w="93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679</w:t>
            </w:r>
          </w:p>
        </w:tc>
      </w:tr>
      <w:tr>
        <w:trPr/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2000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spike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62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74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145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625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0,48 / 0,90</w:t>
            </w:r>
          </w:p>
        </w:tc>
        <w:tc>
          <w:tcPr>
            <w:tcW w:w="93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990</w:t>
            </w:r>
          </w:p>
        </w:tc>
      </w:tr>
      <w:tr>
        <w:trPr/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1000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16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33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47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152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0,13 / 0,35</w:t>
            </w:r>
          </w:p>
        </w:tc>
        <w:tc>
          <w:tcPr>
            <w:tcW w:w="93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558</w:t>
            </w:r>
          </w:p>
        </w:tc>
      </w:tr>
      <w:tr>
        <w:trPr/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1000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spike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31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40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66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149</w:t>
            </w:r>
          </w:p>
        </w:tc>
        <w:tc>
          <w:tcPr>
            <w:tcW w:w="9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9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0,26 / 0,56</w:t>
            </w:r>
          </w:p>
        </w:tc>
        <w:tc>
          <w:tcPr>
            <w:tcW w:w="93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604</w:t>
            </w:r>
          </w:p>
        </w:tc>
      </w:tr>
    </w:tbl>
    <w:p>
      <w:pPr>
        <w:pStyle w:val="BodyText"/>
        <w:rPr/>
      </w:pPr>
      <w:r>
        <w:rPr/>
        <w:t xml:space="preserve">* Два ответа </w:t>
      </w:r>
      <w:r>
        <w:rPr>
          <w:rStyle w:val="VerbatimChar"/>
        </w:rPr>
        <w:t>401</w:t>
      </w:r>
      <w:r>
        <w:rPr/>
        <w:t xml:space="preserve"> на </w:t>
      </w:r>
      <w:r>
        <w:rPr>
          <w:rStyle w:val="VerbatimChar"/>
        </w:rPr>
        <w:t>GET /auth/sessions</w:t>
      </w:r>
      <w:r>
        <w:rPr/>
        <w:t xml:space="preserve"> — недостаток генератора (не обновлял токен на путях </w:t>
      </w:r>
      <w:r>
        <w:rPr>
          <w:rStyle w:val="VerbatimChar"/>
        </w:rPr>
        <w:t>/auth/…</w:t>
      </w:r>
      <w:r>
        <w:rPr/>
        <w:t>), исправлен; сервер отвечал верно.</w:t>
      </w:r>
    </w:p>
    <w:p>
      <w:pPr>
        <w:pStyle w:val="BodyText"/>
        <w:rPr/>
      </w:pPr>
      <w:r>
        <w:rPr/>
        <w:t>PostgreSQL в этих прогонах занимает 0,05–0,15 ядра: на 2000 сотрудников ядро нагружает API, а не БД. Пик загрузки ядра (0,9) — утренний приход всей организации: проверка пароля scrypt на каждом входе. Отсюда рекомендации: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Численность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Минимальная конфигурация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Рекомендуемая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Почему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1000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vCPU, 2 ГБ ОЗУ, 20 ГБ диска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 vCPU, 4 ГБ, 40 ГБ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Запас на выгрузки, резервное копирование и обновление без простоя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2000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vCPU, 2 ГБ ОЗУ, 20 ГБ диска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 vCPU, 4 ГБ, 40 ГБ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 1 vCPU утренний приход занимает ядро на 90 %, а запас — двукратный; на 2 vCPU запас восьмикратный, процессам API на нём нужно до 2,1 ГБ (раздел «Запас»)</w:t>
            </w:r>
          </w:p>
        </w:tc>
      </w:tr>
    </w:tbl>
    <w:p>
      <w:pPr>
        <w:pStyle w:val="BodyText"/>
        <w:rPr/>
      </w:pPr>
      <w:r>
        <w:rPr/>
        <w:t xml:space="preserve">Число ядер проверено прогонами с привязкой процессов; ОЗУ в прогонах не ограничивалась, а измерялась: процесс API с 715–776 открытыми потоками событий — до 1 ГБ RSS при куче V8 около 200 МБ после сборки мусора; PostgreSQL — </w:t>
      </w:r>
      <w:r>
        <w:rPr>
          <w:rStyle w:val="VerbatimChar"/>
        </w:rPr>
        <w:t>shared_buffers</w:t>
      </w:r>
      <w:r>
        <w:rPr/>
        <w:t xml:space="preserve"> 128 МБ и по 10–20 МБ на соединение. Отсюда минимум 2 ГБ на узел и 4 ГБ с запасом. Диск: база 2000 сотрудников за 5 лет — 127 МБ, копии </w:t>
      </w:r>
      <w:r>
        <w:rPr>
          <w:rStyle w:val="VerbatimChar"/>
        </w:rPr>
        <w:t>pg_dump</w:t>
      </w:r>
      <w:r>
        <w:rPr/>
        <w:t xml:space="preserve"> за 14 дней и архив WAL — раздел «Рост данных». Запас по ядрам — раздел «Запас» ниже.</w:t>
      </w:r>
    </w:p>
    <w:p>
      <w:pPr>
        <w:pStyle w:val="Heading2"/>
        <w:rPr/>
      </w:pPr>
      <w:bookmarkStart w:id="7" w:name="__RefHeading___Toc85749_1804324697"/>
      <w:bookmarkStart w:id="8" w:name="запас"/>
      <w:bookmarkEnd w:id="7"/>
      <w:r>
        <w:rPr>
          <w:rStyle w:val="SectionNumber"/>
        </w:rPr>
        <w:t>4.1</w:t>
      </w:r>
      <w:r>
        <w:rPr/>
        <w:tab/>
        <w:t>Запас</w:t>
      </w:r>
    </w:p>
    <w:p>
      <w:pPr>
        <w:pStyle w:val="FirstParagraph"/>
        <w:rPr/>
      </w:pPr>
      <w:r>
        <w:rPr/>
        <w:t xml:space="preserve">Профиль </w:t>
      </w:r>
      <w:r>
        <w:rPr>
          <w:rStyle w:val="VerbatimChar"/>
        </w:rPr>
        <w:t>stress</w:t>
      </w:r>
      <w:r>
        <w:rPr/>
        <w:t xml:space="preserve"> на 2000 сотрудников и 1 vCPU: ступени ×1, ×2, ×4, ×8 и ×16 от часа пик перед сроком кампании, по 5 минут; 600 вкладок без действий держат поток событий всё время прогона.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Ступень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Работают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Запросов в секунду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p95 чтения, мс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p95 записи, мс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Ошибок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Ядра: API + PostgreSQL</w:t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×1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664*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805*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0,22 + 0,05</w:t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×2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230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76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120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0,40 + 0,09</w:t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×4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460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108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890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1537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0,74 + 0,17</w:t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×8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920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112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9485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12 921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522 (1,5 %)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0,83 + 0,15</w:t>
            </w:r>
          </w:p>
        </w:tc>
      </w:tr>
      <w:tr>
        <w:trPr/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×16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1840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157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23 043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19 647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9223 (19,6 %)</w:t>
            </w:r>
          </w:p>
        </w:tc>
        <w:tc>
          <w:tcPr>
            <w:tcW w:w="133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0,87 + 0,11</w:t>
            </w:r>
          </w:p>
        </w:tc>
      </w:tr>
    </w:tbl>
    <w:p>
      <w:pPr>
        <w:pStyle w:val="BodyText"/>
        <w:rPr/>
      </w:pPr>
      <w:r>
        <w:rPr/>
        <w:t xml:space="preserve">* Ступень ×1 включает разгон: 715 вкладок входят за первую минуту, и проверка пароля scrypt занимает ядро на 90 %. В минуты 0–1 p95 чтения — 2,6–3,0 с, в минуты 2–4 — 44–49 мс, как в </w:t>
      </w:r>
      <w:r>
        <w:rPr>
          <w:rStyle w:val="VerbatimChar"/>
        </w:rPr>
        <w:t>average</w:t>
      </w:r>
      <w:r>
        <w:rPr/>
        <w:t>. Ядра указаны без минуты разгона.</w:t>
      </w:r>
    </w:p>
    <w:p>
      <w:pPr>
        <w:pStyle w:val="BodyText"/>
        <w:rPr/>
      </w:pPr>
      <w:r>
        <w:rPr/>
        <w:t>Тот же профиль на рекомендуемой конфигурации — 2 vCPU: два процесса API (</w:t>
      </w:r>
      <w:r>
        <w:rPr>
          <w:rStyle w:val="VerbatimChar"/>
        </w:rPr>
        <w:t>WEB_CONCURRENCY=auto</w:t>
      </w:r>
      <w:r>
        <w:rPr/>
        <w:t>) и PostgreSQL на тех же двух ядрах.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w="116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Ступень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Работают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Запросов в секунду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p95 чтения, мс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p95 записи, мс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Ошибок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Ядра: API + PostgreSQL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RSS процессов API, МБ</w:t>
            </w:r>
          </w:p>
        </w:tc>
      </w:tr>
      <w:tr>
        <w:trPr/>
        <w:tc>
          <w:tcPr>
            <w:tcW w:w="116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×1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115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43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24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43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0,24 + 0,05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906</w:t>
            </w:r>
          </w:p>
        </w:tc>
      </w:tr>
      <w:tr>
        <w:trPr/>
        <w:tc>
          <w:tcPr>
            <w:tcW w:w="116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×2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230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57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27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46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0,39 + 0,09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1484</w:t>
            </w:r>
          </w:p>
        </w:tc>
      </w:tr>
      <w:tr>
        <w:trPr/>
        <w:tc>
          <w:tcPr>
            <w:tcW w:w="116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×4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460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111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40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67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0,77 + 0,18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1897</w:t>
            </w:r>
          </w:p>
        </w:tc>
      </w:tr>
      <w:tr>
        <w:trPr/>
        <w:tc>
          <w:tcPr>
            <w:tcW w:w="116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×8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920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218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166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427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1,32 + 0,34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2092</w:t>
            </w:r>
          </w:p>
        </w:tc>
      </w:tr>
      <w:tr>
        <w:trPr/>
        <w:tc>
          <w:tcPr>
            <w:tcW w:w="116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×16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1840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284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6517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9434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1,62 + 0,35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2498</w:t>
            </w:r>
          </w:p>
        </w:tc>
      </w:tr>
    </w:tbl>
    <w:p>
      <w:pPr>
        <w:pStyle w:val="BodyText"/>
        <w:rPr/>
      </w:pPr>
      <w:r>
        <w:rPr/>
        <w:t>RSS — сумма основного процесса и двух рабочих; на ×8 открыто 1520 потоков событий, на ×16 — 2440.</w:t>
      </w:r>
    </w:p>
    <w:p>
      <w:pPr>
        <w:pStyle w:val="BodyText"/>
        <w:rPr/>
      </w:pPr>
      <w:r>
        <w:rPr/>
        <w:t>Выводы: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Запас на 1 vCPU — двукратный.</w:t>
      </w:r>
      <w:r>
        <w:rPr/>
        <w:t xml:space="preserve"> При вдвое большей активности, чем в последний час кампании, p95 чтения — 76 мс, ядро занято наполовину. На ×4 ядро занято полностью (0,9): ошибок нет, но запросы ждут в очереди, p95 — 0,5–1,7 с по минутам.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Первым кончается процессор, а не база и не память.</w:t>
      </w:r>
      <w:r>
        <w:rPr/>
        <w:t xml:space="preserve"> PostgreSQL не превышает 0,17 ядра, RSS процесса API — не больше 772 МБ.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Второе ядро даёт восьмикратный запас.</w:t>
      </w:r>
      <w:r>
        <w:rPr/>
        <w:t xml:space="preserve"> На 2 vCPU ×8 от часа пик укладывается в требования (p95 чтения 166 мс, записи 427 мс, без ошибок), а разгон 715 вкладок за минуту не заметен (p95 чтения в первую минуту — 29 мс). Запас растёт больше чем вдвое: на одном ядре API, PostgreSQL, сборка мусора и проверка паролей отнимают время друг у друга, на двух — работают параллельно. Отсюда рекомендация 2 vCPU и 4 ГБ для 2000 сотрудников: на ×8 процессам API нужно 2,1 ГБ.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За пределом запаса сервер не падает.</w:t>
      </w:r>
      <w:r>
        <w:rPr/>
        <w:t xml:space="preserve"> На ×8 и ×16 операции с транзакцией не дожидаются соединения с БД за 2 с и отвечают </w:t>
      </w:r>
      <w:r>
        <w:rPr>
          <w:rStyle w:val="VerbatimChar"/>
        </w:rPr>
        <w:t>503</w:t>
      </w:r>
      <w:r>
        <w:rPr/>
        <w:t xml:space="preserve"> с </w:t>
      </w:r>
      <w:r>
        <w:rPr>
          <w:rStyle w:val="VerbatimChar"/>
        </w:rPr>
        <w:t>Retry-After</w:t>
      </w:r>
      <w:r>
        <w:rPr/>
        <w:t xml:space="preserve"> (4715 ответов, все — Prisma </w:t>
      </w:r>
      <w:r>
        <w:rPr>
          <w:rStyle w:val="VerbatimChar"/>
        </w:rPr>
        <w:t>P2028</w:t>
      </w:r>
      <w:r>
        <w:rPr/>
        <w:t>); остальные запросы ждут в очереди до 20–80 с, часть соединений генератор не может открыть за 10 с. Процесс API работает весь прогон без перезапусков, RSS не растёт.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Перегрузка нашла две ошибки продукта</w:t>
      </w:r>
      <w:r>
        <w:rPr/>
        <w:t xml:space="preserve"> (раздел «Ошибки продукта, найденные прогонами»): ложное завершение сеанса новой вкладки и выход на экран входа при </w:t>
      </w:r>
      <w:r>
        <w:rPr>
          <w:rStyle w:val="VerbatimChar"/>
        </w:rPr>
        <w:t>503</w:t>
      </w:r>
      <w:r>
        <w:rPr/>
        <w:t xml:space="preserve"> на обновлении токена. Обе исправлены. Повторный прогон </w:t>
      </w:r>
      <w:r>
        <w:rPr>
          <w:rStyle w:val="VerbatimChar"/>
        </w:rPr>
        <w:t>stress</w:t>
      </w:r>
      <w:r>
        <w:rPr/>
        <w:t xml:space="preserve"> с исправлением (</w:t>
      </w:r>
      <w:r>
        <w:rPr>
          <w:rStyle w:val="VerbatimChar"/>
        </w:rPr>
        <w:t>results/2000-1cpu-stress-fixed</w:t>
      </w:r>
      <w:r>
        <w:rPr/>
        <w:t xml:space="preserve">) дал те же ступени (×2 — p95 чтения 76 мс, ×4 — 930 мс) и ни одного события </w:t>
      </w:r>
      <w:r>
        <w:rPr>
          <w:rStyle w:val="VerbatimChar"/>
        </w:rPr>
        <w:t>revoked</w:t>
      </w:r>
      <w:r>
        <w:rPr/>
        <w:t>; 9 сбоев потока событий на ×8–×16 — билет или поток, которые генератор не смог открыть за 10 с.</w:t>
      </w:r>
      <w:bookmarkEnd w:id="6"/>
      <w:bookmarkEnd w:id="8"/>
    </w:p>
    <w:p>
      <w:pPr>
        <w:pStyle w:val="Heading1"/>
        <w:rPr/>
      </w:pPr>
      <w:bookmarkStart w:id="9" w:name="__RefHeading___Toc85751_1804324697"/>
      <w:bookmarkStart w:id="10" w:name="узкие-места-e51-06"/>
      <w:bookmarkEnd w:id="9"/>
      <w:r>
        <w:rPr>
          <w:rStyle w:val="SectionNumber"/>
        </w:rPr>
        <w:t>5</w:t>
      </w:r>
      <w:r>
        <w:rPr/>
        <w:tab/>
        <w:t>Узкие места (E51-06)</w:t>
      </w:r>
    </w:p>
    <w:p>
      <w:pPr>
        <w:pStyle w:val="FirstParagraph"/>
        <w:rPr/>
      </w:pPr>
      <w:r>
        <w:rPr/>
        <w:t>Узкое место признаётся только при трёх доказательствах: симптом в итоге генератора, совпадающая метрика или профиль, воспроизведение отдельной командой (</w:t>
      </w:r>
      <w:r>
        <w:rPr>
          <w:rStyle w:val="VerbatimChar"/>
        </w:rPr>
        <w:t>runbook.md</w:t>
      </w:r>
      <w:r>
        <w:rPr/>
        <w:t>, раздел 7). Ранжирование — по влиянию на требования на 1 vCPU.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60"/>
        <w:gridCol w:w="1559"/>
        <w:gridCol w:w="1560"/>
        <w:gridCol w:w="1561"/>
        <w:gridCol w:w="1559"/>
        <w:gridCol w:w="1560"/>
      </w:tblGrid>
      <w:tr>
        <w:trPr>
          <w:tblHeader w:val="true"/>
        </w:trPr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Узкое место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Симптом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Причина (доказательство)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Исправление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Перепроверка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Волна перечитываний графика после изменения данных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2000, 1 vCPU: p95 чтения </w:t>
            </w: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435 мс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при требовании 300; 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/schedule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p50 19 мс, а p95 637 мс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531 из ~620 медленных запросов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/schedule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событие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приходит во все 715 вкладок сразу, видимые перечитывают график в одну секунду; одинаковые запросы отдела промахивались мимо кэша и считались параллельно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ScheduleView.vue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schedule.controller.ts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Клиент перечитывает через случайные 0–10 с; одинаковые запросы «в полёте» ждут один расчёт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f709e9d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Тот же прогон: p95 чтения </w:t>
            </w: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48 мс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у графика 637 → </w:t>
            </w: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30 мс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медленных запросов графика 531 → 1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Выгрузка формы Т-7 останавливала процесс API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1 vCPU выгрузка шла 6,5 с; все запросы, пришедшие в это время, ждали 0,5–2,1 с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Профиль процессора: ExcelJS 2,2 с и сжатие zip 0,5 с на четыре выгрузки — в основном потоке; пробы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/healthz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во время выгрузки — до 366 мс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Книга собирается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worker_threads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2d2c966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Пробы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/healthz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во время выгрузки — не дольше 9 мс; файл тот же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Очередь писем: 1,3 письма в секунду на процесс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Замер на сборке до исправления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743c7a9^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): ровно 20 писем каждые 15 с — 320 из 2000 приглашений за 4 минуты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results/mail-before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MailService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одна пачка 20 писем за проход, проход раз в 15 с; 2000 приглашений кампании на одном процессе — около 25 минут при требовании 15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Проход разбирает очередь пачками до конца (до 10 с), SMTP с пулом соединений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743c7a9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Пики: 2000 приглашений разобраны за 45,6 с, около 45 писем в секунду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занимает ядро при утреннем приходе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spike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1 vCPU: вход p95 625 мс, p99 1,1 с; ядро API — до 0,9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scrypt (N = 16384) — намеренно дорогая проверка пароля (ADR-003), около 50 мс процессора на вход; 2000 входов за 15 минут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исправляется: стойкость хеша важнее; в требованиях (вход ≤ 1 с p95). Для организаций с волной входов — 2 vCPU (сайзинг) или единый вход OIDC, где пароль не проверяется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Волна запросов уведомлений после уведомления всей организации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Пики на 2000 сотрудников и 1 vCPU: в минуты открытия кампании и напоминания p95 чтения 2,2 и 9,8 с; 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/notifications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p50 1,2 с; 3 ответа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подачу заявки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Журнал медленных запросов: за 10 с после открытия кампании — 735 медленных запросов, из них 657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/notifications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после напоминания — 554 и 391. Событие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notifications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приходит во все 715 вкладок сразу, и каждая перечитывает список; клиент перечитывал ещё и счётчик заявок, генератор этого не повторял — настоящая волна вдвое больше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Значок берёт число непрочитанных из события; список читается при открытии панели; счётчик заявок перечитывают только согласующие, через 0–10 с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App.vue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stores/notifications.ts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Тот же прогон пиков: p95 чтения фона 450 → </w:t>
            </w: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94 мс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ошибок 3 → 0; медленных запросов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/notifications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 прогон 1131 → 3; Т-7 8,2–9,0 → 3,0–3,7 с</w:t>
            </w:r>
          </w:p>
        </w:tc>
      </w:tr>
    </w:tbl>
    <w:p>
      <w:pPr>
        <w:pStyle w:val="Heading2"/>
        <w:rPr/>
      </w:pPr>
      <w:bookmarkStart w:id="11" w:name="__RefHeading___Toc85753_1804324697"/>
      <w:bookmarkEnd w:id="11"/>
      <w:r>
        <w:rPr>
          <w:rStyle w:val="SectionNumber"/>
        </w:rPr>
        <w:t>5.1</w:t>
      </w:r>
      <w:r>
        <w:rPr/>
        <w:tab/>
        <w:t>Ошибки продукта, найденные прогонами</w:t>
      </w:r>
    </w:p>
    <w:p>
      <w:pPr>
        <w:pStyle w:val="FirstParagraph"/>
        <w:rPr/>
      </w:pPr>
      <w:r>
        <w:rPr/>
        <w:t>Не узкие места, а ошибки: под нагрузкой они проявлялись чаще, чем в тестах, но возможны и при обычной работе.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60"/>
        <w:gridCol w:w="1559"/>
        <w:gridCol w:w="1560"/>
        <w:gridCol w:w="1561"/>
        <w:gridCol w:w="1559"/>
        <w:gridCol w:w="1560"/>
      </w:tblGrid>
      <w:tr>
        <w:trPr>
          <w:tblHeader w:val="true"/>
        </w:trPr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Ошибка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Симптом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Причина (доказательство)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Исправление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Перепроверка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Новая вкладка получала ложный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revoked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и клиент выводил сотрудника на экран входа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spike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2000 сотрудников: 1 событие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revoked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stress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199. Генератор не выходит, не меняет пароль и не завершает сеансы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199 событий = 199 переподключений, 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hello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лишь на 7 больше числа вкладок: отзывались потоки, ещё не получившие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hello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. Проверка сеансов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EventsService.closeRevoked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снимала список сеансов, ждала два запроса к БД и перебирала уже текущие потоки — подключившийся за это время считался завершённым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Проверяются только потоки из снимка до запросов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00a1ec1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events.unit.test.ts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воспроизводит гонку без БД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Тот же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stress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revoked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199 → </w:t>
            </w: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при обновлении токена выводил сотрудника на экран входа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stress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×8 и ×16: 2640 из 2993 обновлений токена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(транзакция обновления не дождалась соединения с БД за 2 с)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web/src/api/client.ts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считал любой неуспех обновления потерей сеанса; то же случилось бы при перезапуске PostgreSQL у всех, чей access-токен истёк в окне отказа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 экран входа ведёт только отказ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); при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обрыве — сообщение «повторите» с кодом запроса, сеанс сохраняется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a3a49ec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client.spec.ts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Модульные тесты клиента; два из пяти падают на прежнем коде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Остановка API ждала открытые потоки событий до таймаута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Отказы под нагрузкой: от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SIGTERM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до запуска нового API — 16 с, и всё это время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ECONNREFUSED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(526 ошибок)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Журнал: процессы получили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SIGTERM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15:50:09, новый API запущен в 15:50:25 — по таймауту основного процесса 15 с. Nest закрывает HTTP-сервер между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beforeApplicationShutdown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onApplicationShutdown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сервер ждёт открытые соединения, а потоки закрывались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onApplicationShutdown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. В Docker — те же 10 с до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SIGKILL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при каждом обновлении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Потоки закрываются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beforeApplicationShutdown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events.e2e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остановка с открытым потоком — до исправления тест висит до таймаута 30 с, после — весь файл 1,1 с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Повторный прогон отказов: от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SIGTERM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до ответа нового API 18 → </w:t>
            </w: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3 с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ошибок перезапуска 526 → 68</w:t>
            </w:r>
          </w:p>
        </w:tc>
      </w:tr>
      <w:tr>
        <w:trPr/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Перезапуск PostgreSQL давал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вместо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сырых запросах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Повторный прогон отказов: 2 ответа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/schedule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/analytics/overview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в секунду перезапуска PostgreSQL</w:t>
            </w:r>
          </w:p>
        </w:tc>
        <w:tc>
          <w:tcPr>
            <w:tcW w:w="1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Журнал сервера: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unhandled error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Prisma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P2010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«Raw query failed. Code: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57P01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» — соединение закрыто администратором. Запросы через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$queryRaw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сообщают о закрытом соединении этим кодом, а фильтр ошибок знал только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P1001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P1017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подобные</w:t>
            </w:r>
          </w:p>
        </w:tc>
        <w:tc>
          <w:tcPr>
            <w:tcW w:w="15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Коды недоступности PostgreSQL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P2010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57P01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–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57P03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08xxx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53300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Retry-After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db-unavailable.unit.test.ts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два из трёх случаев падают на прежнем коде</w:t>
            </w:r>
          </w:p>
        </w:tc>
        <w:tc>
          <w:tcPr>
            <w:tcW w:w="15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Итоговый прогон отказов: в перезапуск PostgreSQL 10 ответов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ни одного; сырой запрос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57P01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</w:p>
        </w:tc>
      </w:tr>
    </w:tbl>
    <w:p>
      <w:pPr>
        <w:pStyle w:val="BodyText"/>
        <w:rPr/>
      </w:pPr>
      <w:r>
        <w:rPr/>
        <w:t>Недостатки генератора, найденные по ходу (без них цифры были бы неверны):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Недостаток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проявлялся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Исправление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 обновлял токен по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путях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/auth/…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2–7 ошибок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/auth/sessions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 прогон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Как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web/src/api/client.ts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повтор после обновления на всех путях, кроме входа и обновления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переподключал поток событий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После перезапуска API «вкладки исчезали», отказы нельзя было измерить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Переподключение через 5 с, как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EventSource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браузера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Перечитывал график и список уведомлений по событию, как клиент до 1.0.0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Модель не совпала бы с клиентом после исправлений 1 и 7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Повторяет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ScheduleView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App.vue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--no-jitter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прежнее поведение для сравнения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Писал итог только в конце прогона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8-часовой прогон, прерванный перезапуском стенда на шестом часе, потерял ленту задержек; ресурсы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sample.mjs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пишет построчно, они сохранились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Итог пишется на каждом шаге ленты, не реже раза в минуту, через временный файл;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complete: false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промежуточный</w:t>
            </w:r>
          </w:p>
        </w:tc>
      </w:tr>
    </w:tbl>
    <w:p>
      <w:pPr>
        <w:pStyle w:val="BodyText"/>
        <w:rPr/>
      </w:pPr>
      <w:r>
        <w:rPr/>
        <w:t>Гипотезы, которые не подтвердились: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Гипотеза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Проверка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Вывод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Утечка памяти на потоках событий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RSS API рос 227 → 675 МБ за 7 минут; куча V8 по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пила 180 → 430 → 181 МБ, после сборки мусора возвращается к ~190 МБ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утечка: ленивая сборка мусора; рабочий объём ~200 МБ кучи на 715 потоков. Длительная работа — раздел «Длительная работа»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История за 5 лет замедляет график организации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Запрос графика организации — полный просмотр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vacation_requests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(35 тыс. строк);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EXPLAIN (ANALYZE, BUFFERS)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просмотр 3 мс из 25, остальное — форматирование 5 тыс. строк результата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узкое место: 10 лет истории добавят ~3 мс; ответ кэшируется по версии данных</w:t>
            </w:r>
          </w:p>
        </w:tc>
      </w:tr>
    </w:tbl>
    <w:p>
      <w:pPr>
        <w:pStyle w:val="BodyText"/>
        <w:rPr/>
      </w:pPr>
      <w:r>
        <w:rPr/>
        <w:t xml:space="preserve">Прогон с порогами в CI: задание «Нагрузочный дымовой прогон с порогами» на каждый push — 300 сотрудников с историей за год, профиль </w:t>
      </w:r>
      <w:r>
        <w:rPr>
          <w:rStyle w:val="VerbatimChar"/>
        </w:rPr>
        <w:t>smoke</w:t>
      </w:r>
      <w:r>
        <w:rPr/>
        <w:t xml:space="preserve">, </w:t>
      </w:r>
      <w:r>
        <w:rPr>
          <w:rStyle w:val="VerbatimChar"/>
        </w:rPr>
        <w:t>run.mjs --slo</w:t>
      </w:r>
      <w:r>
        <w:rPr/>
        <w:t xml:space="preserve"> завершается с ошибкой при p95 чтения &gt; 300 мс, записи &gt; 500 мс, ошибках или сбоях потока событий.</w:t>
      </w:r>
      <w:bookmarkEnd w:id="10"/>
    </w:p>
    <w:p>
      <w:pPr>
        <w:pStyle w:val="Heading1"/>
        <w:rPr/>
      </w:pPr>
      <w:bookmarkStart w:id="12" w:name="__RefHeading___Toc85755_1804324697"/>
      <w:bookmarkStart w:id="13" w:name="пики-e51-03"/>
      <w:bookmarkEnd w:id="12"/>
      <w:r>
        <w:rPr>
          <w:rStyle w:val="SectionNumber"/>
        </w:rPr>
        <w:t>6</w:t>
      </w:r>
      <w:r>
        <w:rPr/>
        <w:tab/>
        <w:t>Пики (E51-03)</w:t>
      </w:r>
    </w:p>
    <w:p>
      <w:pPr>
        <w:pStyle w:val="FirstParagraph"/>
        <w:rPr/>
      </w:pPr>
      <w:r>
        <w:rPr/>
        <w:t>Пики, которые создаёт сервер по действию кадровой службы или по расписанию (</w:t>
      </w:r>
      <w:r>
        <w:rPr>
          <w:rStyle w:val="VerbatimChar"/>
        </w:rPr>
        <w:t>peaks.mjs</w:t>
      </w:r>
      <w:r>
        <w:rPr/>
        <w:t xml:space="preserve">), — на фоне </w:t>
      </w:r>
      <w:r>
        <w:rPr>
          <w:rStyle w:val="VerbatimChar"/>
        </w:rPr>
        <w:t>average</w:t>
      </w:r>
      <w:r>
        <w:rPr/>
        <w:t xml:space="preserve"> на 2000 сотрудников и 1 vCPU: 25 минут, 115 работающих и 600 вкладок без действий. Почта уходит на SMTP-приёмник (</w:t>
      </w:r>
      <w:r>
        <w:rPr>
          <w:rStyle w:val="VerbatimChar"/>
        </w:rPr>
        <w:t>smtp-sink.mjs</w:t>
      </w:r>
      <w:r>
        <w:rPr/>
        <w:t xml:space="preserve">), очередь писем опрашивается раз в 15 с. Утренний вход всей организации за 15 минут — профиль </w:t>
      </w:r>
      <w:r>
        <w:rPr>
          <w:rStyle w:val="VerbatimChar"/>
        </w:rPr>
        <w:t>spike</w:t>
      </w:r>
      <w:r>
        <w:rPr/>
        <w:t>, раздел «Сайзинг».</w:t>
      </w:r>
    </w:p>
    <w:p>
      <w:pPr>
        <w:pStyle w:val="BodyText"/>
        <w:rPr/>
      </w:pPr>
      <w:r>
        <w:rPr/>
        <w:t>Прогон выполнен дважды: до и после исправления волны запросов уведомлений (узкое место 5). Исправления 1–3 действуют в обоих прогонах.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Пик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 исправления 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После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Открытие кампании: приглашение 2000 сотрудникам, уведомления и письма одной транзакцией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Без ошибок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878 мс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741 мс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Разбор очереди: 2000 писем-приглашений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≤ 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15 мин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101,6 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45,6 с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Напоминание незапланировавшим (около 1900 писем)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Без ошибок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2278 мс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541 мс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Форма Т-7 на 2000 сотрудников, три выгрузки подряд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≤ 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5 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8,2–9,0 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3,0–3,7 с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за год в XLSX, три выгрузки подряд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≤ 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5 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1,0–2,5 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1,0–3,7 с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Извещения: 400 отпусков с одного дня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начала дня отпуска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39,6 с от появления отпусков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43,5 с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Утверждение графика: снимок 2000 сотрудников, уведомление всем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Без ошибок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980 мс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3429 мс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Фон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p95 чтения / записи, ошибок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≤ 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300 / ≤ 500 мс, 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450 / 187 мс, 3 ×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94 / 84 мс, 0</w:t>
            </w:r>
          </w:p>
        </w:tc>
      </w:tr>
    </w:tbl>
    <w:p>
      <w:pPr>
        <w:pStyle w:val="BodyText"/>
        <w:rPr/>
      </w:pPr>
      <w:r>
        <w:rPr/>
        <w:t>Время извещений определяется опросом плановых задач (</w:t>
      </w:r>
      <w:r>
        <w:rPr>
          <w:rStyle w:val="VerbatimChar"/>
        </w:rPr>
        <w:t>JOBS_POLL_SECONDS</w:t>
      </w:r>
      <w:r>
        <w:rPr/>
        <w:t>, 60 с): задача проходит все 400 отпусков за один проход. Утверждение графика измерено по одному разу в каждом прогоне (980 мс и 3,4 с); причину разницы одно измерение не показывает, ошибок нет в обоих.</w:t>
      </w:r>
    </w:p>
    <w:p>
      <w:pPr>
        <w:pStyle w:val="BodyText"/>
        <w:rPr/>
      </w:pPr>
      <w:r>
        <w:rPr>
          <w:b/>
          <w:bCs/>
        </w:rPr>
        <w:t>Минуты действий кадровой службы на 1 vCPU.</w:t>
      </w:r>
      <w:r>
        <w:rPr/>
        <w:t xml:space="preserve"> Пока идут три выгрузки Т-7 подряд и утверждение графика, p95 чтения по минутам — 387, 1103 и 551 мс (до исправления — 2164, 542 и 9820 мс). Книга Т-7 собирается в отдельном потоке и не останавливает процесс, но на одном ядре этот поток делит процессор с запросами. RSS процесса API в эти минуты — до 1,1 ГБ: куча V8 до 500 МБ, после сборки мусора — 240 МБ. Требование к прогону в целом выполнено. Организациям, где кадровая служба выгружает форму Т-7 в рабочие часы, рекомендуется 2 vCPU (раздел «Сайзинг»).</w:t>
      </w:r>
      <w:bookmarkEnd w:id="13"/>
    </w:p>
    <w:p>
      <w:pPr>
        <w:pStyle w:val="Heading1"/>
        <w:rPr/>
      </w:pPr>
      <w:bookmarkStart w:id="14" w:name="__RefHeading___Toc85757_1804324697"/>
      <w:bookmarkStart w:id="15" w:name="длительная-работа-e51-04"/>
      <w:bookmarkEnd w:id="14"/>
      <w:r>
        <w:rPr>
          <w:rStyle w:val="SectionNumber"/>
        </w:rPr>
        <w:t>7</w:t>
      </w:r>
      <w:r>
        <w:rPr/>
        <w:tab/>
        <w:t>Длительная работа (E51-04)</w:t>
      </w:r>
    </w:p>
    <w:p>
      <w:pPr>
        <w:pStyle w:val="FirstParagraph"/>
        <w:rPr/>
      </w:pPr>
      <w:r>
        <w:rPr/>
        <w:t xml:space="preserve">Профиль </w:t>
      </w:r>
      <w:r>
        <w:rPr>
          <w:rStyle w:val="VerbatimChar"/>
        </w:rPr>
        <w:t>soak</w:t>
      </w:r>
      <w:r>
        <w:rPr/>
        <w:t xml:space="preserve"> на 2000 сотрудников и 1 vCPU — расчётный час кампании без перерыва: 115 работающих и 600 вкладок без действий. Требование — 8 часов. Оба прогона прервал перезапуск контейнера стенда испытаний — это свойство среды, а не программы: первый — на 5 ч 16 мин, второй — на 7 ч 15 мин. После первого перерыва генератор пишет итог по ходу прогона, поэтому от второго сохранились и задержки, и ресурсы. Полные 8 часов воспроизводятся на стенде организации командой из раздела «Воспроизведение».</w:t>
      </w:r>
    </w:p>
    <w:p>
      <w:pPr>
        <w:pStyle w:val="BodyText"/>
        <w:rPr/>
      </w:pPr>
      <w:r>
        <w:rPr/>
        <w:t>Второй прогон (</w:t>
      </w:r>
      <w:r>
        <w:rPr>
          <w:rStyle w:val="VerbatimChar"/>
        </w:rPr>
        <w:t>results/2000-1cpu-soak</w:t>
      </w:r>
      <w:r>
        <w:rPr/>
        <w:t>) по часам: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w="116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Час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Запросов в секунду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p95 чтения, мс (наибольший за 5 мин)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p95 записи, мс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Ошибок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Ядра API / PostgreSQL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RSS API, МБ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Куча V8, МБ</w:t>
            </w:r>
          </w:p>
        </w:tc>
      </w:tr>
      <w:tr>
        <w:trPr/>
        <w:tc>
          <w:tcPr>
            <w:tcW w:w="116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31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35 (39)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49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0,20 / 0,05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764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217</w:t>
            </w:r>
          </w:p>
        </w:tc>
      </w:tr>
      <w:tr>
        <w:trPr/>
        <w:tc>
          <w:tcPr>
            <w:tcW w:w="116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31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35 (39)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47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0,19 / 0,05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647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204</w:t>
            </w:r>
          </w:p>
        </w:tc>
      </w:tr>
      <w:tr>
        <w:trPr/>
        <w:tc>
          <w:tcPr>
            <w:tcW w:w="116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31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39 (43)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51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0,20 / 0,05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654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204</w:t>
            </w:r>
          </w:p>
        </w:tc>
      </w:tr>
      <w:tr>
        <w:trPr/>
        <w:tc>
          <w:tcPr>
            <w:tcW w:w="116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31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 (46)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49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0,20 / 0,05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693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205</w:t>
            </w:r>
          </w:p>
        </w:tc>
      </w:tr>
      <w:tr>
        <w:trPr/>
        <w:tc>
          <w:tcPr>
            <w:tcW w:w="116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31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44 (51)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58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0,21 / 0,05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664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207</w:t>
            </w:r>
          </w:p>
        </w:tc>
      </w:tr>
      <w:tr>
        <w:trPr/>
        <w:tc>
          <w:tcPr>
            <w:tcW w:w="116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31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43 (46)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53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0,21 / 0,05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659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207</w:t>
            </w:r>
          </w:p>
        </w:tc>
      </w:tr>
      <w:tr>
        <w:trPr/>
        <w:tc>
          <w:tcPr>
            <w:tcW w:w="116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31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49 (55)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57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0,22 / 0,05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662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205</w:t>
            </w:r>
          </w:p>
        </w:tc>
      </w:tr>
      <w:tr>
        <w:trPr/>
        <w:tc>
          <w:tcPr>
            <w:tcW w:w="116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7:00–7:15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31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42 (47)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47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0,20 / 0,05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670</w:t>
            </w:r>
          </w:p>
        </w:tc>
        <w:tc>
          <w:tcPr>
            <w:tcW w:w="117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205</w:t>
            </w:r>
          </w:p>
        </w:tc>
      </w:tr>
    </w:tbl>
    <w:p>
      <w:pPr>
        <w:pStyle w:val="BodyText"/>
        <w:rPr/>
      </w:pPr>
      <w:r>
        <w:rPr/>
        <w:t xml:space="preserve">Итог: 800 482 запроса без ошибок, p95 чтения 41 мс, записи 52 мс; 715 потоков событий открыты всё время, ни одного сбоя и переподключения; 1,16 млн событий </w:t>
      </w:r>
      <w:r>
        <w:rPr>
          <w:rStyle w:val="VerbatimChar"/>
        </w:rPr>
        <w:t>data</w:t>
      </w:r>
      <w:r>
        <w:rPr/>
        <w:t xml:space="preserve"> и 8637 событий </w:t>
      </w:r>
      <w:r>
        <w:rPr>
          <w:rStyle w:val="VerbatimChar"/>
        </w:rPr>
        <w:t>notifications</w:t>
      </w:r>
      <w:r>
        <w:rPr/>
        <w:t>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Память не растёт.</w:t>
      </w:r>
      <w:r>
        <w:rPr/>
        <w:t xml:space="preserve"> Куча V8 со второго часа до конца — 204–207 МБ, RSS — 650–690 МБ. Первый прогон за 5 ч 16 мин показал то же: куча 204–207 МБ, RSS 641–735 МБ (</w:t>
      </w:r>
      <w:r>
        <w:rPr>
          <w:rStyle w:val="VerbatimChar"/>
        </w:rPr>
        <w:t>results/2000-1cpu-soak-interrupted</w:t>
      </w:r>
      <w:r>
        <w:rPr/>
        <w:t>).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Соединения стабильны.</w:t>
      </w:r>
      <w:r>
        <w:rPr/>
        <w:t xml:space="preserve"> К PostgreSQL — 11 соединений всё время прогона (пул), потоков событий — 715.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Плановые задачи работают.</w:t>
      </w:r>
      <w:r>
        <w:rPr/>
        <w:t xml:space="preserve"> Проход задач — раз в 60 с, около 435 проходов: ни одной ошибки в журнале сервера. Суточные задачи (сроки хранения, журнал входов) выполнены по разу — </w:t>
      </w:r>
      <w:r>
        <w:rPr>
          <w:rStyle w:val="VerbatimChar"/>
        </w:rPr>
        <w:t>job_runs</w:t>
      </w:r>
      <w:r>
        <w:rPr/>
        <w:t>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Автоочистка справляется.</w:t>
      </w:r>
      <w:r>
        <w:rPr/>
        <w:t xml:space="preserve"> К пятому часу она прошла по </w:t>
      </w:r>
      <w:r>
        <w:rPr>
          <w:rStyle w:val="VerbatimChar"/>
        </w:rPr>
        <w:t>data_version</w:t>
      </w:r>
      <w:r>
        <w:rPr/>
        <w:t xml:space="preserve"> 289 раз, по </w:t>
      </w:r>
      <w:r>
        <w:rPr>
          <w:rStyle w:val="VerbatimChar"/>
        </w:rPr>
        <w:t>notifications</w:t>
      </w:r>
      <w:r>
        <w:rPr/>
        <w:t xml:space="preserve"> — 8, по </w:t>
      </w:r>
      <w:r>
        <w:rPr>
          <w:rStyle w:val="VerbatimChar"/>
        </w:rPr>
        <w:t>vacation_requests</w:t>
      </w:r>
      <w:r>
        <w:rPr/>
        <w:t xml:space="preserve">, </w:t>
      </w:r>
      <w:r>
        <w:rPr>
          <w:rStyle w:val="VerbatimChar"/>
        </w:rPr>
        <w:t>audit_events</w:t>
      </w:r>
      <w:r>
        <w:rPr/>
        <w:t xml:space="preserve"> и </w:t>
      </w:r>
      <w:r>
        <w:rPr>
          <w:rStyle w:val="VerbatimChar"/>
        </w:rPr>
        <w:t>request_events</w:t>
      </w:r>
      <w:r>
        <w:rPr/>
        <w:t xml:space="preserve"> — по 1–2 раза. Мёртвых строк в любой таблице — не больше 10 тыс.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Медленных запросов — 99 за 7 ч 15 мин</w:t>
      </w:r>
      <w:r>
        <w:rPr/>
        <w:t>, из них 80 — выгрузки Т-7 и графика.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p95 чтения медленно растёт: 35 → 49 мс</w:t>
      </w:r>
      <w:r>
        <w:rPr/>
        <w:t xml:space="preserve"> за 7 часов. Причина — свойство модели, а не продукта. 115 работающих все 7 часов — одни и те же сотрудники, и действие «подать и отменить заявку» оставляет у каждого по отменённой заявке примерно раз в 1,7 минуты. Через 5 часов у сотрудника </w:t>
      </w:r>
      <w:r>
        <w:rPr>
          <w:rStyle w:val="VerbatimChar"/>
        </w:rPr>
        <w:t>load.u00246</w:t>
      </w:r>
      <w:r>
        <w:rPr/>
        <w:t xml:space="preserve"> было 383 заявки, 365 из них отменены; ответ «Мои заявки» — 89 КБ, медиана 21,6 мс. У сотрудника с 16 заявками — 7 КБ и 9,4 мс; баланс и «Моё планирование» у обоих одинаковы, 6–8 мс (</w:t>
      </w:r>
      <w:r>
        <w:rPr>
          <w:rStyle w:val="VerbatimChar"/>
        </w:rPr>
        <w:t>results/2000-1cpu-soak/heavy-vs-light.txt</w:t>
      </w:r>
      <w:r>
        <w:rPr/>
        <w:t>). У настоящего сотрудника — несколько заявок в год. Даже на седьмом часу p95 чтения вшестеро ниже требования.</w:t>
      </w:r>
      <w:bookmarkEnd w:id="15"/>
    </w:p>
    <w:p>
      <w:pPr>
        <w:pStyle w:val="Heading1"/>
        <w:rPr/>
      </w:pPr>
      <w:bookmarkStart w:id="16" w:name="__RefHeading___Toc85759_1804324697"/>
      <w:bookmarkStart w:id="17" w:name="отказы-под-нагрузкой-e51-07"/>
      <w:bookmarkEnd w:id="16"/>
      <w:r>
        <w:rPr>
          <w:rStyle w:val="SectionNumber"/>
        </w:rPr>
        <w:t>8</w:t>
      </w:r>
      <w:r>
        <w:rPr/>
        <w:tab/>
        <w:t>Отказы под нагрузкой (E51-07)</w:t>
      </w:r>
    </w:p>
    <w:p>
      <w:pPr>
        <w:pStyle w:val="FirstParagraph"/>
        <w:rPr/>
      </w:pPr>
      <w:r>
        <w:rPr>
          <w:rStyle w:val="VerbatimChar"/>
        </w:rPr>
        <w:t>failures.sh</w:t>
      </w:r>
      <w:r>
        <w:rPr/>
        <w:t xml:space="preserve"> на 2000 сотрудников: профиль </w:t>
      </w:r>
      <w:r>
        <w:rPr>
          <w:rStyle w:val="VerbatimChar"/>
        </w:rPr>
        <w:t>average</w:t>
      </w:r>
      <w:r>
        <w:rPr/>
        <w:t xml:space="preserve"> 18 минут на 2 vCPU (два процесса API в кластере, PostgreSQL на тех же ядрах), лента генератора по 10 с. Три отказа по одному с паузой 4 минуты. Переключение на реплику под нагрузкой здесь не проверялось — для него нужен Docker. Его проверяет задание CI «Реплика PostgreSQL, архив WAL и переключение» (без нагрузки), порядок действий — </w:t>
      </w:r>
      <w:r>
        <w:rPr>
          <w:rStyle w:val="VerbatimChar"/>
        </w:rPr>
        <w:t>docs/runbooks/failover.md</w:t>
      </w:r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Отказ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видели клиенты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Окно ошибок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Восстановление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Аварийное завершение одного из двух процессов API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kill -9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Запросы шли без ошибок; потоки событий убитого процесса оборвались и переподключились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 ошибок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Кластер запустил новый процесс за 1,3 с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Перезапуск API целиком: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SIGTERM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затем запуск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526 ответов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ECONNREFUSED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все 715 потоков событий переподключились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 с — две ленты по 10 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Новый API отвечает через 1,3 с после запуска; первая лента после отказа — 1818 запросов (отложенные действия), p95 чтения 172 мс, дальше — как до отказа. 16 с из 20 — ожидание остановки старого API: ошибка 8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Перезапуск PostgreSQL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12 ответов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P1017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соединение закрыто сервером)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Меньше 10 с — одна лента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Пул соединений Prisma восстановился сам, потоки событий не обрывались</w:t>
            </w:r>
          </w:p>
        </w:tc>
      </w:tr>
    </w:tbl>
    <w:p>
      <w:pPr>
        <w:pStyle w:val="BodyText"/>
        <w:rPr/>
      </w:pPr>
      <w:r>
        <w:rPr/>
        <w:t>Итог прогона: 39 902 запроса, 538 ошибок (1,35 %) — все в окнах отказов; p95 чтения 30 мс, записи 51 мс. Потоки событий: 1072 обрыва и 1072 успешных переподключения (</w:t>
      </w:r>
      <w:r>
        <w:rPr>
          <w:rStyle w:val="VerbatimChar"/>
        </w:rPr>
        <w:t>hello</w:t>
      </w:r>
      <w:r>
        <w:rPr/>
        <w:t xml:space="preserve"> — 715 + 1072). Обновление токена ни разу не завершилось ошибкой, входить заново не пришлось никому.</w:t>
      </w:r>
    </w:p>
    <w:p>
      <w:pPr>
        <w:pStyle w:val="BodyText"/>
        <w:rPr/>
      </w:pPr>
      <w:r>
        <w:rPr/>
        <w:t>Повторный прогон после исправления ошибки 8 (</w:t>
      </w:r>
      <w:r>
        <w:rPr>
          <w:rStyle w:val="VerbatimChar"/>
        </w:rPr>
        <w:t>results/failures</w:t>
      </w:r>
      <w:r>
        <w:rPr/>
        <w:t>):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Отказ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 исправлений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После исправления 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Итоговая сборка (8 и 9)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Аварийное завершение процесса API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 ошибок, новый процесс за 1,3 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 ошибок, новый процесс за 0,9 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 ошибок, новый процесс за 0,9 с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Перезапуск API целиком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526 ошибок за 20 с; от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SIGTERM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до ответа нового API — 18 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68 ошибок за 10 с; от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SIGTERM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до ответа — 3 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 xml:space="preserve">93 ошибки за 10 с; от </w:t>
            </w:r>
            <w:r>
              <w:rPr>
                <w:rStyle w:val="VerbatimChar"/>
                <w:b/>
                <w:bCs/>
                <w:kern w:val="0"/>
                <w:sz w:val="18"/>
                <w:szCs w:val="24"/>
                <w:lang w:val="en-US" w:eastAsia="en-US" w:bidi="ar-SA"/>
              </w:rPr>
              <w:t>SIGTERM</w:t>
            </w: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 xml:space="preserve"> до ответа — 3 с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Перезапуск PostgreSQL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12 ответов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13 ответов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2 ответа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ошибка 9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 xml:space="preserve">10 ответов </w:t>
            </w:r>
            <w:r>
              <w:rPr>
                <w:rStyle w:val="VerbatimChar"/>
                <w:b/>
                <w:bCs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 xml:space="preserve">, ни одного </w:t>
            </w:r>
            <w:r>
              <w:rPr>
                <w:rStyle w:val="VerbatimChar"/>
                <w:b/>
                <w:bCs/>
                <w:kern w:val="0"/>
                <w:sz w:val="18"/>
                <w:szCs w:val="24"/>
                <w:lang w:val="en-US" w:eastAsia="en-US" w:bidi="ar-SA"/>
              </w:rPr>
              <w:t>500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один из них — сырой запрос с кодом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57P01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Итог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538 ошибок (1,35 %), 1072 сбоя потока событий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83 ошибки (0,21 %), 355 сбоев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103 ошибки (0,26 %), 362 сбоя</w:t>
            </w:r>
          </w:p>
        </w:tc>
      </w:tr>
    </w:tbl>
    <w:p>
      <w:pPr>
        <w:pStyle w:val="BodyText"/>
        <w:rPr/>
      </w:pPr>
      <w:bookmarkStart w:id="18" w:name="отказы-под-нагрузкой-e51-07"/>
      <w:r>
        <w:rPr/>
        <w:t>В итоговой сборке все ошибки — только в окнах отказов, в журнале сервера нет ни одной необработанной ошибки. Сбоев потока событий стало втрое меньше: при остановке API сервер закрывает потоки сам, и клиенты переподключаются без сбоя. Время перезапуска API — 3 с, из них около 1 с на запуск Nest. Разброс числа ошибок между прогонами (68–93) — запросы, пришедшие за эти секунды.</w:t>
      </w:r>
      <w:bookmarkEnd w:id="18"/>
    </w:p>
    <w:p>
      <w:pPr>
        <w:pStyle w:val="Heading1"/>
        <w:rPr/>
      </w:pPr>
      <w:bookmarkStart w:id="19" w:name="__RefHeading___Toc85761_1804324697"/>
      <w:bookmarkStart w:id="20" w:name="рост-данных-e51-08"/>
      <w:bookmarkEnd w:id="19"/>
      <w:r>
        <w:rPr>
          <w:rStyle w:val="SectionNumber"/>
        </w:rPr>
        <w:t>9</w:t>
      </w:r>
      <w:r>
        <w:rPr/>
        <w:tab/>
        <w:t>Рост данных (E51-08)</w:t>
      </w:r>
    </w:p>
    <w:p>
      <w:pPr>
        <w:pStyle w:val="FirstParagraph"/>
        <w:rPr/>
      </w:pPr>
      <w:r>
        <w:rPr>
          <w:rStyle w:val="VerbatimChar"/>
        </w:rPr>
        <w:t>growth.sh</w:t>
      </w:r>
      <w:r>
        <w:rPr/>
        <w:t>: 2000 сотрудников с историей за пять прошлых лет. Замерены размеры таблиц до и после задачи сроков хранения, время копирования и восстановления.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Таблица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Строк за 5 лет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Без сроков хранения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 xml:space="preserve">После задачи </w:t>
            </w:r>
            <w:r>
              <w:rPr>
                <w:rStyle w:val="VerbatimChar"/>
                <w:b/>
                <w:kern w:val="0"/>
                <w:sz w:val="18"/>
                <w:szCs w:val="24"/>
                <w:lang w:val="en-US" w:eastAsia="en-US" w:bidi="ar-SA"/>
              </w:rPr>
              <w:t>data-retention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хранится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email_outbox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83 953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37 МБ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Письма — 90 дней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refresh_tokens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79 556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29 МБ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26 МБ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Сеансы — 30 дней, все строки наполнения — живые сеансы последнего месяца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notifications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83 953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15 МБ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Прочитанные уведомления — год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login_events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54 339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9,7 МБ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9,5 МБ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входов — по правилу организации, по умолчанию 365 дней; наполнение — один год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audit_events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50 214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9,3 МБ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9,1 МБ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изменений — не удаляется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request_events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50 214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5,1 МБ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5,1 МБ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История заявок — не удаляется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vacation_requests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35 318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4,9 МБ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4,7 МБ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 — не удаляются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vacation_notices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23 744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3,8 МБ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3,7 МБ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Извещения — не удаляются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База целиком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125 МБ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67 МБ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>Выводы: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Документы кадрового учёта растут примерно на 4,5 МБ в год</w:t>
      </w:r>
      <w:r>
        <w:rPr/>
        <w:t xml:space="preserve"> на 2000 сотрудников: заявки, история заявок, журнал изменений и извещения — 22,6 МБ за 5 лет. Журнал входов и сеансы ограничены сроками хранения: около 10 и 26 МБ. За 10 лет база вырастет примерно до 100 МБ.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Письма и уведомления без сроков хранения росли бы на 10 МБ в год</w:t>
      </w:r>
      <w:r>
        <w:rPr/>
        <w:t xml:space="preserve"> — до 1.0.0 они не удалялись (недостаток F-10 самооценки ИБ). Наполнение — полные прошлые годы, поэтому задача удалила все письма и все уведомления истории. В работе в базе остаются письма за 90 дней и прочитанные уведомления за год — ещё около 5 МБ.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Копирование и восстановление занимают секунды:</w:t>
      </w:r>
      <w:r>
        <w:rPr/>
        <w:t xml:space="preserve"> </w:t>
      </w:r>
      <w:r>
        <w:rPr>
          <w:rStyle w:val="VerbatimChar"/>
        </w:rPr>
        <w:t>pg_dump -Fc</w:t>
      </w:r>
      <w:r>
        <w:rPr/>
        <w:t xml:space="preserve"> — 6,9 МБ за 1,2 с, </w:t>
      </w:r>
      <w:r>
        <w:rPr>
          <w:rStyle w:val="VerbatimChar"/>
        </w:rPr>
        <w:t>pg_restore -j 2</w:t>
      </w:r>
      <w:r>
        <w:rPr/>
        <w:t xml:space="preserve"> в пустую базу — 1,9 с. Копии за 14 дней — около 100 МБ.</w:t>
      </w:r>
    </w:p>
    <w:p>
      <w:pPr>
        <w:pStyle w:val="FirstParagraph"/>
        <w:rPr/>
      </w:pPr>
      <w:r>
        <w:rPr/>
        <w:t xml:space="preserve">Планы запросов на данных 5 лет. Полный просмотр большой таблицы — только у графика организации по </w:t>
      </w:r>
      <w:r>
        <w:rPr>
          <w:rStyle w:val="VerbatimChar"/>
        </w:rPr>
        <w:t>vacation_requests</w:t>
      </w:r>
      <w:r>
        <w:rPr/>
        <w:t>. При 35 тыс. строк это 3 мс из 25 мс запроса (</w:t>
      </w:r>
      <w:r>
        <w:rPr>
          <w:rStyle w:val="VerbatimChar"/>
        </w:rPr>
        <w:t>EXPLAIN ANALYZE</w:t>
      </w:r>
      <w:r>
        <w:rPr/>
        <w:t xml:space="preserve">); остальное — формирование 5 тыс. строк ответа, и ответ кэшируется по версии данных. За 7 часов </w:t>
      </w:r>
      <w:r>
        <w:rPr>
          <w:rStyle w:val="VerbatimChar"/>
        </w:rPr>
        <w:t>soak</w:t>
      </w:r>
      <w:r>
        <w:rPr/>
        <w:t xml:space="preserve"> таблица выросла до 54 тыс. строк, средний запрос — 28 мс. Журналы читаются только по индексам: за 5 часов прогона у </w:t>
      </w:r>
      <w:r>
        <w:rPr>
          <w:rStyle w:val="VerbatimChar"/>
        </w:rPr>
        <w:t>audit_events</w:t>
      </w:r>
      <w:r>
        <w:rPr/>
        <w:t xml:space="preserve"> и </w:t>
      </w:r>
      <w:r>
        <w:rPr>
          <w:rStyle w:val="VerbatimChar"/>
        </w:rPr>
        <w:t>request_events</w:t>
      </w:r>
      <w:r>
        <w:rPr/>
        <w:t xml:space="preserve"> — ни одного полного просмотра, у </w:t>
      </w:r>
      <w:r>
        <w:rPr>
          <w:rStyle w:val="VerbatimChar"/>
        </w:rPr>
        <w:t>refresh_tokens</w:t>
      </w:r>
      <w:r>
        <w:rPr/>
        <w:t xml:space="preserve"> — 3, у </w:t>
      </w:r>
      <w:r>
        <w:rPr>
          <w:rStyle w:val="VerbatimChar"/>
        </w:rPr>
        <w:t>notifications</w:t>
      </w:r>
      <w:r>
        <w:rPr/>
        <w:t xml:space="preserve"> — 36.</w:t>
      </w:r>
    </w:p>
    <w:p>
      <w:pPr>
        <w:pStyle w:val="BodyText"/>
        <w:rPr/>
      </w:pPr>
      <w:bookmarkStart w:id="21" w:name="рост-данных-e51-08"/>
      <w:r>
        <w:rPr/>
        <w:t>Журнал транзакций для архива WAL: 409 МБ за 7 ч 15 мин нагрузки часа пик, около 56 МБ в час. Верхняя оценка — 0,5 ГБ за рабочий день, при хранении 7 физических копий архив WAL — до 3,5 ГБ.</w:t>
      </w:r>
      <w:bookmarkEnd w:id="21"/>
    </w:p>
    <w:p>
      <w:pPr>
        <w:pStyle w:val="Heading1"/>
        <w:rPr/>
      </w:pPr>
      <w:bookmarkStart w:id="22" w:name="__RefHeading___Toc85763_1804324697"/>
      <w:bookmarkStart w:id="23" w:name="воспроизведение"/>
      <w:bookmarkEnd w:id="22"/>
      <w:r>
        <w:rPr>
          <w:rStyle w:val="SectionNumber"/>
        </w:rPr>
        <w:t>10</w:t>
      </w:r>
      <w:r>
        <w:rPr/>
        <w:tab/>
        <w:t>Воспроизведение</w:t>
      </w:r>
    </w:p>
    <w:p>
      <w:pPr>
        <w:pStyle w:val="SourceCode"/>
        <w:spacing w:before="0" w:after="100"/>
        <w:rPr/>
      </w:pPr>
      <w:r>
        <w:rPr>
          <w:rStyle w:val="BuiltInTok"/>
        </w:rPr>
        <w:t>cd</w:t>
      </w:r>
      <w:r>
        <w:rPr>
          <w:rStyle w:val="NormalTok"/>
        </w:rPr>
        <w:t xml:space="preserve"> server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rPr/>
        <w:br/>
      </w:r>
      <w:r>
        <w:rPr>
          <w:rStyle w:val="CommentTok"/>
        </w:rPr>
        <w:t># сайзинг: каталог результатов, численность, ядра стенда, профиль</w:t>
      </w:r>
      <w:r>
        <w:rPr/>
        <w:br/>
      </w:r>
      <w:r>
        <w:rPr>
          <w:rStyle w:val="VariableTok"/>
        </w:rPr>
        <w:t>GEN_CPUS</w:t>
      </w:r>
      <w:r>
        <w:rPr>
          <w:rStyle w:val="OperatorTok"/>
        </w:rPr>
        <w:t>=</w:t>
      </w:r>
      <w:r>
        <w:rPr>
          <w:rStyle w:val="NormalTok"/>
        </w:rPr>
        <w:t xml:space="preserve">2,3 </w:t>
      </w:r>
      <w:r>
        <w:rPr>
          <w:rStyle w:val="ExtensionTok"/>
        </w:rPr>
        <w:t>../tools/load/pinned.sh</w:t>
      </w:r>
      <w:r>
        <w:rPr>
          <w:rStyle w:val="NormalTok"/>
        </w:rPr>
        <w:t xml:space="preserve"> /tmp/sizing/2000-1cpu-average 2000 0 average</w:t>
      </w:r>
      <w:r>
        <w:rPr/>
        <w:br/>
      </w:r>
      <w:r>
        <w:rPr>
          <w:rStyle w:val="ExtensionTok"/>
        </w:rPr>
        <w:t>../tools/load/pinned.sh</w:t>
      </w:r>
      <w:r>
        <w:rPr>
          <w:rStyle w:val="NormalTok"/>
        </w:rPr>
        <w:t xml:space="preserve"> /tmp/sizing/2000-1cpu-spike 2000 0 spike</w:t>
      </w:r>
      <w:r>
        <w:rPr/>
        <w:br/>
      </w:r>
      <w:r>
        <w:rPr>
          <w:rStyle w:val="ExtensionTok"/>
        </w:rPr>
        <w:t>../tools/load/pinned.sh</w:t>
      </w:r>
      <w:r>
        <w:rPr>
          <w:rStyle w:val="NormalTok"/>
        </w:rPr>
        <w:t xml:space="preserve"> /tmp/sizing/2000-1cpu-stress 2000 0 stress</w:t>
      </w:r>
      <w:r>
        <w:rPr/>
        <w:br/>
      </w:r>
      <w:r>
        <w:rPr>
          <w:rStyle w:val="ExtensionTok"/>
        </w:rPr>
        <w:t>../tools/load/pinned.sh</w:t>
      </w:r>
      <w:r>
        <w:rPr>
          <w:rStyle w:val="NormalTok"/>
        </w:rPr>
        <w:t xml:space="preserve"> /tmp/sizing/2000-1cpu-soak 2000 0 soak</w:t>
      </w:r>
      <w:r>
        <w:rPr/>
        <w:br/>
      </w:r>
      <w:r>
        <w:rPr>
          <w:rStyle w:val="CommentTok"/>
        </w:rPr>
        <w:t># пики: почта — на SMTP-приёмник, на фоне average</w:t>
      </w:r>
      <w:r>
        <w:rPr/>
        <w:br/>
      </w:r>
      <w:r>
        <w:rPr>
          <w:rStyle w:val="ExtensionTok"/>
        </w:rPr>
        <w:t>node</w:t>
      </w:r>
      <w:r>
        <w:rPr>
          <w:rStyle w:val="NormalTok"/>
        </w:rPr>
        <w:t xml:space="preserve"> ../tools/load/smtp-sink.mjs </w:t>
      </w:r>
      <w:r>
        <w:rPr>
          <w:rStyle w:val="AttributeTok"/>
        </w:rPr>
        <w:t>--port</w:t>
      </w:r>
      <w:r>
        <w:rPr>
          <w:rStyle w:val="NormalTok"/>
        </w:rPr>
        <w:t xml:space="preserve"> 2525 </w:t>
      </w:r>
      <w:r>
        <w:rPr>
          <w:rStyle w:val="AttributeTok"/>
        </w:rPr>
        <w:t>--out</w:t>
      </w:r>
      <w:r>
        <w:rPr>
          <w:rStyle w:val="NormalTok"/>
        </w:rPr>
        <w:t xml:space="preserve"> mail.csv </w:t>
      </w:r>
      <w:r>
        <w:rPr>
          <w:rStyle w:val="KeywordTok"/>
        </w:rPr>
        <w:t>&amp;</w:t>
      </w:r>
      <w:r>
        <w:rPr/>
        <w:br/>
      </w:r>
      <w:r>
        <w:rPr>
          <w:rStyle w:val="VariableTok"/>
        </w:rPr>
        <w:t>SMTP_HOST</w:t>
      </w:r>
      <w:r>
        <w:rPr>
          <w:rStyle w:val="OperatorTok"/>
        </w:rPr>
        <w:t>=</w:t>
      </w:r>
      <w:r>
        <w:rPr>
          <w:rStyle w:val="NormalTok"/>
        </w:rPr>
        <w:t xml:space="preserve">127.0.0.1 </w:t>
      </w:r>
      <w:r>
        <w:rPr>
          <w:rStyle w:val="VariableTok"/>
        </w:rPr>
        <w:t>SMTP_PORT</w:t>
      </w:r>
      <w:r>
        <w:rPr>
          <w:rStyle w:val="OperatorTok"/>
        </w:rPr>
        <w:t>=</w:t>
      </w:r>
      <w:r>
        <w:rPr>
          <w:rStyle w:val="NormalTok"/>
        </w:rPr>
        <w:t xml:space="preserve">2525 </w:t>
      </w:r>
      <w:r>
        <w:rPr>
          <w:rStyle w:val="ExtensionTok"/>
        </w:rPr>
        <w:t>../tools/load/pinned.sh</w:t>
      </w:r>
      <w:r>
        <w:rPr>
          <w:rStyle w:val="NormalTok"/>
        </w:rPr>
        <w:t xml:space="preserve"> /tmp/peaks 2000 0 average </w:t>
      </w:r>
      <w:r>
        <w:rPr>
          <w:rStyle w:val="AttributeTok"/>
        </w:rPr>
        <w:t>--duration</w:t>
      </w:r>
      <w:r>
        <w:rPr>
          <w:rStyle w:val="NormalTok"/>
        </w:rPr>
        <w:t xml:space="preserve"> 1500 </w:t>
      </w:r>
      <w:r>
        <w:rPr>
          <w:rStyle w:val="KeywordTok"/>
        </w:rPr>
        <w:t>&amp;</w:t>
      </w:r>
      <w:r>
        <w:rPr/>
        <w:br/>
      </w:r>
      <w:r>
        <w:rPr>
          <w:rStyle w:val="ExtensionTok"/>
        </w:rPr>
        <w:t>node</w:t>
      </w:r>
      <w:r>
        <w:rPr>
          <w:rStyle w:val="NormalTok"/>
        </w:rPr>
        <w:t xml:space="preserve"> ../tools/load/peaks.mjs </w:t>
      </w:r>
      <w:r>
        <w:rPr>
          <w:rStyle w:val="AttributeTok"/>
        </w:rPr>
        <w:t>--url</w:t>
      </w:r>
      <w:r>
        <w:rPr>
          <w:rStyle w:val="NormalTok"/>
        </w:rPr>
        <w:t xml:space="preserve"> http://127.0.0.1:8097 </w:t>
      </w:r>
      <w:r>
        <w:rPr>
          <w:rStyle w:val="AttributeTok"/>
        </w:rPr>
        <w:t>--db</w:t>
      </w:r>
      <w:r>
        <w:rPr>
          <w:rStyle w:val="NormalTok"/>
        </w:rPr>
        <w:t xml:space="preserve"> postgresql://vacation:vacation@localhost:5432/vacation_load </w:t>
      </w:r>
      <w:r>
        <w:rPr>
          <w:rStyle w:val="AttributeTok"/>
        </w:rPr>
        <w:t>--approve</w:t>
      </w:r>
      <w:r>
        <w:rPr/>
        <w:br/>
      </w:r>
      <w:r>
        <w:rPr>
          <w:rStyle w:val="CommentTok"/>
        </w:rPr>
        <w:t># отказы и рост данных</w:t>
      </w:r>
      <w:r>
        <w:rPr/>
        <w:br/>
      </w:r>
      <w:r>
        <w:rPr>
          <w:rStyle w:val="ExtensionTok"/>
        </w:rPr>
        <w:t>../tools/load/failures.sh</w:t>
      </w:r>
      <w:r>
        <w:rPr>
          <w:rStyle w:val="NormalTok"/>
        </w:rPr>
        <w:t xml:space="preserve"> /tmp/failures 2000</w:t>
      </w:r>
      <w:r>
        <w:rPr/>
        <w:br/>
      </w:r>
      <w:r>
        <w:rPr>
          <w:rStyle w:val="ExtensionTok"/>
        </w:rPr>
        <w:t>../tools/load/growth.sh</w:t>
      </w:r>
      <w:r>
        <w:rPr>
          <w:rStyle w:val="NormalTok"/>
        </w:rPr>
        <w:t xml:space="preserve"> /tmp/growth 2000 5</w:t>
      </w:r>
      <w:bookmarkEnd w:id="23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Отчёт о нагрузочных испытаниях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Отчёт о нагрузочных испытаниях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2026-10-30T06:04:53Z</dcterms:created>
  <dc:creator/>
  <dc:description/>
  <dc:language>en-US</dc:language>
  <cp:lastModifiedBy/>
  <dcterms:modified xsi:type="dcterms:W3CDTF">2026-10-30T06:06:06Z</dcterms:modified>
  <cp:revision>1</cp:revision>
  <dc:subject/>
  <dc:title>Отчёт о нагрузочных испытаниях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Версия 1.0.0: организация на 1000–2000 сотрудников</vt:lpwstr>
  </property>
  <property fmtid="{D5CDD505-2E9C-101B-9397-08002B2CF9AE}" pid="4" name="toc-title">
    <vt:lpwstr>Содержание</vt:lpwstr>
  </property>
</Properties>
</file>