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522F" w14:textId="427A0830" w:rsidR="00A9204E" w:rsidRPr="00994689" w:rsidRDefault="00656995">
      <w:pPr>
        <w:rPr>
          <w:rFonts w:ascii="Times New Roman" w:hAnsi="Times New Roman" w:cs="Times New Roman"/>
          <w:b/>
          <w:bCs/>
          <w:u w:val="single"/>
        </w:rPr>
      </w:pPr>
      <w:r w:rsidRPr="00994689">
        <w:rPr>
          <w:rFonts w:ascii="Times New Roman" w:hAnsi="Times New Roman" w:cs="Times New Roman"/>
          <w:b/>
          <w:bCs/>
          <w:u w:val="single"/>
        </w:rPr>
        <w:t>SIMULATION TASK 3 RESULTS</w:t>
      </w:r>
    </w:p>
    <w:p w14:paraId="5E98FA78" w14:textId="2DCDB00D" w:rsidR="00656995" w:rsidRPr="00994689" w:rsidRDefault="00656995">
      <w:pPr>
        <w:rPr>
          <w:rFonts w:ascii="Times New Roman" w:hAnsi="Times New Roman" w:cs="Times New Roman"/>
          <w:b/>
          <w:bCs/>
          <w:u w:val="single"/>
        </w:rPr>
      </w:pPr>
    </w:p>
    <w:p w14:paraId="7B00FC0F" w14:textId="77777777" w:rsidR="00BA0B4B" w:rsidRPr="00994689" w:rsidRDefault="00BA0B4B">
      <w:pPr>
        <w:rPr>
          <w:rFonts w:ascii="Times New Roman" w:hAnsi="Times New Roman" w:cs="Times New Roman"/>
          <w:b/>
          <w:bCs/>
          <w:u w:val="single"/>
        </w:rPr>
      </w:pPr>
    </w:p>
    <w:p w14:paraId="46E7B020" w14:textId="2AB4F3FD" w:rsidR="00656995" w:rsidRPr="00994689" w:rsidRDefault="00656995">
      <w:pPr>
        <w:rPr>
          <w:rFonts w:ascii="Times New Roman" w:hAnsi="Times New Roman" w:cs="Times New Roman"/>
          <w:b/>
          <w:bCs/>
          <w:u w:val="single"/>
        </w:rPr>
      </w:pPr>
      <w:r w:rsidRPr="00994689">
        <w:rPr>
          <w:rFonts w:ascii="Times New Roman" w:hAnsi="Times New Roman" w:cs="Times New Roman"/>
          <w:b/>
          <w:bCs/>
          <w:u w:val="single"/>
        </w:rPr>
        <w:t>Mean batch for RT and NonRT messages</w:t>
      </w:r>
    </w:p>
    <w:p w14:paraId="3A3F2E40" w14:textId="191FD0C6" w:rsidR="00656995" w:rsidRPr="00994689" w:rsidRDefault="00656995">
      <w:pPr>
        <w:rPr>
          <w:rFonts w:ascii="Times New Roman" w:hAnsi="Times New Roman" w:cs="Times New Roman"/>
          <w:b/>
          <w:bCs/>
          <w:u w:val="single"/>
        </w:rPr>
      </w:pPr>
    </w:p>
    <w:p w14:paraId="7498F326" w14:textId="77777777" w:rsidR="00BA0B4B" w:rsidRPr="00994689" w:rsidRDefault="00BA0B4B">
      <w:pPr>
        <w:rPr>
          <w:rFonts w:ascii="Times New Roman" w:hAnsi="Times New Roman" w:cs="Times New Roman"/>
          <w:b/>
          <w:bCs/>
          <w:u w:val="single"/>
        </w:rPr>
      </w:pPr>
    </w:p>
    <w:p w14:paraId="2A52024C" w14:textId="35489D36" w:rsidR="00BA0B4B" w:rsidRPr="00994689" w:rsidRDefault="00656995">
      <w:pPr>
        <w:rPr>
          <w:rFonts w:ascii="Times New Roman" w:hAnsi="Times New Roman" w:cs="Times New Roman"/>
          <w:b/>
          <w:bCs/>
          <w:vertAlign w:val="subscript"/>
        </w:rPr>
      </w:pPr>
      <w:r w:rsidRPr="00994689">
        <w:rPr>
          <w:rFonts w:ascii="Times New Roman" w:hAnsi="Times New Roman" w:cs="Times New Roman"/>
          <w:b/>
          <w:bCs/>
        </w:rPr>
        <w:t>RT messages observations for varying MIAT</w:t>
      </w:r>
      <w:r w:rsidRPr="00994689">
        <w:rPr>
          <w:rFonts w:ascii="Times New Roman" w:hAnsi="Times New Roman" w:cs="Times New Roman"/>
          <w:b/>
          <w:bCs/>
          <w:vertAlign w:val="subscript"/>
        </w:rPr>
        <w:t>nonRT</w:t>
      </w:r>
    </w:p>
    <w:p w14:paraId="3DC3F1EA" w14:textId="0F8C6C34" w:rsidR="00BA0B4B" w:rsidRPr="00994689" w:rsidRDefault="00BA0B4B">
      <w:pPr>
        <w:rPr>
          <w:rFonts w:ascii="Times New Roman" w:hAnsi="Times New Roman" w:cs="Times New Roman"/>
          <w:b/>
          <w:bCs/>
        </w:rPr>
      </w:pPr>
    </w:p>
    <w:p w14:paraId="3B10B169" w14:textId="1EDB4BFB" w:rsidR="00656995" w:rsidRPr="00994689" w:rsidRDefault="00656995">
      <w:pPr>
        <w:rPr>
          <w:rFonts w:ascii="Times New Roman" w:hAnsi="Times New Roman" w:cs="Times New Roman"/>
          <w:vertAlign w:val="subscript"/>
        </w:rPr>
      </w:pPr>
      <w:r w:rsidRPr="00994689">
        <w:rPr>
          <w:rFonts w:ascii="Times New Roman" w:hAnsi="Times New Roman" w:cs="Times New Roman"/>
          <w:noProof/>
          <w:vertAlign w:val="subscript"/>
        </w:rPr>
        <w:drawing>
          <wp:inline distT="0" distB="0" distL="0" distR="0" wp14:anchorId="008CB182" wp14:editId="25C0EA90">
            <wp:extent cx="5943600" cy="2094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4230"/>
                    </a:xfrm>
                    <a:prstGeom prst="rect">
                      <a:avLst/>
                    </a:prstGeom>
                  </pic:spPr>
                </pic:pic>
              </a:graphicData>
            </a:graphic>
          </wp:inline>
        </w:drawing>
      </w:r>
    </w:p>
    <w:p w14:paraId="374715CF" w14:textId="6FD2D2C4" w:rsidR="00656995" w:rsidRPr="00994689" w:rsidRDefault="00656995" w:rsidP="00656995">
      <w:pPr>
        <w:rPr>
          <w:rFonts w:ascii="Times New Roman" w:hAnsi="Times New Roman" w:cs="Times New Roman"/>
          <w:b/>
          <w:bCs/>
          <w:vertAlign w:val="subscript"/>
        </w:rPr>
      </w:pPr>
    </w:p>
    <w:p w14:paraId="05ECAB35" w14:textId="6370C96C" w:rsidR="00BA0B4B" w:rsidRPr="00994689" w:rsidRDefault="00BA0B4B" w:rsidP="00656995">
      <w:pPr>
        <w:rPr>
          <w:rFonts w:ascii="Times New Roman" w:hAnsi="Times New Roman" w:cs="Times New Roman"/>
          <w:b/>
          <w:bCs/>
        </w:rPr>
      </w:pPr>
    </w:p>
    <w:p w14:paraId="78EC24C6" w14:textId="77777777" w:rsidR="00BA0B4B" w:rsidRPr="00994689" w:rsidRDefault="00BA0B4B" w:rsidP="00656995">
      <w:pPr>
        <w:rPr>
          <w:rFonts w:ascii="Times New Roman" w:hAnsi="Times New Roman" w:cs="Times New Roman"/>
          <w:b/>
          <w:bCs/>
        </w:rPr>
      </w:pPr>
    </w:p>
    <w:p w14:paraId="6F3D1CDD" w14:textId="751D2B73" w:rsidR="00BA0B4B" w:rsidRPr="00994689" w:rsidRDefault="00656995" w:rsidP="00656995">
      <w:pPr>
        <w:rPr>
          <w:rFonts w:ascii="Times New Roman" w:hAnsi="Times New Roman" w:cs="Times New Roman"/>
          <w:b/>
          <w:bCs/>
        </w:rPr>
      </w:pPr>
      <w:r w:rsidRPr="00994689">
        <w:rPr>
          <w:rFonts w:ascii="Times New Roman" w:hAnsi="Times New Roman" w:cs="Times New Roman"/>
          <w:b/>
          <w:bCs/>
        </w:rPr>
        <w:t>NonRT messages observation for varying MIAT</w:t>
      </w:r>
      <w:r w:rsidRPr="00994689">
        <w:rPr>
          <w:rFonts w:ascii="Times New Roman" w:hAnsi="Times New Roman" w:cs="Times New Roman"/>
          <w:b/>
          <w:bCs/>
          <w:vertAlign w:val="subscript"/>
        </w:rPr>
        <w:t>nonRT</w:t>
      </w:r>
      <w:r w:rsidR="00BA0B4B" w:rsidRPr="00994689">
        <w:rPr>
          <w:rFonts w:ascii="Times New Roman" w:hAnsi="Times New Roman" w:cs="Times New Roman"/>
          <w:b/>
          <w:bCs/>
          <w:vertAlign w:val="subscript"/>
        </w:rPr>
        <w:t xml:space="preserve"> </w:t>
      </w:r>
    </w:p>
    <w:p w14:paraId="427A7174" w14:textId="7B18DAE7" w:rsidR="00BA0B4B" w:rsidRPr="00994689" w:rsidRDefault="00BA0B4B" w:rsidP="00656995">
      <w:pPr>
        <w:rPr>
          <w:rFonts w:ascii="Times New Roman" w:hAnsi="Times New Roman" w:cs="Times New Roman"/>
          <w:b/>
          <w:bCs/>
        </w:rPr>
      </w:pPr>
      <w:r w:rsidRPr="00994689">
        <w:rPr>
          <w:rFonts w:ascii="Times New Roman" w:hAnsi="Times New Roman" w:cs="Times New Roman"/>
          <w:noProof/>
          <w:vertAlign w:val="subscript"/>
        </w:rPr>
        <w:drawing>
          <wp:anchor distT="0" distB="0" distL="114300" distR="114300" simplePos="0" relativeHeight="251659264" behindDoc="1" locked="0" layoutInCell="1" allowOverlap="1" wp14:anchorId="4098D09A" wp14:editId="0392C123">
            <wp:simplePos x="0" y="0"/>
            <wp:positionH relativeFrom="margin">
              <wp:align>right</wp:align>
            </wp:positionH>
            <wp:positionV relativeFrom="paragraph">
              <wp:posOffset>269875</wp:posOffset>
            </wp:positionV>
            <wp:extent cx="5943600" cy="2108835"/>
            <wp:effectExtent l="0" t="0" r="0" b="5715"/>
            <wp:wrapTight wrapText="bothSides">
              <wp:wrapPolygon edited="0">
                <wp:start x="0" y="0"/>
                <wp:lineTo x="0" y="21463"/>
                <wp:lineTo x="21531" y="2146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anchor>
        </w:drawing>
      </w:r>
    </w:p>
    <w:p w14:paraId="02C72749" w14:textId="100D6A9B" w:rsidR="00BA0B4B" w:rsidRPr="00994689" w:rsidRDefault="00BA0B4B" w:rsidP="00656995">
      <w:pPr>
        <w:rPr>
          <w:rFonts w:ascii="Times New Roman" w:hAnsi="Times New Roman" w:cs="Times New Roman"/>
          <w:b/>
          <w:bCs/>
        </w:rPr>
      </w:pPr>
    </w:p>
    <w:p w14:paraId="6A306248" w14:textId="4B860657" w:rsidR="00656995" w:rsidRPr="00994689" w:rsidRDefault="00656995" w:rsidP="00656995">
      <w:pPr>
        <w:rPr>
          <w:rFonts w:ascii="Times New Roman" w:hAnsi="Times New Roman" w:cs="Times New Roman"/>
          <w:vertAlign w:val="subscript"/>
        </w:rPr>
      </w:pPr>
    </w:p>
    <w:p w14:paraId="3760EBA5" w14:textId="7E8A1AF2" w:rsidR="00656995" w:rsidRDefault="00656995" w:rsidP="00656995">
      <w:pPr>
        <w:rPr>
          <w:rFonts w:ascii="Times New Roman" w:hAnsi="Times New Roman" w:cs="Times New Roman"/>
          <w:vertAlign w:val="subscript"/>
        </w:rPr>
      </w:pPr>
    </w:p>
    <w:p w14:paraId="1338C22F" w14:textId="037E39C1" w:rsidR="005470E7" w:rsidRDefault="005470E7" w:rsidP="00656995">
      <w:pPr>
        <w:rPr>
          <w:rFonts w:ascii="Times New Roman" w:hAnsi="Times New Roman" w:cs="Times New Roman"/>
          <w:vertAlign w:val="subscript"/>
        </w:rPr>
      </w:pPr>
    </w:p>
    <w:p w14:paraId="1C7A48D4" w14:textId="1A48AAD6" w:rsidR="005470E7" w:rsidRDefault="005470E7" w:rsidP="00656995">
      <w:pPr>
        <w:rPr>
          <w:rFonts w:ascii="Times New Roman" w:hAnsi="Times New Roman" w:cs="Times New Roman"/>
          <w:vertAlign w:val="subscript"/>
        </w:rPr>
      </w:pPr>
    </w:p>
    <w:p w14:paraId="70CE8198" w14:textId="3D4EAAB7" w:rsidR="005470E7" w:rsidRDefault="005470E7" w:rsidP="00656995">
      <w:pPr>
        <w:rPr>
          <w:rFonts w:ascii="Times New Roman" w:hAnsi="Times New Roman" w:cs="Times New Roman"/>
          <w:vertAlign w:val="subscript"/>
        </w:rPr>
      </w:pPr>
    </w:p>
    <w:p w14:paraId="0DF80A1F" w14:textId="7FA9005B" w:rsidR="005470E7" w:rsidRDefault="005470E7" w:rsidP="00656995">
      <w:pPr>
        <w:rPr>
          <w:rFonts w:ascii="Times New Roman" w:hAnsi="Times New Roman" w:cs="Times New Roman"/>
          <w:vertAlign w:val="subscript"/>
        </w:rPr>
      </w:pPr>
    </w:p>
    <w:p w14:paraId="117F8CA3" w14:textId="6542FA24" w:rsidR="005470E7" w:rsidRDefault="005470E7" w:rsidP="00656995">
      <w:pPr>
        <w:rPr>
          <w:rFonts w:ascii="Times New Roman" w:hAnsi="Times New Roman" w:cs="Times New Roman"/>
          <w:vertAlign w:val="subscript"/>
        </w:rPr>
      </w:pPr>
    </w:p>
    <w:p w14:paraId="5583285E" w14:textId="77777777" w:rsidR="005470E7" w:rsidRPr="00994689" w:rsidRDefault="005470E7" w:rsidP="00656995">
      <w:pPr>
        <w:rPr>
          <w:rFonts w:ascii="Times New Roman" w:hAnsi="Times New Roman" w:cs="Times New Roman"/>
          <w:vertAlign w:val="subscript"/>
        </w:rPr>
      </w:pPr>
    </w:p>
    <w:p w14:paraId="79AE3D09" w14:textId="341A41EF" w:rsidR="00656995" w:rsidRPr="00994689" w:rsidRDefault="00656995" w:rsidP="00656995">
      <w:pPr>
        <w:rPr>
          <w:rFonts w:ascii="Times New Roman" w:hAnsi="Times New Roman" w:cs="Times New Roman"/>
          <w:b/>
          <w:bCs/>
        </w:rPr>
      </w:pPr>
    </w:p>
    <w:p w14:paraId="6DF0BF68" w14:textId="77777777" w:rsidR="00BA0B4B" w:rsidRPr="00994689" w:rsidRDefault="00BA0B4B" w:rsidP="00656995">
      <w:pPr>
        <w:rPr>
          <w:rFonts w:ascii="Times New Roman" w:hAnsi="Times New Roman" w:cs="Times New Roman"/>
          <w:b/>
          <w:bCs/>
        </w:rPr>
      </w:pPr>
    </w:p>
    <w:p w14:paraId="16A1DFF2" w14:textId="139C46C3" w:rsidR="00BA0B4B" w:rsidRDefault="00BA0B4B" w:rsidP="00656995">
      <w:pPr>
        <w:rPr>
          <w:rFonts w:ascii="Times New Roman" w:hAnsi="Times New Roman" w:cs="Times New Roman"/>
          <w:b/>
          <w:bCs/>
        </w:rPr>
      </w:pPr>
      <w:r w:rsidRPr="00994689">
        <w:rPr>
          <w:rFonts w:ascii="Times New Roman" w:hAnsi="Times New Roman" w:cs="Times New Roman"/>
          <w:b/>
          <w:bCs/>
        </w:rPr>
        <w:lastRenderedPageBreak/>
        <w:t>Graphs:</w:t>
      </w:r>
    </w:p>
    <w:p w14:paraId="6D537177" w14:textId="77777777" w:rsidR="005470E7" w:rsidRPr="00994689" w:rsidRDefault="005470E7" w:rsidP="00656995">
      <w:pPr>
        <w:rPr>
          <w:rFonts w:ascii="Times New Roman" w:hAnsi="Times New Roman" w:cs="Times New Roman"/>
          <w:b/>
          <w:bCs/>
        </w:rPr>
      </w:pPr>
    </w:p>
    <w:p w14:paraId="6BBA32E9" w14:textId="480A020D" w:rsidR="00BA0B4B" w:rsidRPr="00994689" w:rsidRDefault="005470E7" w:rsidP="00656995">
      <w:pPr>
        <w:rPr>
          <w:rFonts w:ascii="Times New Roman" w:hAnsi="Times New Roman" w:cs="Times New Roman"/>
          <w:b/>
          <w:bCs/>
        </w:rPr>
      </w:pPr>
      <w:r w:rsidRPr="005470E7">
        <w:rPr>
          <w:rFonts w:ascii="Times New Roman" w:hAnsi="Times New Roman" w:cs="Times New Roman"/>
          <w:b/>
          <w:bCs/>
          <w:noProof/>
        </w:rPr>
        <w:drawing>
          <wp:anchor distT="0" distB="0" distL="114300" distR="114300" simplePos="0" relativeHeight="251660288" behindDoc="1" locked="0" layoutInCell="1" allowOverlap="1" wp14:anchorId="42FD8DC1" wp14:editId="3BEC97D8">
            <wp:simplePos x="0" y="0"/>
            <wp:positionH relativeFrom="column">
              <wp:posOffset>655320</wp:posOffset>
            </wp:positionH>
            <wp:positionV relativeFrom="paragraph">
              <wp:posOffset>0</wp:posOffset>
            </wp:positionV>
            <wp:extent cx="4435224" cy="3718882"/>
            <wp:effectExtent l="0" t="0" r="3810" b="0"/>
            <wp:wrapTight wrapText="bothSides">
              <wp:wrapPolygon edited="0">
                <wp:start x="0" y="0"/>
                <wp:lineTo x="0" y="21467"/>
                <wp:lineTo x="21526" y="21467"/>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5224" cy="3718882"/>
                    </a:xfrm>
                    <a:prstGeom prst="rect">
                      <a:avLst/>
                    </a:prstGeom>
                  </pic:spPr>
                </pic:pic>
              </a:graphicData>
            </a:graphic>
          </wp:anchor>
        </w:drawing>
      </w:r>
    </w:p>
    <w:p w14:paraId="47A6CC2A" w14:textId="77777777" w:rsidR="005470E7" w:rsidRDefault="005470E7" w:rsidP="00656995">
      <w:pPr>
        <w:rPr>
          <w:rFonts w:ascii="Times New Roman" w:hAnsi="Times New Roman" w:cs="Times New Roman"/>
        </w:rPr>
      </w:pPr>
    </w:p>
    <w:p w14:paraId="61AAFE0C" w14:textId="77777777" w:rsidR="005470E7" w:rsidRDefault="005470E7" w:rsidP="00656995">
      <w:pPr>
        <w:rPr>
          <w:rFonts w:ascii="Times New Roman" w:hAnsi="Times New Roman" w:cs="Times New Roman"/>
        </w:rPr>
      </w:pPr>
    </w:p>
    <w:p w14:paraId="0DD48F8B" w14:textId="77777777" w:rsidR="005470E7" w:rsidRDefault="005470E7" w:rsidP="00656995">
      <w:pPr>
        <w:rPr>
          <w:rFonts w:ascii="Times New Roman" w:hAnsi="Times New Roman" w:cs="Times New Roman"/>
        </w:rPr>
      </w:pPr>
    </w:p>
    <w:p w14:paraId="6C0C66AD" w14:textId="77777777" w:rsidR="005470E7" w:rsidRDefault="005470E7" w:rsidP="00656995">
      <w:pPr>
        <w:rPr>
          <w:rFonts w:ascii="Times New Roman" w:hAnsi="Times New Roman" w:cs="Times New Roman"/>
        </w:rPr>
      </w:pPr>
    </w:p>
    <w:p w14:paraId="555CBFA0" w14:textId="77777777" w:rsidR="005470E7" w:rsidRDefault="005470E7" w:rsidP="00656995">
      <w:pPr>
        <w:rPr>
          <w:rFonts w:ascii="Times New Roman" w:hAnsi="Times New Roman" w:cs="Times New Roman"/>
        </w:rPr>
      </w:pPr>
    </w:p>
    <w:p w14:paraId="704341AF" w14:textId="77777777" w:rsidR="005470E7" w:rsidRDefault="005470E7" w:rsidP="00656995">
      <w:pPr>
        <w:rPr>
          <w:rFonts w:ascii="Times New Roman" w:hAnsi="Times New Roman" w:cs="Times New Roman"/>
        </w:rPr>
      </w:pPr>
    </w:p>
    <w:p w14:paraId="117B325B" w14:textId="77777777" w:rsidR="005470E7" w:rsidRDefault="005470E7" w:rsidP="00656995">
      <w:pPr>
        <w:rPr>
          <w:rFonts w:ascii="Times New Roman" w:hAnsi="Times New Roman" w:cs="Times New Roman"/>
        </w:rPr>
      </w:pPr>
    </w:p>
    <w:p w14:paraId="5A84DDA3" w14:textId="77777777" w:rsidR="005470E7" w:rsidRDefault="005470E7" w:rsidP="00656995">
      <w:pPr>
        <w:rPr>
          <w:rFonts w:ascii="Times New Roman" w:hAnsi="Times New Roman" w:cs="Times New Roman"/>
        </w:rPr>
      </w:pPr>
    </w:p>
    <w:p w14:paraId="0C0021E0" w14:textId="77777777" w:rsidR="005470E7" w:rsidRDefault="005470E7" w:rsidP="00656995">
      <w:pPr>
        <w:rPr>
          <w:rFonts w:ascii="Times New Roman" w:hAnsi="Times New Roman" w:cs="Times New Roman"/>
        </w:rPr>
      </w:pPr>
    </w:p>
    <w:p w14:paraId="7BF2C0B8" w14:textId="77777777" w:rsidR="005470E7" w:rsidRDefault="005470E7" w:rsidP="00656995">
      <w:pPr>
        <w:rPr>
          <w:rFonts w:ascii="Times New Roman" w:hAnsi="Times New Roman" w:cs="Times New Roman"/>
        </w:rPr>
      </w:pPr>
    </w:p>
    <w:p w14:paraId="46251A0F" w14:textId="77777777" w:rsidR="005470E7" w:rsidRDefault="005470E7" w:rsidP="00656995">
      <w:pPr>
        <w:rPr>
          <w:rFonts w:ascii="Times New Roman" w:hAnsi="Times New Roman" w:cs="Times New Roman"/>
        </w:rPr>
      </w:pPr>
    </w:p>
    <w:p w14:paraId="0827E3E1" w14:textId="77777777" w:rsidR="005470E7" w:rsidRDefault="005470E7" w:rsidP="00656995">
      <w:pPr>
        <w:rPr>
          <w:rFonts w:ascii="Times New Roman" w:hAnsi="Times New Roman" w:cs="Times New Roman"/>
        </w:rPr>
      </w:pPr>
    </w:p>
    <w:p w14:paraId="18B027A4" w14:textId="77777777" w:rsidR="005470E7" w:rsidRDefault="005470E7" w:rsidP="00656995">
      <w:pPr>
        <w:rPr>
          <w:rFonts w:ascii="Times New Roman" w:hAnsi="Times New Roman" w:cs="Times New Roman"/>
        </w:rPr>
      </w:pPr>
    </w:p>
    <w:p w14:paraId="0C7BE3E0" w14:textId="77777777" w:rsidR="005470E7" w:rsidRDefault="005470E7" w:rsidP="00656995">
      <w:pPr>
        <w:rPr>
          <w:rFonts w:ascii="Times New Roman" w:hAnsi="Times New Roman" w:cs="Times New Roman"/>
        </w:rPr>
      </w:pPr>
    </w:p>
    <w:p w14:paraId="7C23D284" w14:textId="77777777" w:rsidR="005470E7" w:rsidRDefault="005470E7" w:rsidP="00656995">
      <w:pPr>
        <w:rPr>
          <w:rFonts w:ascii="Times New Roman" w:hAnsi="Times New Roman" w:cs="Times New Roman"/>
        </w:rPr>
      </w:pPr>
    </w:p>
    <w:p w14:paraId="6B739EAC" w14:textId="77777777" w:rsidR="005470E7" w:rsidRDefault="005470E7" w:rsidP="00656995">
      <w:pPr>
        <w:rPr>
          <w:rFonts w:ascii="Times New Roman" w:hAnsi="Times New Roman" w:cs="Times New Roman"/>
        </w:rPr>
      </w:pPr>
    </w:p>
    <w:p w14:paraId="54089961" w14:textId="77777777" w:rsidR="005470E7" w:rsidRDefault="005470E7" w:rsidP="00656995">
      <w:pPr>
        <w:rPr>
          <w:rFonts w:ascii="Times New Roman" w:hAnsi="Times New Roman" w:cs="Times New Roman"/>
        </w:rPr>
      </w:pPr>
    </w:p>
    <w:p w14:paraId="7E0E1895" w14:textId="77777777" w:rsidR="005470E7" w:rsidRDefault="005470E7" w:rsidP="00656995">
      <w:pPr>
        <w:rPr>
          <w:rFonts w:ascii="Times New Roman" w:hAnsi="Times New Roman" w:cs="Times New Roman"/>
        </w:rPr>
      </w:pPr>
    </w:p>
    <w:p w14:paraId="7E1BCB74" w14:textId="77777777" w:rsidR="005470E7" w:rsidRDefault="005470E7" w:rsidP="00656995">
      <w:pPr>
        <w:rPr>
          <w:rFonts w:ascii="Times New Roman" w:hAnsi="Times New Roman" w:cs="Times New Roman"/>
        </w:rPr>
      </w:pPr>
    </w:p>
    <w:p w14:paraId="73E58FC9" w14:textId="77777777" w:rsidR="005470E7" w:rsidRDefault="005470E7" w:rsidP="00656995">
      <w:pPr>
        <w:rPr>
          <w:rFonts w:ascii="Times New Roman" w:hAnsi="Times New Roman" w:cs="Times New Roman"/>
        </w:rPr>
      </w:pPr>
    </w:p>
    <w:p w14:paraId="076CB199" w14:textId="77777777" w:rsidR="005470E7" w:rsidRDefault="005470E7" w:rsidP="00656995">
      <w:pPr>
        <w:rPr>
          <w:rFonts w:ascii="Times New Roman" w:hAnsi="Times New Roman" w:cs="Times New Roman"/>
        </w:rPr>
      </w:pPr>
    </w:p>
    <w:p w14:paraId="639F9EF9" w14:textId="77777777" w:rsidR="005470E7" w:rsidRDefault="005470E7" w:rsidP="00656995">
      <w:pPr>
        <w:rPr>
          <w:rFonts w:ascii="Times New Roman" w:hAnsi="Times New Roman" w:cs="Times New Roman"/>
        </w:rPr>
      </w:pPr>
    </w:p>
    <w:p w14:paraId="61CE3689" w14:textId="77777777" w:rsidR="005470E7" w:rsidRDefault="005470E7" w:rsidP="00656995">
      <w:pPr>
        <w:rPr>
          <w:rFonts w:ascii="Times New Roman" w:hAnsi="Times New Roman" w:cs="Times New Roman"/>
        </w:rPr>
      </w:pPr>
    </w:p>
    <w:p w14:paraId="701F552A" w14:textId="7DA298D6" w:rsidR="00BA0B4B" w:rsidRPr="00994689" w:rsidRDefault="00BA0B4B" w:rsidP="00656995">
      <w:pPr>
        <w:rPr>
          <w:rFonts w:ascii="Times New Roman" w:hAnsi="Times New Roman" w:cs="Times New Roman"/>
        </w:rPr>
      </w:pPr>
      <w:r w:rsidRPr="00994689">
        <w:rPr>
          <w:rFonts w:ascii="Times New Roman" w:hAnsi="Times New Roman" w:cs="Times New Roman"/>
        </w:rPr>
        <w:t>Shown above are two graphs plotting the mean response time for RT and nonRT messages. The first plots the response time as a function of MIAT</w:t>
      </w:r>
      <w:r w:rsidRPr="00994689">
        <w:rPr>
          <w:rFonts w:ascii="Times New Roman" w:hAnsi="Times New Roman" w:cs="Times New Roman"/>
          <w:vertAlign w:val="subscript"/>
        </w:rPr>
        <w:t>nonRT</w:t>
      </w:r>
      <w:r w:rsidRPr="00994689">
        <w:rPr>
          <w:rFonts w:ascii="Times New Roman" w:hAnsi="Times New Roman" w:cs="Times New Roman"/>
        </w:rPr>
        <w:t xml:space="preserve"> and the second plots it as a function of 1/MIAT</w:t>
      </w:r>
      <w:r w:rsidRPr="00994689">
        <w:rPr>
          <w:rFonts w:ascii="Times New Roman" w:hAnsi="Times New Roman" w:cs="Times New Roman"/>
          <w:vertAlign w:val="subscript"/>
        </w:rPr>
        <w:t>nonRT</w:t>
      </w:r>
    </w:p>
    <w:p w14:paraId="0E56B70A" w14:textId="2FB8B8D3" w:rsidR="00BA0B4B" w:rsidRPr="00994689" w:rsidRDefault="00BA0B4B" w:rsidP="00656995">
      <w:pPr>
        <w:rPr>
          <w:rFonts w:ascii="Times New Roman" w:hAnsi="Times New Roman" w:cs="Times New Roman"/>
        </w:rPr>
      </w:pPr>
    </w:p>
    <w:p w14:paraId="5C974759" w14:textId="548BB0B3" w:rsidR="00BA0B4B" w:rsidRPr="00994689" w:rsidRDefault="00BA0B4B" w:rsidP="00656995">
      <w:pPr>
        <w:rPr>
          <w:rFonts w:ascii="Times New Roman" w:hAnsi="Times New Roman" w:cs="Times New Roman"/>
        </w:rPr>
      </w:pPr>
      <w:r w:rsidRPr="00994689">
        <w:rPr>
          <w:rFonts w:ascii="Times New Roman" w:hAnsi="Times New Roman" w:cs="Times New Roman"/>
        </w:rPr>
        <w:t>Since RT messages have the higher priority they are serviced as soon as they arrive (if an RT message is not being processed already). Thus</w:t>
      </w:r>
      <w:r w:rsidR="001D74E4" w:rsidRPr="00994689">
        <w:rPr>
          <w:rFonts w:ascii="Times New Roman" w:hAnsi="Times New Roman" w:cs="Times New Roman"/>
        </w:rPr>
        <w:t>,</w:t>
      </w:r>
      <w:r w:rsidRPr="00994689">
        <w:rPr>
          <w:rFonts w:ascii="Times New Roman" w:hAnsi="Times New Roman" w:cs="Times New Roman"/>
        </w:rPr>
        <w:t xml:space="preserve"> the mean response time of the RT messages is nearly the same as the mean service time for RT messages. That is the same reason why the mean response time of RT messages remains almost the same across varying MIAT</w:t>
      </w:r>
      <w:r w:rsidR="001D74E4" w:rsidRPr="00994689">
        <w:rPr>
          <w:rFonts w:ascii="Times New Roman" w:hAnsi="Times New Roman" w:cs="Times New Roman"/>
          <w:vertAlign w:val="subscript"/>
        </w:rPr>
        <w:t>nonRT</w:t>
      </w:r>
      <w:r w:rsidR="001D74E4" w:rsidRPr="00994689">
        <w:rPr>
          <w:rFonts w:ascii="Times New Roman" w:hAnsi="Times New Roman" w:cs="Times New Roman"/>
        </w:rPr>
        <w:t>.</w:t>
      </w:r>
    </w:p>
    <w:p w14:paraId="50B5733D" w14:textId="5CAA7146" w:rsidR="00E627E5" w:rsidRPr="00994689" w:rsidRDefault="001D74E4" w:rsidP="00656995">
      <w:pPr>
        <w:rPr>
          <w:rFonts w:ascii="Times New Roman" w:hAnsi="Times New Roman" w:cs="Times New Roman"/>
        </w:rPr>
      </w:pPr>
      <w:r w:rsidRPr="00994689">
        <w:rPr>
          <w:rFonts w:ascii="Times New Roman" w:hAnsi="Times New Roman" w:cs="Times New Roman"/>
        </w:rPr>
        <w:t>On the other hand, the mean response time for nonRT messages is much greater than the mean service time for the nonRT messages. This is because, every time a RT message arrive, the nonRT message is pre-empted and put back into the nonRT queue. With the increase in the MIAT</w:t>
      </w:r>
      <w:r w:rsidRPr="00994689">
        <w:rPr>
          <w:rFonts w:ascii="Times New Roman" w:hAnsi="Times New Roman" w:cs="Times New Roman"/>
          <w:vertAlign w:val="subscript"/>
        </w:rPr>
        <w:t>nonRT</w:t>
      </w:r>
      <w:r w:rsidRPr="00994689">
        <w:rPr>
          <w:rFonts w:ascii="Times New Roman" w:hAnsi="Times New Roman" w:cs="Times New Roman"/>
        </w:rPr>
        <w:t xml:space="preserve"> </w:t>
      </w:r>
      <w:r w:rsidR="00264C23" w:rsidRPr="00994689">
        <w:rPr>
          <w:rFonts w:ascii="Times New Roman" w:hAnsi="Times New Roman" w:cs="Times New Roman"/>
        </w:rPr>
        <w:t>the mean response time for nonRT messages decreases, along with the decrease in the width of confidence interval. The increase in MIAT</w:t>
      </w:r>
      <w:r w:rsidR="00264C23" w:rsidRPr="00994689">
        <w:rPr>
          <w:rFonts w:ascii="Times New Roman" w:hAnsi="Times New Roman" w:cs="Times New Roman"/>
          <w:vertAlign w:val="subscript"/>
        </w:rPr>
        <w:t>nonRT</w:t>
      </w:r>
      <w:r w:rsidR="00264C23" w:rsidRPr="00994689">
        <w:rPr>
          <w:rFonts w:ascii="Times New Roman" w:hAnsi="Times New Roman" w:cs="Times New Roman"/>
        </w:rPr>
        <w:t xml:space="preserve"> results in nonRT message queue to have </w:t>
      </w:r>
      <w:r w:rsidR="00955991" w:rsidRPr="00994689">
        <w:rPr>
          <w:rFonts w:ascii="Times New Roman" w:hAnsi="Times New Roman" w:cs="Times New Roman"/>
        </w:rPr>
        <w:t>a smaller</w:t>
      </w:r>
      <w:r w:rsidR="00264C23" w:rsidRPr="00994689">
        <w:rPr>
          <w:rFonts w:ascii="Times New Roman" w:hAnsi="Times New Roman" w:cs="Times New Roman"/>
        </w:rPr>
        <w:t xml:space="preserve"> number of messages to process at a given time, thus a given nonRT message doesn’t have to wait for other nonRT messages to get processed </w:t>
      </w:r>
      <w:r w:rsidR="00E627E5" w:rsidRPr="00994689">
        <w:rPr>
          <w:rFonts w:ascii="Times New Roman" w:hAnsi="Times New Roman" w:cs="Times New Roman"/>
        </w:rPr>
        <w:t>before itself. This results in a nonRT message being processed as soon as the server is idle (with the increase in MIAT</w:t>
      </w:r>
      <w:r w:rsidR="00E627E5" w:rsidRPr="00994689">
        <w:rPr>
          <w:rFonts w:ascii="Times New Roman" w:hAnsi="Times New Roman" w:cs="Times New Roman"/>
          <w:vertAlign w:val="subscript"/>
        </w:rPr>
        <w:t>nonRT</w:t>
      </w:r>
      <w:r w:rsidR="00E627E5" w:rsidRPr="00994689">
        <w:rPr>
          <w:rFonts w:ascii="Times New Roman" w:hAnsi="Times New Roman" w:cs="Times New Roman"/>
        </w:rPr>
        <w:t>, less competition among nonRT messages to occupy the server)</w:t>
      </w:r>
      <w:r w:rsidR="00955991" w:rsidRPr="00994689">
        <w:rPr>
          <w:rFonts w:ascii="Times New Roman" w:hAnsi="Times New Roman" w:cs="Times New Roman"/>
        </w:rPr>
        <w:t>.</w:t>
      </w:r>
      <w:r w:rsidR="00E627E5" w:rsidRPr="00994689">
        <w:rPr>
          <w:rFonts w:ascii="Times New Roman" w:hAnsi="Times New Roman" w:cs="Times New Roman"/>
        </w:rPr>
        <w:t xml:space="preserve"> </w:t>
      </w:r>
      <w:r w:rsidR="00955991" w:rsidRPr="00994689">
        <w:rPr>
          <w:rFonts w:ascii="Times New Roman" w:hAnsi="Times New Roman" w:cs="Times New Roman"/>
        </w:rPr>
        <w:t>Smaller confidence interval indicates the mean value is closer to the 95</w:t>
      </w:r>
      <w:r w:rsidR="00955991" w:rsidRPr="00994689">
        <w:rPr>
          <w:rFonts w:ascii="Times New Roman" w:hAnsi="Times New Roman" w:cs="Times New Roman"/>
          <w:vertAlign w:val="superscript"/>
        </w:rPr>
        <w:t>th</w:t>
      </w:r>
      <w:r w:rsidR="00955991" w:rsidRPr="00994689">
        <w:rPr>
          <w:rFonts w:ascii="Times New Roman" w:hAnsi="Times New Roman" w:cs="Times New Roman"/>
        </w:rPr>
        <w:t xml:space="preserve"> percentile and the distribution is less “fat” tailed. </w:t>
      </w:r>
      <w:r w:rsidR="00E627E5" w:rsidRPr="00994689">
        <w:rPr>
          <w:rFonts w:ascii="Times New Roman" w:hAnsi="Times New Roman" w:cs="Times New Roman"/>
        </w:rPr>
        <w:t>This decrease starts to become stable a</w:t>
      </w:r>
      <w:r w:rsidR="00DF10A0" w:rsidRPr="00994689">
        <w:rPr>
          <w:rFonts w:ascii="Times New Roman" w:hAnsi="Times New Roman" w:cs="Times New Roman"/>
        </w:rPr>
        <w:t xml:space="preserve">round </w:t>
      </w:r>
      <w:r w:rsidR="00BF5159">
        <w:rPr>
          <w:rFonts w:ascii="Times New Roman" w:hAnsi="Times New Roman" w:cs="Times New Roman"/>
        </w:rPr>
        <w:t>MIAT=</w:t>
      </w:r>
      <w:r w:rsidR="00DF10A0" w:rsidRPr="00994689">
        <w:rPr>
          <w:rFonts w:ascii="Times New Roman" w:hAnsi="Times New Roman" w:cs="Times New Roman"/>
        </w:rPr>
        <w:t xml:space="preserve">30 </w:t>
      </w:r>
      <w:r w:rsidR="00E627E5" w:rsidRPr="00994689">
        <w:rPr>
          <w:rFonts w:ascii="Times New Roman" w:hAnsi="Times New Roman" w:cs="Times New Roman"/>
        </w:rPr>
        <w:t>and will probably stabilize at this value even if the MIAT is increased beyond 40. The value of the mean response time at this stage is near the mean service time of nonRT messages</w:t>
      </w:r>
      <w:r w:rsidR="00E172E5">
        <w:rPr>
          <w:rFonts w:ascii="Times New Roman" w:hAnsi="Times New Roman" w:cs="Times New Roman"/>
        </w:rPr>
        <w:t xml:space="preserve"> as compared to lower MIAT</w:t>
      </w:r>
      <w:r w:rsidR="00E172E5">
        <w:rPr>
          <w:rFonts w:ascii="Times New Roman" w:hAnsi="Times New Roman" w:cs="Times New Roman"/>
          <w:vertAlign w:val="subscript"/>
        </w:rPr>
        <w:t>nonRT</w:t>
      </w:r>
      <w:r w:rsidR="00E172E5">
        <w:rPr>
          <w:rFonts w:ascii="Times New Roman" w:hAnsi="Times New Roman" w:cs="Times New Roman"/>
        </w:rPr>
        <w:t xml:space="preserve"> values</w:t>
      </w:r>
      <w:r w:rsidR="00E627E5" w:rsidRPr="00994689">
        <w:rPr>
          <w:rFonts w:ascii="Times New Roman" w:hAnsi="Times New Roman" w:cs="Times New Roman"/>
        </w:rPr>
        <w:t>. Increasing the MIAT beyond this point will not improve the response time by a significant amount</w:t>
      </w:r>
      <w:r w:rsidR="00DF10A0" w:rsidRPr="00994689">
        <w:rPr>
          <w:rFonts w:ascii="Times New Roman" w:hAnsi="Times New Roman" w:cs="Times New Roman"/>
        </w:rPr>
        <w:t>, although the confidence interval might improve.</w:t>
      </w:r>
    </w:p>
    <w:p w14:paraId="5A721C43" w14:textId="77777777" w:rsidR="00E627E5" w:rsidRPr="00994689" w:rsidRDefault="00E627E5" w:rsidP="00656995">
      <w:pPr>
        <w:rPr>
          <w:rFonts w:ascii="Times New Roman" w:hAnsi="Times New Roman" w:cs="Times New Roman"/>
        </w:rPr>
      </w:pPr>
    </w:p>
    <w:p w14:paraId="7EFC20D1" w14:textId="77777777" w:rsidR="00E627E5" w:rsidRPr="00994689" w:rsidRDefault="00E627E5" w:rsidP="00656995">
      <w:pPr>
        <w:rPr>
          <w:rFonts w:ascii="Times New Roman" w:hAnsi="Times New Roman" w:cs="Times New Roman"/>
        </w:rPr>
      </w:pPr>
    </w:p>
    <w:p w14:paraId="480BF538" w14:textId="77777777" w:rsidR="00E627E5" w:rsidRPr="00994689" w:rsidRDefault="00E627E5" w:rsidP="00656995">
      <w:pPr>
        <w:rPr>
          <w:rFonts w:ascii="Times New Roman" w:hAnsi="Times New Roman" w:cs="Times New Roman"/>
        </w:rPr>
      </w:pPr>
    </w:p>
    <w:p w14:paraId="4774F491" w14:textId="77777777" w:rsidR="00E627E5" w:rsidRPr="00994689" w:rsidRDefault="00E627E5" w:rsidP="00656995">
      <w:pPr>
        <w:rPr>
          <w:rFonts w:ascii="Times New Roman" w:hAnsi="Times New Roman" w:cs="Times New Roman"/>
        </w:rPr>
      </w:pPr>
    </w:p>
    <w:p w14:paraId="1940BEE0" w14:textId="48659A9F" w:rsidR="00E627E5" w:rsidRDefault="00E627E5" w:rsidP="00656995">
      <w:pPr>
        <w:rPr>
          <w:rFonts w:ascii="Times New Roman" w:hAnsi="Times New Roman" w:cs="Times New Roman"/>
        </w:rPr>
      </w:pPr>
    </w:p>
    <w:p w14:paraId="7CE9B3C1" w14:textId="77777777" w:rsidR="00994689" w:rsidRPr="00994689" w:rsidRDefault="00994689" w:rsidP="00656995">
      <w:pPr>
        <w:rPr>
          <w:rFonts w:ascii="Times New Roman" w:hAnsi="Times New Roman" w:cs="Times New Roman"/>
        </w:rPr>
      </w:pPr>
    </w:p>
    <w:p w14:paraId="3D90C373" w14:textId="77777777" w:rsidR="00E627E5" w:rsidRPr="00994689" w:rsidRDefault="00E627E5" w:rsidP="00656995">
      <w:pPr>
        <w:rPr>
          <w:rFonts w:ascii="Times New Roman" w:hAnsi="Times New Roman" w:cs="Times New Roman"/>
        </w:rPr>
      </w:pPr>
    </w:p>
    <w:p w14:paraId="210C6CD9" w14:textId="77777777" w:rsidR="00E627E5" w:rsidRPr="00994689" w:rsidRDefault="00E627E5" w:rsidP="00656995">
      <w:pPr>
        <w:rPr>
          <w:rFonts w:ascii="Times New Roman" w:hAnsi="Times New Roman" w:cs="Times New Roman"/>
        </w:rPr>
      </w:pPr>
    </w:p>
    <w:p w14:paraId="67FB4663" w14:textId="77777777" w:rsidR="00E627E5" w:rsidRPr="00994689" w:rsidRDefault="00E627E5" w:rsidP="00656995">
      <w:pPr>
        <w:rPr>
          <w:rFonts w:ascii="Times New Roman" w:hAnsi="Times New Roman" w:cs="Times New Roman"/>
        </w:rPr>
      </w:pPr>
    </w:p>
    <w:p w14:paraId="699EEA75" w14:textId="77777777" w:rsidR="00E627E5" w:rsidRPr="00994689" w:rsidRDefault="00E627E5" w:rsidP="00656995">
      <w:pPr>
        <w:rPr>
          <w:rFonts w:ascii="Times New Roman" w:hAnsi="Times New Roman" w:cs="Times New Roman"/>
          <w:b/>
          <w:bCs/>
          <w:u w:val="single"/>
        </w:rPr>
      </w:pPr>
      <w:r w:rsidRPr="00994689">
        <w:rPr>
          <w:rFonts w:ascii="Times New Roman" w:hAnsi="Times New Roman" w:cs="Times New Roman"/>
          <w:b/>
          <w:bCs/>
          <w:u w:val="single"/>
        </w:rPr>
        <w:t>Percentile batch for RT and nonRT messages</w:t>
      </w:r>
    </w:p>
    <w:p w14:paraId="528CE3B8" w14:textId="404C8F27" w:rsidR="00E627E5" w:rsidRPr="00994689" w:rsidRDefault="00E627E5" w:rsidP="00656995">
      <w:pPr>
        <w:rPr>
          <w:rFonts w:ascii="Times New Roman" w:hAnsi="Times New Roman" w:cs="Times New Roman"/>
          <w:b/>
          <w:bCs/>
          <w:u w:val="single"/>
        </w:rPr>
      </w:pPr>
    </w:p>
    <w:p w14:paraId="541CA0BC" w14:textId="77777777" w:rsidR="00E627E5" w:rsidRPr="00994689" w:rsidRDefault="00E627E5" w:rsidP="00656995">
      <w:pPr>
        <w:rPr>
          <w:rFonts w:ascii="Times New Roman" w:hAnsi="Times New Roman" w:cs="Times New Roman"/>
          <w:b/>
          <w:bCs/>
          <w:u w:val="single"/>
        </w:rPr>
      </w:pPr>
    </w:p>
    <w:p w14:paraId="522F869C" w14:textId="694F36C5" w:rsidR="001D74E4" w:rsidRPr="00994689" w:rsidRDefault="00E627E5" w:rsidP="00656995">
      <w:pPr>
        <w:rPr>
          <w:rFonts w:ascii="Times New Roman" w:hAnsi="Times New Roman" w:cs="Times New Roman"/>
        </w:rPr>
      </w:pPr>
      <w:r w:rsidRPr="00994689">
        <w:rPr>
          <w:rFonts w:ascii="Times New Roman" w:hAnsi="Times New Roman" w:cs="Times New Roman"/>
          <w:b/>
          <w:bCs/>
        </w:rPr>
        <w:t>RT messages observation for varying MIAT</w:t>
      </w:r>
      <w:r w:rsidRPr="00994689">
        <w:rPr>
          <w:rFonts w:ascii="Times New Roman" w:hAnsi="Times New Roman" w:cs="Times New Roman"/>
          <w:b/>
          <w:bCs/>
          <w:vertAlign w:val="subscript"/>
        </w:rPr>
        <w:t>nonRT</w:t>
      </w:r>
      <w:r w:rsidR="00264C23" w:rsidRPr="00994689">
        <w:rPr>
          <w:rFonts w:ascii="Times New Roman" w:hAnsi="Times New Roman" w:cs="Times New Roman"/>
        </w:rPr>
        <w:t xml:space="preserve"> </w:t>
      </w:r>
    </w:p>
    <w:p w14:paraId="1EF501AE" w14:textId="384E2915" w:rsidR="00E627E5" w:rsidRPr="00994689" w:rsidRDefault="00E627E5" w:rsidP="00656995">
      <w:pPr>
        <w:rPr>
          <w:rFonts w:ascii="Times New Roman" w:hAnsi="Times New Roman" w:cs="Times New Roman"/>
        </w:rPr>
      </w:pPr>
    </w:p>
    <w:p w14:paraId="298ADF4D" w14:textId="20861AF6" w:rsidR="00E627E5" w:rsidRPr="00994689" w:rsidRDefault="00E627E5" w:rsidP="00656995">
      <w:pPr>
        <w:rPr>
          <w:rFonts w:ascii="Times New Roman" w:hAnsi="Times New Roman" w:cs="Times New Roman"/>
        </w:rPr>
      </w:pPr>
      <w:r w:rsidRPr="00994689">
        <w:rPr>
          <w:rFonts w:ascii="Times New Roman" w:hAnsi="Times New Roman" w:cs="Times New Roman"/>
          <w:noProof/>
        </w:rPr>
        <w:drawing>
          <wp:inline distT="0" distB="0" distL="0" distR="0" wp14:anchorId="27810678" wp14:editId="391751A7">
            <wp:extent cx="5943600" cy="2205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5355"/>
                    </a:xfrm>
                    <a:prstGeom prst="rect">
                      <a:avLst/>
                    </a:prstGeom>
                  </pic:spPr>
                </pic:pic>
              </a:graphicData>
            </a:graphic>
          </wp:inline>
        </w:drawing>
      </w:r>
    </w:p>
    <w:p w14:paraId="53C520F7" w14:textId="37E2BB61" w:rsidR="00E627E5" w:rsidRPr="00994689" w:rsidRDefault="00E627E5" w:rsidP="00656995">
      <w:pPr>
        <w:rPr>
          <w:rFonts w:ascii="Times New Roman" w:hAnsi="Times New Roman" w:cs="Times New Roman"/>
        </w:rPr>
      </w:pPr>
    </w:p>
    <w:p w14:paraId="103B475E" w14:textId="4D2D8D6E" w:rsidR="00E627E5" w:rsidRPr="00994689" w:rsidRDefault="00E627E5" w:rsidP="00656995">
      <w:pPr>
        <w:rPr>
          <w:rFonts w:ascii="Times New Roman" w:hAnsi="Times New Roman" w:cs="Times New Roman"/>
        </w:rPr>
      </w:pPr>
    </w:p>
    <w:p w14:paraId="67979C36" w14:textId="4424C818" w:rsidR="00E627E5" w:rsidRPr="00994689" w:rsidRDefault="00E627E5" w:rsidP="00656995">
      <w:pPr>
        <w:rPr>
          <w:rFonts w:ascii="Times New Roman" w:hAnsi="Times New Roman" w:cs="Times New Roman"/>
          <w:b/>
          <w:bCs/>
          <w:vertAlign w:val="subscript"/>
        </w:rPr>
      </w:pPr>
      <w:r w:rsidRPr="00994689">
        <w:rPr>
          <w:rFonts w:ascii="Times New Roman" w:hAnsi="Times New Roman" w:cs="Times New Roman"/>
          <w:b/>
          <w:bCs/>
        </w:rPr>
        <w:t>nonRT messages observation for varying MIAT</w:t>
      </w:r>
      <w:r w:rsidRPr="00994689">
        <w:rPr>
          <w:rFonts w:ascii="Times New Roman" w:hAnsi="Times New Roman" w:cs="Times New Roman"/>
          <w:b/>
          <w:bCs/>
          <w:vertAlign w:val="subscript"/>
        </w:rPr>
        <w:t>nonRT</w:t>
      </w:r>
    </w:p>
    <w:p w14:paraId="521D2C17" w14:textId="4431535C" w:rsidR="00E627E5" w:rsidRPr="00994689" w:rsidRDefault="00E627E5" w:rsidP="00656995">
      <w:pPr>
        <w:rPr>
          <w:rFonts w:ascii="Times New Roman" w:hAnsi="Times New Roman" w:cs="Times New Roman"/>
          <w:b/>
          <w:bCs/>
          <w:vertAlign w:val="subscript"/>
        </w:rPr>
      </w:pPr>
    </w:p>
    <w:p w14:paraId="3357C491" w14:textId="69EDD248" w:rsidR="00E627E5" w:rsidRPr="00994689" w:rsidRDefault="00E627E5" w:rsidP="00656995">
      <w:pPr>
        <w:rPr>
          <w:rFonts w:ascii="Times New Roman" w:hAnsi="Times New Roman" w:cs="Times New Roman"/>
          <w:b/>
          <w:bCs/>
          <w:vertAlign w:val="subscript"/>
        </w:rPr>
      </w:pPr>
      <w:r w:rsidRPr="00994689">
        <w:rPr>
          <w:rFonts w:ascii="Times New Roman" w:hAnsi="Times New Roman" w:cs="Times New Roman"/>
          <w:b/>
          <w:bCs/>
          <w:noProof/>
          <w:vertAlign w:val="subscript"/>
        </w:rPr>
        <w:drawing>
          <wp:inline distT="0" distB="0" distL="0" distR="0" wp14:anchorId="1A2C6D01" wp14:editId="0A39E409">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5025"/>
                    </a:xfrm>
                    <a:prstGeom prst="rect">
                      <a:avLst/>
                    </a:prstGeom>
                  </pic:spPr>
                </pic:pic>
              </a:graphicData>
            </a:graphic>
          </wp:inline>
        </w:drawing>
      </w:r>
    </w:p>
    <w:p w14:paraId="63A90A04" w14:textId="4B5AD909" w:rsidR="00E627E5" w:rsidRPr="00994689" w:rsidRDefault="00E627E5" w:rsidP="00656995">
      <w:pPr>
        <w:rPr>
          <w:rFonts w:ascii="Times New Roman" w:hAnsi="Times New Roman" w:cs="Times New Roman"/>
          <w:b/>
          <w:bCs/>
          <w:vertAlign w:val="subscript"/>
        </w:rPr>
      </w:pPr>
    </w:p>
    <w:p w14:paraId="77450CD3" w14:textId="2F0A03B3" w:rsidR="00E627E5" w:rsidRPr="00994689" w:rsidRDefault="00E627E5" w:rsidP="00656995">
      <w:pPr>
        <w:rPr>
          <w:rFonts w:ascii="Times New Roman" w:hAnsi="Times New Roman" w:cs="Times New Roman"/>
          <w:b/>
          <w:bCs/>
          <w:vertAlign w:val="subscript"/>
        </w:rPr>
      </w:pPr>
    </w:p>
    <w:p w14:paraId="2E3CA60C" w14:textId="67BAE0CA" w:rsidR="00E627E5" w:rsidRPr="00994689" w:rsidRDefault="00E627E5" w:rsidP="00656995">
      <w:pPr>
        <w:rPr>
          <w:rFonts w:ascii="Times New Roman" w:hAnsi="Times New Roman" w:cs="Times New Roman"/>
          <w:b/>
          <w:bCs/>
          <w:vertAlign w:val="subscript"/>
        </w:rPr>
      </w:pPr>
    </w:p>
    <w:p w14:paraId="074E9BB3" w14:textId="6DB7CE3C" w:rsidR="00E627E5" w:rsidRPr="00994689" w:rsidRDefault="00E627E5" w:rsidP="00656995">
      <w:pPr>
        <w:rPr>
          <w:rFonts w:ascii="Times New Roman" w:hAnsi="Times New Roman" w:cs="Times New Roman"/>
          <w:b/>
          <w:bCs/>
        </w:rPr>
      </w:pPr>
    </w:p>
    <w:p w14:paraId="3F6FB415" w14:textId="3B5C4CD7" w:rsidR="00E627E5" w:rsidRPr="00994689" w:rsidRDefault="00E627E5" w:rsidP="00656995">
      <w:pPr>
        <w:rPr>
          <w:rFonts w:ascii="Times New Roman" w:hAnsi="Times New Roman" w:cs="Times New Roman"/>
          <w:b/>
          <w:bCs/>
        </w:rPr>
      </w:pPr>
    </w:p>
    <w:p w14:paraId="5EFCAB52" w14:textId="1E45531D" w:rsidR="00E627E5" w:rsidRPr="00994689" w:rsidRDefault="00E627E5" w:rsidP="00656995">
      <w:pPr>
        <w:rPr>
          <w:rFonts w:ascii="Times New Roman" w:hAnsi="Times New Roman" w:cs="Times New Roman"/>
          <w:b/>
          <w:bCs/>
        </w:rPr>
      </w:pPr>
    </w:p>
    <w:p w14:paraId="64924FB5" w14:textId="5C08BA3A" w:rsidR="00E627E5" w:rsidRPr="00994689" w:rsidRDefault="00E627E5" w:rsidP="00656995">
      <w:pPr>
        <w:rPr>
          <w:rFonts w:ascii="Times New Roman" w:hAnsi="Times New Roman" w:cs="Times New Roman"/>
          <w:b/>
          <w:bCs/>
        </w:rPr>
      </w:pPr>
    </w:p>
    <w:p w14:paraId="55DD3D5A" w14:textId="23879052" w:rsidR="00E627E5" w:rsidRPr="00994689" w:rsidRDefault="00E627E5" w:rsidP="00656995">
      <w:pPr>
        <w:rPr>
          <w:rFonts w:ascii="Times New Roman" w:hAnsi="Times New Roman" w:cs="Times New Roman"/>
          <w:b/>
          <w:bCs/>
        </w:rPr>
      </w:pPr>
    </w:p>
    <w:p w14:paraId="22B85F79" w14:textId="42D48BF3" w:rsidR="00E627E5" w:rsidRDefault="00E627E5" w:rsidP="00656995">
      <w:pPr>
        <w:rPr>
          <w:rFonts w:ascii="Times New Roman" w:hAnsi="Times New Roman" w:cs="Times New Roman"/>
          <w:b/>
          <w:bCs/>
        </w:rPr>
      </w:pPr>
    </w:p>
    <w:p w14:paraId="6F09B27B" w14:textId="62110447" w:rsidR="00994689" w:rsidRDefault="00994689" w:rsidP="00656995">
      <w:pPr>
        <w:rPr>
          <w:rFonts w:ascii="Times New Roman" w:hAnsi="Times New Roman" w:cs="Times New Roman"/>
          <w:b/>
          <w:bCs/>
        </w:rPr>
      </w:pPr>
    </w:p>
    <w:p w14:paraId="41DE11B4" w14:textId="7F59EE2B" w:rsidR="00994689" w:rsidRDefault="00994689" w:rsidP="00656995">
      <w:pPr>
        <w:rPr>
          <w:rFonts w:ascii="Times New Roman" w:hAnsi="Times New Roman" w:cs="Times New Roman"/>
          <w:b/>
          <w:bCs/>
        </w:rPr>
      </w:pPr>
    </w:p>
    <w:p w14:paraId="3812E846" w14:textId="77777777" w:rsidR="00994689" w:rsidRPr="00994689" w:rsidRDefault="00994689" w:rsidP="00656995">
      <w:pPr>
        <w:rPr>
          <w:rFonts w:ascii="Times New Roman" w:hAnsi="Times New Roman" w:cs="Times New Roman"/>
          <w:b/>
          <w:bCs/>
        </w:rPr>
      </w:pPr>
    </w:p>
    <w:p w14:paraId="5026EEB2" w14:textId="009FFF34" w:rsidR="00E627E5" w:rsidRPr="00994689" w:rsidRDefault="00E627E5" w:rsidP="00656995">
      <w:pPr>
        <w:rPr>
          <w:rFonts w:ascii="Times New Roman" w:hAnsi="Times New Roman" w:cs="Times New Roman"/>
          <w:b/>
          <w:bCs/>
        </w:rPr>
      </w:pPr>
    </w:p>
    <w:p w14:paraId="150E2DE2" w14:textId="5C02EF39" w:rsidR="00E627E5" w:rsidRPr="00994689" w:rsidRDefault="00E627E5" w:rsidP="00656995">
      <w:pPr>
        <w:rPr>
          <w:rFonts w:ascii="Times New Roman" w:hAnsi="Times New Roman" w:cs="Times New Roman"/>
          <w:b/>
          <w:bCs/>
        </w:rPr>
      </w:pPr>
    </w:p>
    <w:p w14:paraId="77A044EB" w14:textId="5A80E068" w:rsidR="00E627E5" w:rsidRPr="00994689" w:rsidRDefault="00E627E5" w:rsidP="00656995">
      <w:pPr>
        <w:rPr>
          <w:rFonts w:ascii="Times New Roman" w:hAnsi="Times New Roman" w:cs="Times New Roman"/>
          <w:b/>
          <w:bCs/>
        </w:rPr>
      </w:pPr>
    </w:p>
    <w:p w14:paraId="1D2DEB7F" w14:textId="05B02854" w:rsidR="00E627E5" w:rsidRPr="00994689" w:rsidRDefault="00E627E5" w:rsidP="00656995">
      <w:pPr>
        <w:rPr>
          <w:rFonts w:ascii="Times New Roman" w:hAnsi="Times New Roman" w:cs="Times New Roman"/>
          <w:b/>
          <w:bCs/>
        </w:rPr>
      </w:pPr>
    </w:p>
    <w:p w14:paraId="08B9D7F8" w14:textId="5C9EEB88" w:rsidR="00955991" w:rsidRPr="00994689" w:rsidRDefault="00E627E5" w:rsidP="00656995">
      <w:pPr>
        <w:rPr>
          <w:rFonts w:ascii="Times New Roman" w:hAnsi="Times New Roman" w:cs="Times New Roman"/>
          <w:b/>
          <w:bCs/>
        </w:rPr>
      </w:pPr>
      <w:r w:rsidRPr="00994689">
        <w:rPr>
          <w:rFonts w:ascii="Times New Roman" w:hAnsi="Times New Roman" w:cs="Times New Roman"/>
          <w:b/>
          <w:bCs/>
        </w:rPr>
        <w:t>Graphs:</w:t>
      </w:r>
    </w:p>
    <w:p w14:paraId="6A783FEB" w14:textId="0BFBE9CD" w:rsidR="00E627E5" w:rsidRPr="00994689" w:rsidRDefault="00392C04" w:rsidP="00656995">
      <w:pPr>
        <w:rPr>
          <w:rFonts w:ascii="Times New Roman" w:hAnsi="Times New Roman" w:cs="Times New Roman"/>
          <w:b/>
          <w:bCs/>
        </w:rPr>
      </w:pPr>
      <w:r w:rsidRPr="00392C04">
        <w:rPr>
          <w:rFonts w:ascii="Times New Roman" w:hAnsi="Times New Roman" w:cs="Times New Roman"/>
          <w:b/>
          <w:bCs/>
          <w:noProof/>
        </w:rPr>
        <w:drawing>
          <wp:anchor distT="0" distB="0" distL="114300" distR="114300" simplePos="0" relativeHeight="251661312" behindDoc="1" locked="0" layoutInCell="1" allowOverlap="1" wp14:anchorId="3D53E941" wp14:editId="5A452614">
            <wp:simplePos x="0" y="0"/>
            <wp:positionH relativeFrom="margin">
              <wp:align>center</wp:align>
            </wp:positionH>
            <wp:positionV relativeFrom="paragraph">
              <wp:posOffset>48895</wp:posOffset>
            </wp:positionV>
            <wp:extent cx="4648603" cy="3673158"/>
            <wp:effectExtent l="0" t="0" r="0" b="3810"/>
            <wp:wrapTight wrapText="bothSides">
              <wp:wrapPolygon edited="0">
                <wp:start x="0" y="0"/>
                <wp:lineTo x="0" y="21510"/>
                <wp:lineTo x="21511" y="21510"/>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8603" cy="3673158"/>
                    </a:xfrm>
                    <a:prstGeom prst="rect">
                      <a:avLst/>
                    </a:prstGeom>
                  </pic:spPr>
                </pic:pic>
              </a:graphicData>
            </a:graphic>
          </wp:anchor>
        </w:drawing>
      </w:r>
    </w:p>
    <w:p w14:paraId="04138733" w14:textId="7CCAD28A" w:rsidR="00E627E5" w:rsidRPr="00994689" w:rsidRDefault="00E627E5" w:rsidP="00656995">
      <w:pPr>
        <w:rPr>
          <w:rFonts w:ascii="Times New Roman" w:hAnsi="Times New Roman" w:cs="Times New Roman"/>
          <w:b/>
          <w:bCs/>
        </w:rPr>
      </w:pPr>
    </w:p>
    <w:p w14:paraId="473B8888" w14:textId="51F1A32B" w:rsidR="00955991" w:rsidRPr="00994689" w:rsidRDefault="00955991" w:rsidP="00955991">
      <w:pPr>
        <w:rPr>
          <w:rFonts w:ascii="Times New Roman" w:hAnsi="Times New Roman" w:cs="Times New Roman"/>
        </w:rPr>
      </w:pPr>
    </w:p>
    <w:p w14:paraId="3E0D99B0" w14:textId="2ACDD273" w:rsidR="00955991" w:rsidRPr="00994689" w:rsidRDefault="00955991" w:rsidP="00955991">
      <w:pPr>
        <w:rPr>
          <w:rFonts w:ascii="Times New Roman" w:hAnsi="Times New Roman" w:cs="Times New Roman"/>
        </w:rPr>
      </w:pPr>
    </w:p>
    <w:p w14:paraId="116FE7D6" w14:textId="77777777" w:rsidR="00392C04" w:rsidRDefault="00392C04" w:rsidP="00955991">
      <w:pPr>
        <w:rPr>
          <w:rFonts w:ascii="Times New Roman" w:hAnsi="Times New Roman" w:cs="Times New Roman"/>
        </w:rPr>
      </w:pPr>
    </w:p>
    <w:p w14:paraId="49962824" w14:textId="77777777" w:rsidR="00392C04" w:rsidRDefault="00392C04" w:rsidP="00955991">
      <w:pPr>
        <w:rPr>
          <w:rFonts w:ascii="Times New Roman" w:hAnsi="Times New Roman" w:cs="Times New Roman"/>
        </w:rPr>
      </w:pPr>
    </w:p>
    <w:p w14:paraId="2171CB89" w14:textId="77777777" w:rsidR="00392C04" w:rsidRDefault="00392C04" w:rsidP="00955991">
      <w:pPr>
        <w:rPr>
          <w:rFonts w:ascii="Times New Roman" w:hAnsi="Times New Roman" w:cs="Times New Roman"/>
        </w:rPr>
      </w:pPr>
    </w:p>
    <w:p w14:paraId="2197983D" w14:textId="77777777" w:rsidR="00392C04" w:rsidRDefault="00392C04" w:rsidP="00955991">
      <w:pPr>
        <w:rPr>
          <w:rFonts w:ascii="Times New Roman" w:hAnsi="Times New Roman" w:cs="Times New Roman"/>
        </w:rPr>
      </w:pPr>
    </w:p>
    <w:p w14:paraId="65E5F33C" w14:textId="77777777" w:rsidR="00392C04" w:rsidRDefault="00392C04" w:rsidP="00955991">
      <w:pPr>
        <w:rPr>
          <w:rFonts w:ascii="Times New Roman" w:hAnsi="Times New Roman" w:cs="Times New Roman"/>
        </w:rPr>
      </w:pPr>
    </w:p>
    <w:p w14:paraId="45FC21D7" w14:textId="77777777" w:rsidR="00392C04" w:rsidRDefault="00392C04" w:rsidP="00955991">
      <w:pPr>
        <w:rPr>
          <w:rFonts w:ascii="Times New Roman" w:hAnsi="Times New Roman" w:cs="Times New Roman"/>
        </w:rPr>
      </w:pPr>
    </w:p>
    <w:p w14:paraId="60B413BB" w14:textId="77777777" w:rsidR="00392C04" w:rsidRDefault="00392C04" w:rsidP="00955991">
      <w:pPr>
        <w:rPr>
          <w:rFonts w:ascii="Times New Roman" w:hAnsi="Times New Roman" w:cs="Times New Roman"/>
        </w:rPr>
      </w:pPr>
    </w:p>
    <w:p w14:paraId="1AE2B96D" w14:textId="77777777" w:rsidR="00392C04" w:rsidRDefault="00392C04" w:rsidP="00955991">
      <w:pPr>
        <w:rPr>
          <w:rFonts w:ascii="Times New Roman" w:hAnsi="Times New Roman" w:cs="Times New Roman"/>
        </w:rPr>
      </w:pPr>
    </w:p>
    <w:p w14:paraId="4B561BE2" w14:textId="77777777" w:rsidR="00392C04" w:rsidRDefault="00392C04" w:rsidP="00955991">
      <w:pPr>
        <w:rPr>
          <w:rFonts w:ascii="Times New Roman" w:hAnsi="Times New Roman" w:cs="Times New Roman"/>
        </w:rPr>
      </w:pPr>
    </w:p>
    <w:p w14:paraId="46B86A6A" w14:textId="77777777" w:rsidR="00392C04" w:rsidRDefault="00392C04" w:rsidP="00955991">
      <w:pPr>
        <w:rPr>
          <w:rFonts w:ascii="Times New Roman" w:hAnsi="Times New Roman" w:cs="Times New Roman"/>
        </w:rPr>
      </w:pPr>
    </w:p>
    <w:p w14:paraId="7B2F319F" w14:textId="77777777" w:rsidR="00392C04" w:rsidRDefault="00392C04" w:rsidP="00955991">
      <w:pPr>
        <w:rPr>
          <w:rFonts w:ascii="Times New Roman" w:hAnsi="Times New Roman" w:cs="Times New Roman"/>
        </w:rPr>
      </w:pPr>
    </w:p>
    <w:p w14:paraId="0D1935BD" w14:textId="77777777" w:rsidR="00392C04" w:rsidRDefault="00392C04" w:rsidP="00955991">
      <w:pPr>
        <w:rPr>
          <w:rFonts w:ascii="Times New Roman" w:hAnsi="Times New Roman" w:cs="Times New Roman"/>
        </w:rPr>
      </w:pPr>
    </w:p>
    <w:p w14:paraId="01FF21EA" w14:textId="77777777" w:rsidR="00392C04" w:rsidRDefault="00392C04" w:rsidP="00955991">
      <w:pPr>
        <w:rPr>
          <w:rFonts w:ascii="Times New Roman" w:hAnsi="Times New Roman" w:cs="Times New Roman"/>
        </w:rPr>
      </w:pPr>
    </w:p>
    <w:p w14:paraId="1D3FAF3C" w14:textId="77777777" w:rsidR="00392C04" w:rsidRDefault="00392C04" w:rsidP="00955991">
      <w:pPr>
        <w:rPr>
          <w:rFonts w:ascii="Times New Roman" w:hAnsi="Times New Roman" w:cs="Times New Roman"/>
        </w:rPr>
      </w:pPr>
    </w:p>
    <w:p w14:paraId="374C7946" w14:textId="77777777" w:rsidR="00392C04" w:rsidRDefault="00392C04" w:rsidP="00955991">
      <w:pPr>
        <w:rPr>
          <w:rFonts w:ascii="Times New Roman" w:hAnsi="Times New Roman" w:cs="Times New Roman"/>
        </w:rPr>
      </w:pPr>
    </w:p>
    <w:p w14:paraId="0FD91061" w14:textId="77777777" w:rsidR="00392C04" w:rsidRDefault="00392C04" w:rsidP="00955991">
      <w:pPr>
        <w:rPr>
          <w:rFonts w:ascii="Times New Roman" w:hAnsi="Times New Roman" w:cs="Times New Roman"/>
        </w:rPr>
      </w:pPr>
    </w:p>
    <w:p w14:paraId="24F86EB3" w14:textId="77777777" w:rsidR="00392C04" w:rsidRDefault="00392C04" w:rsidP="00955991">
      <w:pPr>
        <w:rPr>
          <w:rFonts w:ascii="Times New Roman" w:hAnsi="Times New Roman" w:cs="Times New Roman"/>
        </w:rPr>
      </w:pPr>
    </w:p>
    <w:p w14:paraId="5DC8B74D" w14:textId="77777777" w:rsidR="00392C04" w:rsidRDefault="00392C04" w:rsidP="00955991">
      <w:pPr>
        <w:rPr>
          <w:rFonts w:ascii="Times New Roman" w:hAnsi="Times New Roman" w:cs="Times New Roman"/>
        </w:rPr>
      </w:pPr>
    </w:p>
    <w:p w14:paraId="70F5EEFC" w14:textId="77777777" w:rsidR="00392C04" w:rsidRDefault="00392C04" w:rsidP="00955991">
      <w:pPr>
        <w:rPr>
          <w:rFonts w:ascii="Times New Roman" w:hAnsi="Times New Roman" w:cs="Times New Roman"/>
        </w:rPr>
      </w:pPr>
    </w:p>
    <w:p w14:paraId="57046765" w14:textId="77777777" w:rsidR="00392C04" w:rsidRDefault="00392C04" w:rsidP="00955991">
      <w:pPr>
        <w:rPr>
          <w:rFonts w:ascii="Times New Roman" w:hAnsi="Times New Roman" w:cs="Times New Roman"/>
        </w:rPr>
      </w:pPr>
    </w:p>
    <w:p w14:paraId="0A279C12" w14:textId="77777777" w:rsidR="00392C04" w:rsidRDefault="00392C04" w:rsidP="00955991">
      <w:pPr>
        <w:rPr>
          <w:rFonts w:ascii="Times New Roman" w:hAnsi="Times New Roman" w:cs="Times New Roman"/>
        </w:rPr>
      </w:pPr>
    </w:p>
    <w:p w14:paraId="6C503E6A" w14:textId="5EFF7B3C" w:rsidR="00955991" w:rsidRPr="00994689" w:rsidRDefault="00955991" w:rsidP="00955991">
      <w:pPr>
        <w:rPr>
          <w:rFonts w:ascii="Times New Roman" w:hAnsi="Times New Roman" w:cs="Times New Roman"/>
        </w:rPr>
      </w:pPr>
      <w:r w:rsidRPr="00994689">
        <w:rPr>
          <w:rFonts w:ascii="Times New Roman" w:hAnsi="Times New Roman" w:cs="Times New Roman"/>
        </w:rPr>
        <w:t>Shown above are two graphs plotting the mean response time for RT and nonRT messages. The first plots the response time as a function of MIAT</w:t>
      </w:r>
      <w:r w:rsidRPr="00994689">
        <w:rPr>
          <w:rFonts w:ascii="Times New Roman" w:hAnsi="Times New Roman" w:cs="Times New Roman"/>
          <w:vertAlign w:val="subscript"/>
        </w:rPr>
        <w:t>nonRT</w:t>
      </w:r>
      <w:r w:rsidRPr="00994689">
        <w:rPr>
          <w:rFonts w:ascii="Times New Roman" w:hAnsi="Times New Roman" w:cs="Times New Roman"/>
        </w:rPr>
        <w:t xml:space="preserve"> and the second plots it as a function of 1/MIAT</w:t>
      </w:r>
      <w:r w:rsidRPr="00994689">
        <w:rPr>
          <w:rFonts w:ascii="Times New Roman" w:hAnsi="Times New Roman" w:cs="Times New Roman"/>
          <w:vertAlign w:val="subscript"/>
        </w:rPr>
        <w:t>nonRT</w:t>
      </w:r>
    </w:p>
    <w:p w14:paraId="4E501725" w14:textId="5D774A96" w:rsidR="00955991" w:rsidRPr="00994689" w:rsidRDefault="00955991" w:rsidP="00955991">
      <w:pPr>
        <w:tabs>
          <w:tab w:val="left" w:pos="972"/>
        </w:tabs>
        <w:rPr>
          <w:rFonts w:ascii="Times New Roman" w:hAnsi="Times New Roman" w:cs="Times New Roman"/>
        </w:rPr>
      </w:pPr>
    </w:p>
    <w:p w14:paraId="2A1756FB" w14:textId="559CCA91" w:rsidR="00DF10A0" w:rsidRPr="00994689" w:rsidRDefault="00955991" w:rsidP="00955991">
      <w:pPr>
        <w:tabs>
          <w:tab w:val="left" w:pos="972"/>
        </w:tabs>
        <w:rPr>
          <w:rFonts w:ascii="Times New Roman" w:hAnsi="Times New Roman" w:cs="Times New Roman"/>
        </w:rPr>
      </w:pPr>
      <w:r w:rsidRPr="00994689">
        <w:rPr>
          <w:rFonts w:ascii="Times New Roman" w:hAnsi="Times New Roman" w:cs="Times New Roman"/>
        </w:rPr>
        <w:t>The mean response time for both RT and nonRT messages is similar to the above graph which is expected. The RT message response time again remains almost constant with the varying MIAT</w:t>
      </w:r>
      <w:r w:rsidRPr="00994689">
        <w:rPr>
          <w:rFonts w:ascii="Times New Roman" w:hAnsi="Times New Roman" w:cs="Times New Roman"/>
          <w:vertAlign w:val="subscript"/>
        </w:rPr>
        <w:t>nonRT</w:t>
      </w:r>
      <w:r w:rsidRPr="00994689">
        <w:rPr>
          <w:rFonts w:ascii="Times New Roman" w:hAnsi="Times New Roman" w:cs="Times New Roman"/>
        </w:rPr>
        <w:t>. The reason is that the RT messages have a higher priority and are processed as soon as possible. The mean response time value is higher than the mean service time because we are considering the 95</w:t>
      </w:r>
      <w:r w:rsidRPr="00994689">
        <w:rPr>
          <w:rFonts w:ascii="Times New Roman" w:hAnsi="Times New Roman" w:cs="Times New Roman"/>
          <w:vertAlign w:val="superscript"/>
        </w:rPr>
        <w:t>th</w:t>
      </w:r>
      <w:r w:rsidRPr="00994689">
        <w:rPr>
          <w:rFonts w:ascii="Times New Roman" w:hAnsi="Times New Roman" w:cs="Times New Roman"/>
        </w:rPr>
        <w:t xml:space="preserve"> percentile values from a given batch and RT messages can get delayed if other RT messages are present in the queue ahead of a given message</w:t>
      </w:r>
      <w:r w:rsidR="00DF10A0" w:rsidRPr="00994689">
        <w:rPr>
          <w:rFonts w:ascii="Times New Roman" w:hAnsi="Times New Roman" w:cs="Times New Roman"/>
        </w:rPr>
        <w:t>.</w:t>
      </w:r>
    </w:p>
    <w:p w14:paraId="7B13FF94" w14:textId="3E31B195" w:rsidR="00DF10A0" w:rsidRPr="00994689" w:rsidRDefault="00DF10A0" w:rsidP="00955991">
      <w:pPr>
        <w:tabs>
          <w:tab w:val="left" w:pos="972"/>
        </w:tabs>
        <w:rPr>
          <w:rFonts w:ascii="Times New Roman" w:hAnsi="Times New Roman" w:cs="Times New Roman"/>
        </w:rPr>
      </w:pPr>
      <w:r w:rsidRPr="00994689">
        <w:rPr>
          <w:rFonts w:ascii="Times New Roman" w:hAnsi="Times New Roman" w:cs="Times New Roman"/>
        </w:rPr>
        <w:t>Mean response time for nonRT messages again decrease with the increase in MIAT</w:t>
      </w:r>
      <w:r w:rsidRPr="00994689">
        <w:rPr>
          <w:rFonts w:ascii="Times New Roman" w:hAnsi="Times New Roman" w:cs="Times New Roman"/>
          <w:vertAlign w:val="subscript"/>
        </w:rPr>
        <w:t>nonRT</w:t>
      </w:r>
      <w:r w:rsidRPr="00994689">
        <w:rPr>
          <w:rFonts w:ascii="Times New Roman" w:hAnsi="Times New Roman" w:cs="Times New Roman"/>
        </w:rPr>
        <w:t>. The decrease is again because of the decrease in the number of messages present in the nonRT queue at a given time due to the increase in MIAT. The stable response time is much greater than the mean service time for nonRT messages because we considered the 95</w:t>
      </w:r>
      <w:r w:rsidRPr="00994689">
        <w:rPr>
          <w:rFonts w:ascii="Times New Roman" w:hAnsi="Times New Roman" w:cs="Times New Roman"/>
          <w:vertAlign w:val="superscript"/>
        </w:rPr>
        <w:t>th</w:t>
      </w:r>
      <w:r w:rsidRPr="00994689">
        <w:rPr>
          <w:rFonts w:ascii="Times New Roman" w:hAnsi="Times New Roman" w:cs="Times New Roman"/>
        </w:rPr>
        <w:t xml:space="preserve"> percentile value from each batch. The mean response time again starts to stabilize around </w:t>
      </w:r>
      <w:r w:rsidR="00BF5159">
        <w:rPr>
          <w:rFonts w:ascii="Times New Roman" w:hAnsi="Times New Roman" w:cs="Times New Roman"/>
        </w:rPr>
        <w:t>MIAT=30</w:t>
      </w:r>
      <w:r w:rsidRPr="00994689">
        <w:rPr>
          <w:rFonts w:ascii="Times New Roman" w:hAnsi="Times New Roman" w:cs="Times New Roman"/>
        </w:rPr>
        <w:t xml:space="preserve">. The confidence interval again decreases as </w:t>
      </w:r>
      <w:r w:rsidR="00A838E5">
        <w:rPr>
          <w:rFonts w:ascii="Times New Roman" w:hAnsi="Times New Roman" w:cs="Times New Roman"/>
        </w:rPr>
        <w:t>increase MIAT indicating that the mean value is getting closer to the 95</w:t>
      </w:r>
      <w:r w:rsidR="00A838E5" w:rsidRPr="00A838E5">
        <w:rPr>
          <w:rFonts w:ascii="Times New Roman" w:hAnsi="Times New Roman" w:cs="Times New Roman"/>
          <w:vertAlign w:val="superscript"/>
        </w:rPr>
        <w:t>th</w:t>
      </w:r>
      <w:r w:rsidR="00A838E5">
        <w:rPr>
          <w:rFonts w:ascii="Times New Roman" w:hAnsi="Times New Roman" w:cs="Times New Roman"/>
        </w:rPr>
        <w:t xml:space="preserve"> percentile (“slim” tail distribution)</w:t>
      </w:r>
    </w:p>
    <w:sectPr w:rsidR="00DF10A0" w:rsidRPr="0099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95"/>
    <w:rsid w:val="001D74E4"/>
    <w:rsid w:val="00264C23"/>
    <w:rsid w:val="00392C04"/>
    <w:rsid w:val="005470E7"/>
    <w:rsid w:val="005B3540"/>
    <w:rsid w:val="00645252"/>
    <w:rsid w:val="00656995"/>
    <w:rsid w:val="006D3D74"/>
    <w:rsid w:val="0083569A"/>
    <w:rsid w:val="00955991"/>
    <w:rsid w:val="00994689"/>
    <w:rsid w:val="00A838E5"/>
    <w:rsid w:val="00A868D7"/>
    <w:rsid w:val="00A9204E"/>
    <w:rsid w:val="00BA0B4B"/>
    <w:rsid w:val="00BF5159"/>
    <w:rsid w:val="00DF10A0"/>
    <w:rsid w:val="00E172E5"/>
    <w:rsid w:val="00E6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38CF"/>
  <w15:chartTrackingRefBased/>
  <w15:docId w15:val="{18096CB6-754A-4A60-9BFA-C5DFD503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299262C-C2DF-46A0-B256-FFE42C906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4294967157</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 </cp:lastModifiedBy>
  <cp:revision>8</cp:revision>
  <cp:lastPrinted>2020-09-24T02:15:00Z</cp:lastPrinted>
  <dcterms:created xsi:type="dcterms:W3CDTF">2020-09-24T00:39:00Z</dcterms:created>
  <dcterms:modified xsi:type="dcterms:W3CDTF">2020-09-23T22:43:00Z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