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780F" w14:textId="77777777" w:rsidR="008A0F16" w:rsidRPr="008A0F16" w:rsidRDefault="008A0F16" w:rsidP="00AD775D">
      <w:pPr>
        <w:pStyle w:val="Title"/>
        <w:pBdr>
          <w:bottom w:val="single" w:sz="4" w:space="1" w:color="auto"/>
        </w:pBdr>
        <w:spacing w:before="100" w:beforeAutospacing="1" w:after="0"/>
        <w:ind w:left="850"/>
        <w:jc w:val="center"/>
        <w:rPr>
          <w:color w:val="323E4F" w:themeColor="text2" w:themeShade="BF"/>
        </w:rPr>
      </w:pPr>
      <w:r w:rsidRPr="008A0F16">
        <w:rPr>
          <w:color w:val="323E4F" w:themeColor="text2" w:themeShade="BF"/>
        </w:rPr>
        <w:t>Website Documentation &amp; Audit Report</w:t>
      </w:r>
    </w:p>
    <w:p w14:paraId="60C0FDFF" w14:textId="189FCC17" w:rsidR="00A532F7" w:rsidRDefault="00A532F7"/>
    <w:p w14:paraId="4AFD669A" w14:textId="5BB31A87" w:rsidR="00C4189C" w:rsidRDefault="00C4189C" w:rsidP="00AD775D">
      <w:pPr>
        <w:ind w:left="850"/>
        <w:jc w:val="center"/>
        <w:rPr>
          <w:rFonts w:ascii="Georgia" w:hAnsi="Georgia" w:cstheme="minorHAnsi"/>
          <w:sz w:val="36"/>
          <w:szCs w:val="36"/>
        </w:rPr>
      </w:pPr>
      <w:r w:rsidRPr="00E26375">
        <w:rPr>
          <w:rFonts w:ascii="Georgia" w:hAnsi="Georgia" w:cstheme="minorHAnsi"/>
          <w:sz w:val="36"/>
          <w:szCs w:val="36"/>
        </w:rPr>
        <w:t xml:space="preserve">Yucca Packaging – </w:t>
      </w:r>
      <w:hyperlink r:id="rId6" w:history="1">
        <w:r w:rsidR="006C1395" w:rsidRPr="004D1462">
          <w:rPr>
            <w:rStyle w:val="Hyperlink"/>
            <w:rFonts w:ascii="Georgia" w:hAnsi="Georgia" w:cstheme="minorHAnsi"/>
            <w:sz w:val="36"/>
            <w:szCs w:val="36"/>
          </w:rPr>
          <w:t>https://yucca.co.za</w:t>
        </w:r>
      </w:hyperlink>
    </w:p>
    <w:p w14:paraId="6EE90D45" w14:textId="77777777" w:rsidR="006C1395" w:rsidRDefault="006C1395" w:rsidP="00AD775D">
      <w:pPr>
        <w:ind w:left="850"/>
        <w:jc w:val="center"/>
        <w:rPr>
          <w:rFonts w:ascii="Georgia" w:hAnsi="Georgia" w:cstheme="minorHAnsi"/>
          <w:sz w:val="36"/>
          <w:szCs w:val="36"/>
        </w:rPr>
      </w:pPr>
    </w:p>
    <w:p w14:paraId="12016C93" w14:textId="77777777" w:rsidR="00C436BC" w:rsidRPr="00C436BC" w:rsidRDefault="00C436BC" w:rsidP="00C436BC">
      <w:pPr>
        <w:pStyle w:val="Heading1"/>
        <w:pBdr>
          <w:bottom w:val="single" w:sz="4" w:space="1" w:color="auto"/>
        </w:pBdr>
        <w:rPr>
          <w:rFonts w:cstheme="majorHAnsi"/>
          <w:color w:val="262626" w:themeColor="text1" w:themeTint="D9"/>
        </w:rPr>
      </w:pPr>
      <w:r w:rsidRPr="00C436BC">
        <w:rPr>
          <w:rFonts w:cstheme="majorHAnsi"/>
          <w:color w:val="262626" w:themeColor="text1" w:themeTint="D9"/>
        </w:rPr>
        <w:t xml:space="preserve">1. </w:t>
      </w:r>
      <w:r w:rsidRPr="00C436BC">
        <w:rPr>
          <w:rFonts w:cstheme="majorHAnsi"/>
          <w:color w:val="262626" w:themeColor="text1" w:themeTint="D9"/>
          <w:sz w:val="48"/>
          <w:szCs w:val="48"/>
        </w:rPr>
        <w:t>Overview</w:t>
      </w:r>
    </w:p>
    <w:p w14:paraId="61CE8627" w14:textId="45862A3A" w:rsidR="00C4189C" w:rsidRDefault="00877DB0">
      <w:pPr>
        <w:rPr>
          <w:sz w:val="32"/>
          <w:szCs w:val="32"/>
        </w:rPr>
      </w:pPr>
      <w:r w:rsidRPr="00877DB0">
        <w:rPr>
          <w:b/>
          <w:bCs/>
          <w:sz w:val="40"/>
          <w:szCs w:val="40"/>
        </w:rPr>
        <w:t>Purpose:</w:t>
      </w:r>
      <w:r w:rsidRPr="00877DB0">
        <w:rPr>
          <w:sz w:val="32"/>
          <w:szCs w:val="32"/>
        </w:rPr>
        <w:t xml:space="preserve"> Yucca Packaging is an e-commerce platform providing food packaging products such as deli containers, trays, cups, lids, and related supplies. The website includes shop sections, product categorization, resources, and packaging solutions.</w:t>
      </w:r>
      <w:r w:rsidR="0040474B">
        <w:rPr>
          <w:noProof/>
          <w:sz w:val="32"/>
          <w:szCs w:val="32"/>
        </w:rPr>
        <w:drawing>
          <wp:inline distT="0" distB="0" distL="0" distR="0" wp14:anchorId="7372C107" wp14:editId="556AE70B">
            <wp:extent cx="5677535" cy="2727960"/>
            <wp:effectExtent l="0" t="0" r="0" b="0"/>
            <wp:docPr id="34992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20751" name="Picture 3499207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989" cy="273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57DC" w14:textId="2AEA06AB" w:rsidR="00E11184" w:rsidRDefault="00E11184">
      <w:pPr>
        <w:rPr>
          <w:sz w:val="32"/>
          <w:szCs w:val="32"/>
        </w:rPr>
      </w:pPr>
    </w:p>
    <w:p w14:paraId="18212164" w14:textId="77777777" w:rsidR="005E494B" w:rsidRPr="00463C9E" w:rsidRDefault="00154E51" w:rsidP="00463C9E">
      <w:pPr>
        <w:pStyle w:val="Heading1"/>
        <w:pBdr>
          <w:bottom w:val="single" w:sz="4" w:space="1" w:color="auto"/>
        </w:pBdr>
        <w:rPr>
          <w:color w:val="262626" w:themeColor="text1" w:themeTint="D9"/>
        </w:rPr>
      </w:pPr>
      <w:r w:rsidRPr="00463C9E">
        <w:rPr>
          <w:color w:val="262626" w:themeColor="text1" w:themeTint="D9"/>
          <w:sz w:val="36"/>
          <w:szCs w:val="36"/>
        </w:rPr>
        <w:t>2.</w:t>
      </w:r>
      <w:r w:rsidR="005E494B" w:rsidRPr="00463C9E">
        <w:rPr>
          <w:color w:val="262626" w:themeColor="text1" w:themeTint="D9"/>
          <w:sz w:val="32"/>
          <w:szCs w:val="32"/>
        </w:rPr>
        <w:t xml:space="preserve"> </w:t>
      </w:r>
      <w:r w:rsidR="005E494B" w:rsidRPr="00463C9E">
        <w:rPr>
          <w:color w:val="262626" w:themeColor="text1" w:themeTint="D9"/>
          <w:sz w:val="48"/>
          <w:szCs w:val="48"/>
        </w:rPr>
        <w:t>What Works Well (Strengths)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0"/>
        <w:gridCol w:w="5346"/>
      </w:tblGrid>
      <w:tr w:rsidR="00AE4E1A" w14:paraId="06B14F40" w14:textId="77777777" w:rsidTr="00AE4E1A">
        <w:trPr>
          <w:trHeight w:val="4182"/>
        </w:trPr>
        <w:tc>
          <w:tcPr>
            <w:tcW w:w="5228" w:type="dxa"/>
          </w:tcPr>
          <w:p w14:paraId="3A902561" w14:textId="6C330524" w:rsidR="00AE4E1A" w:rsidRPr="00AE4E1A" w:rsidRDefault="00AE4E1A">
            <w:pPr>
              <w:rPr>
                <w:noProof/>
                <w:sz w:val="28"/>
                <w:szCs w:val="28"/>
              </w:rPr>
            </w:pPr>
            <w:r w:rsidRPr="00AE4E1A">
              <w:rPr>
                <w:sz w:val="28"/>
                <w:szCs w:val="28"/>
              </w:rPr>
              <w:t>• Clean and professional UI with a structured e-commerce layout.</w:t>
            </w:r>
            <w:r w:rsidRPr="00AE4E1A">
              <w:rPr>
                <w:sz w:val="28"/>
                <w:szCs w:val="28"/>
              </w:rPr>
              <w:br/>
              <w:t xml:space="preserve">• </w:t>
            </w:r>
            <w:proofErr w:type="spellStart"/>
            <w:r w:rsidRPr="00AE4E1A">
              <w:rPr>
                <w:sz w:val="28"/>
                <w:szCs w:val="28"/>
              </w:rPr>
              <w:t>Preloader</w:t>
            </w:r>
            <w:proofErr w:type="spellEnd"/>
            <w:r w:rsidRPr="00AE4E1A">
              <w:rPr>
                <w:sz w:val="28"/>
                <w:szCs w:val="28"/>
              </w:rPr>
              <w:t xml:space="preserve"> animation indicates smooth loading of heavy images.</w:t>
            </w:r>
            <w:r w:rsidRPr="00AE4E1A">
              <w:rPr>
                <w:sz w:val="28"/>
                <w:szCs w:val="28"/>
              </w:rPr>
              <w:br/>
              <w:t>• Easy navigation with clear product categorization.</w:t>
            </w:r>
            <w:r w:rsidRPr="00AE4E1A">
              <w:rPr>
                <w:sz w:val="28"/>
                <w:szCs w:val="28"/>
              </w:rPr>
              <w:br/>
              <w:t xml:space="preserve">• Consistent use of layout, spacing, and </w:t>
            </w:r>
            <w:proofErr w:type="spellStart"/>
            <w:r w:rsidRPr="00AE4E1A">
              <w:rPr>
                <w:sz w:val="28"/>
                <w:szCs w:val="28"/>
              </w:rPr>
              <w:t>color</w:t>
            </w:r>
            <w:proofErr w:type="spellEnd"/>
            <w:r w:rsidRPr="00AE4E1A">
              <w:rPr>
                <w:sz w:val="28"/>
                <w:szCs w:val="28"/>
              </w:rPr>
              <w:t xml:space="preserve"> schemes.</w:t>
            </w:r>
            <w:r w:rsidRPr="00AE4E1A">
              <w:rPr>
                <w:sz w:val="28"/>
                <w:szCs w:val="28"/>
              </w:rPr>
              <w:br/>
              <w:t>• High-quality product images providing clarity and trust.</w:t>
            </w:r>
          </w:p>
        </w:tc>
        <w:tc>
          <w:tcPr>
            <w:tcW w:w="5228" w:type="dxa"/>
          </w:tcPr>
          <w:p w14:paraId="46F6D760" w14:textId="58CFEC49" w:rsidR="00AE4E1A" w:rsidRDefault="00275C27">
            <w:pPr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 wp14:anchorId="3BA883E3" wp14:editId="77571F7C">
                  <wp:extent cx="3253740" cy="2521585"/>
                  <wp:effectExtent l="0" t="0" r="3810" b="0"/>
                  <wp:docPr id="6234263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426394" name="Picture 623426394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09" r="4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7734" cy="2540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291CC5" w14:textId="1FF7005D" w:rsidR="008D6BF5" w:rsidRPr="008D6BF5" w:rsidRDefault="008D6BF5" w:rsidP="008D6BF5">
      <w:pPr>
        <w:pStyle w:val="Heading1"/>
        <w:pBdr>
          <w:bottom w:val="single" w:sz="4" w:space="1" w:color="auto"/>
        </w:pBdr>
        <w:rPr>
          <w:color w:val="262626" w:themeColor="text1" w:themeTint="D9"/>
        </w:rPr>
      </w:pPr>
      <w:r w:rsidRPr="008D6BF5">
        <w:rPr>
          <w:color w:val="262626" w:themeColor="text1" w:themeTint="D9"/>
          <w:sz w:val="36"/>
          <w:szCs w:val="36"/>
        </w:rPr>
        <w:lastRenderedPageBreak/>
        <w:t>3.</w:t>
      </w:r>
      <w:r w:rsidRPr="008D6BF5">
        <w:rPr>
          <w:color w:val="262626" w:themeColor="text1" w:themeTint="D9"/>
        </w:rPr>
        <w:t xml:space="preserve"> </w:t>
      </w:r>
      <w:r w:rsidRPr="002472C4">
        <w:rPr>
          <w:color w:val="262626" w:themeColor="text1" w:themeTint="D9"/>
          <w:sz w:val="48"/>
          <w:szCs w:val="48"/>
        </w:rPr>
        <w:t>Issues / Potential Problems (Weaknesses)</w:t>
      </w:r>
    </w:p>
    <w:p w14:paraId="1E2C329D" w14:textId="3958D45F" w:rsidR="00154E51" w:rsidRDefault="002472C4">
      <w:pPr>
        <w:rPr>
          <w:sz w:val="36"/>
          <w:szCs w:val="36"/>
        </w:rPr>
      </w:pPr>
      <w:r w:rsidRPr="002472C4">
        <w:rPr>
          <w:sz w:val="36"/>
          <w:szCs w:val="36"/>
        </w:rPr>
        <w:t>• Technology stack not easily identifiable on first load.</w:t>
      </w:r>
      <w:r w:rsidRPr="002472C4">
        <w:rPr>
          <w:sz w:val="36"/>
          <w:szCs w:val="36"/>
        </w:rPr>
        <w:br/>
        <w:t>• Heavy image assets may cause slow loading if not optimized.</w:t>
      </w:r>
      <w:r w:rsidRPr="002472C4">
        <w:rPr>
          <w:sz w:val="36"/>
          <w:szCs w:val="36"/>
        </w:rPr>
        <w:br/>
        <w:t>• Responsiveness on mobile needs further verification.</w:t>
      </w:r>
      <w:r w:rsidRPr="002472C4">
        <w:rPr>
          <w:sz w:val="36"/>
          <w:szCs w:val="36"/>
        </w:rPr>
        <w:br/>
        <w:t>• Accessibility features (ARIA labels, alt-tags, keyboard navigation) uncertain.</w:t>
      </w:r>
      <w:r w:rsidRPr="002472C4">
        <w:rPr>
          <w:sz w:val="36"/>
          <w:szCs w:val="36"/>
        </w:rPr>
        <w:br/>
        <w:t>• SEO may be weakened if m</w:t>
      </w:r>
      <w:r w:rsidR="00961112" w:rsidRPr="002472C4">
        <w:rPr>
          <w:sz w:val="36"/>
          <w:szCs w:val="36"/>
        </w:rPr>
        <w:t>etadata and alt-tags are missing.</w:t>
      </w:r>
      <w:r w:rsidR="00961112">
        <w:rPr>
          <w:noProof/>
          <w:sz w:val="36"/>
          <w:szCs w:val="36"/>
        </w:rPr>
        <w:drawing>
          <wp:inline distT="0" distB="0" distL="0" distR="0" wp14:anchorId="1F9B0235" wp14:editId="54EA6A58">
            <wp:extent cx="6043930" cy="2971800"/>
            <wp:effectExtent l="0" t="0" r="0" b="0"/>
            <wp:docPr id="9868484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48408" name="Picture 986848408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30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76533" w14:textId="77777777" w:rsidR="00627E22" w:rsidRDefault="00627E22">
      <w:pPr>
        <w:rPr>
          <w:sz w:val="36"/>
          <w:szCs w:val="36"/>
        </w:rPr>
      </w:pPr>
    </w:p>
    <w:p w14:paraId="2120424A" w14:textId="0596E2C0" w:rsidR="00D36A46" w:rsidRDefault="00627E22" w:rsidP="00627E22">
      <w:pPr>
        <w:pBdr>
          <w:bottom w:val="single" w:sz="4" w:space="1" w:color="auto"/>
        </w:pBdr>
        <w:rPr>
          <w:color w:val="262626" w:themeColor="text1" w:themeTint="D9"/>
          <w:sz w:val="36"/>
          <w:szCs w:val="36"/>
        </w:rPr>
      </w:pPr>
      <w:r w:rsidRPr="00627E22">
        <w:rPr>
          <w:color w:val="262626" w:themeColor="text1" w:themeTint="D9"/>
          <w:sz w:val="36"/>
          <w:szCs w:val="36"/>
        </w:rPr>
        <w:t>4.</w:t>
      </w:r>
      <w:r w:rsidRPr="00627E22">
        <w:rPr>
          <w:color w:val="262626" w:themeColor="text1" w:themeTint="D9"/>
        </w:rPr>
        <w:t xml:space="preserve"> </w:t>
      </w:r>
      <w:r w:rsidRPr="00627E22">
        <w:rPr>
          <w:color w:val="262626" w:themeColor="text1" w:themeTint="D9"/>
          <w:sz w:val="48"/>
          <w:szCs w:val="48"/>
        </w:rPr>
        <w:t>Technology &amp; Implementation Investigation Plan</w:t>
      </w:r>
    </w:p>
    <w:p w14:paraId="43A649C5" w14:textId="3A65F42F" w:rsidR="007A29C6" w:rsidRPr="00E02C89" w:rsidRDefault="00D36A46" w:rsidP="00E02C89">
      <w:pPr>
        <w:rPr>
          <w:sz w:val="32"/>
          <w:szCs w:val="32"/>
        </w:rPr>
      </w:pPr>
      <w:r w:rsidRPr="00E02C89">
        <w:rPr>
          <w:b/>
          <w:bCs/>
          <w:sz w:val="40"/>
          <w:szCs w:val="40"/>
        </w:rPr>
        <w:t>To detect frameworks and libraries:</w:t>
      </w:r>
      <w:r>
        <w:br/>
      </w:r>
      <w:r w:rsidRPr="00E02C89">
        <w:rPr>
          <w:sz w:val="32"/>
          <w:szCs w:val="32"/>
        </w:rPr>
        <w:t xml:space="preserve">1. Use </w:t>
      </w:r>
      <w:proofErr w:type="spellStart"/>
      <w:r w:rsidRPr="00E02C89">
        <w:rPr>
          <w:sz w:val="32"/>
          <w:szCs w:val="32"/>
        </w:rPr>
        <w:t>Wappalyzer</w:t>
      </w:r>
      <w:proofErr w:type="spellEnd"/>
      <w:r w:rsidRPr="00E02C89">
        <w:rPr>
          <w:sz w:val="32"/>
          <w:szCs w:val="32"/>
        </w:rPr>
        <w:t xml:space="preserve"> or WhatRuns browser extensions.</w:t>
      </w:r>
      <w:r w:rsidRPr="00E02C89">
        <w:rPr>
          <w:sz w:val="32"/>
          <w:szCs w:val="32"/>
        </w:rPr>
        <w:br/>
        <w:t xml:space="preserve">2. Use </w:t>
      </w:r>
      <w:proofErr w:type="spellStart"/>
      <w:r w:rsidRPr="00E02C89">
        <w:rPr>
          <w:sz w:val="32"/>
          <w:szCs w:val="32"/>
        </w:rPr>
        <w:t>DevTools</w:t>
      </w:r>
      <w:proofErr w:type="spellEnd"/>
      <w:r w:rsidRPr="00E02C89">
        <w:rPr>
          <w:sz w:val="32"/>
          <w:szCs w:val="32"/>
        </w:rPr>
        <w:t xml:space="preserve"> → View Source / Sources panel to check for:</w:t>
      </w:r>
      <w:r w:rsidRPr="00E02C89">
        <w:rPr>
          <w:sz w:val="32"/>
          <w:szCs w:val="32"/>
        </w:rPr>
        <w:br/>
        <w:t xml:space="preserve">   - React markers (data-</w:t>
      </w:r>
      <w:proofErr w:type="spellStart"/>
      <w:r w:rsidRPr="00E02C89">
        <w:rPr>
          <w:sz w:val="32"/>
          <w:szCs w:val="32"/>
        </w:rPr>
        <w:t>reactroot</w:t>
      </w:r>
      <w:proofErr w:type="spellEnd"/>
      <w:r w:rsidRPr="00E02C89">
        <w:rPr>
          <w:sz w:val="32"/>
          <w:szCs w:val="32"/>
        </w:rPr>
        <w:t>)</w:t>
      </w:r>
      <w:r w:rsidRPr="00E02C89">
        <w:rPr>
          <w:sz w:val="32"/>
          <w:szCs w:val="32"/>
        </w:rPr>
        <w:br/>
        <w:t xml:space="preserve">   - JS bundles (main.js, vendor.js)</w:t>
      </w:r>
      <w:r w:rsidRPr="00E02C89">
        <w:rPr>
          <w:sz w:val="32"/>
          <w:szCs w:val="32"/>
        </w:rPr>
        <w:br/>
        <w:t xml:space="preserve">   - Three.js references (THREE, three.min.js)</w:t>
      </w:r>
      <w:r w:rsidRPr="00E02C89">
        <w:rPr>
          <w:sz w:val="32"/>
          <w:szCs w:val="32"/>
        </w:rPr>
        <w:br/>
        <w:t xml:space="preserve">3. Use </w:t>
      </w:r>
      <w:proofErr w:type="spellStart"/>
      <w:r w:rsidRPr="00E02C89">
        <w:rPr>
          <w:sz w:val="32"/>
          <w:szCs w:val="32"/>
        </w:rPr>
        <w:t>DevTools</w:t>
      </w:r>
      <w:proofErr w:type="spellEnd"/>
      <w:r w:rsidRPr="00E02C89">
        <w:rPr>
          <w:sz w:val="32"/>
          <w:szCs w:val="32"/>
        </w:rPr>
        <w:t xml:space="preserve"> → Animations Panel to inspect CSS/JS animations.</w:t>
      </w:r>
    </w:p>
    <w:p w14:paraId="4BBD28DD" w14:textId="23B075DC" w:rsidR="007A29C6" w:rsidRDefault="007A29C6" w:rsidP="007A29C6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CCEB259" wp14:editId="635E3E09">
            <wp:extent cx="4191000" cy="3190528"/>
            <wp:effectExtent l="0" t="0" r="0" b="0"/>
            <wp:docPr id="11586945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94554" name="Picture 11586945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2962" cy="32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2BCA" w14:textId="77777777" w:rsidR="007D65D1" w:rsidRDefault="007D65D1" w:rsidP="007A29C6">
      <w:pPr>
        <w:jc w:val="center"/>
        <w:rPr>
          <w:sz w:val="28"/>
          <w:szCs w:val="28"/>
        </w:rPr>
      </w:pPr>
    </w:p>
    <w:p w14:paraId="089BBC2B" w14:textId="54C2AEEA" w:rsidR="00D36A46" w:rsidRDefault="00BF4A63" w:rsidP="007A29C6">
      <w:pPr>
        <w:jc w:val="center"/>
        <w:rPr>
          <w:sz w:val="48"/>
          <w:szCs w:val="48"/>
        </w:rPr>
      </w:pPr>
      <w:r>
        <w:rPr>
          <w:noProof/>
          <w:sz w:val="28"/>
          <w:szCs w:val="28"/>
        </w:rPr>
        <w:drawing>
          <wp:inline distT="0" distB="0" distL="0" distR="0" wp14:anchorId="1881A35E" wp14:editId="6E3B7A6E">
            <wp:extent cx="4213634" cy="2880360"/>
            <wp:effectExtent l="0" t="0" r="0" b="0"/>
            <wp:docPr id="10539179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17995" name="Picture 10539179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271" cy="292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EC21" w14:textId="04736694" w:rsidR="007A29C6" w:rsidRDefault="007D65D1" w:rsidP="007A29C6">
      <w:pPr>
        <w:rPr>
          <w:sz w:val="32"/>
          <w:szCs w:val="32"/>
        </w:rPr>
      </w:pPr>
      <w:r>
        <w:rPr>
          <w:sz w:val="32"/>
          <w:szCs w:val="32"/>
        </w:rPr>
        <w:t>4</w:t>
      </w:r>
      <w:r w:rsidR="00E02C89" w:rsidRPr="00E02C89">
        <w:rPr>
          <w:sz w:val="32"/>
          <w:szCs w:val="32"/>
        </w:rPr>
        <w:t xml:space="preserve">. Document image sizes and loading </w:t>
      </w:r>
      <w:proofErr w:type="spellStart"/>
      <w:r w:rsidR="00E02C89" w:rsidRPr="00E02C89">
        <w:rPr>
          <w:sz w:val="32"/>
          <w:szCs w:val="32"/>
        </w:rPr>
        <w:t>behavior</w:t>
      </w:r>
      <w:proofErr w:type="spellEnd"/>
      <w:r w:rsidR="00E02C89" w:rsidRPr="00E02C89">
        <w:rPr>
          <w:sz w:val="32"/>
          <w:szCs w:val="32"/>
        </w:rPr>
        <w:t xml:space="preserve"> using the Network tab.</w:t>
      </w:r>
    </w:p>
    <w:p w14:paraId="26B64601" w14:textId="77777777" w:rsidR="0065339D" w:rsidRDefault="0065339D" w:rsidP="007A29C6">
      <w:pPr>
        <w:rPr>
          <w:sz w:val="32"/>
          <w:szCs w:val="32"/>
        </w:rPr>
      </w:pPr>
    </w:p>
    <w:p w14:paraId="3D477BC8" w14:textId="117B9326" w:rsidR="00B07409" w:rsidRPr="00B07409" w:rsidRDefault="0065339D" w:rsidP="00B07409">
      <w:pPr>
        <w:pBdr>
          <w:bottom w:val="single" w:sz="4" w:space="1" w:color="auto"/>
        </w:pBdr>
        <w:rPr>
          <w:sz w:val="48"/>
          <w:szCs w:val="48"/>
        </w:rPr>
      </w:pPr>
      <w:r w:rsidRPr="0065339D">
        <w:rPr>
          <w:sz w:val="36"/>
          <w:szCs w:val="36"/>
        </w:rPr>
        <w:t>5.</w:t>
      </w:r>
      <w:r w:rsidRPr="0065339D">
        <w:rPr>
          <w:sz w:val="52"/>
          <w:szCs w:val="52"/>
        </w:rPr>
        <w:t xml:space="preserve"> </w:t>
      </w:r>
      <w:r w:rsidRPr="0065339D">
        <w:rPr>
          <w:sz w:val="48"/>
          <w:szCs w:val="48"/>
        </w:rPr>
        <w:t>Cloning Feasibility &amp; Improvements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07409" w14:paraId="35EF8317" w14:textId="77777777" w:rsidTr="005B5BEE">
        <w:trPr>
          <w:trHeight w:val="3385"/>
        </w:trPr>
        <w:tc>
          <w:tcPr>
            <w:tcW w:w="3485" w:type="dxa"/>
          </w:tcPr>
          <w:p w14:paraId="4309913D" w14:textId="5A724B78" w:rsidR="00B07409" w:rsidRDefault="00014227" w:rsidP="007A29C6">
            <w:pPr>
              <w:rPr>
                <w:sz w:val="52"/>
                <w:szCs w:val="52"/>
              </w:rPr>
            </w:pPr>
            <w:r w:rsidRPr="005B5BEE">
              <w:rPr>
                <w:sz w:val="40"/>
                <w:szCs w:val="40"/>
              </w:rPr>
              <w:lastRenderedPageBreak/>
              <w:t>Easier to clone:</w:t>
            </w:r>
            <w:r>
              <w:br/>
            </w:r>
            <w:r w:rsidRPr="005B5BEE">
              <w:rPr>
                <w:sz w:val="32"/>
                <w:szCs w:val="32"/>
              </w:rPr>
              <w:t>• Navigation bar</w:t>
            </w:r>
            <w:r w:rsidRPr="005B5BEE">
              <w:rPr>
                <w:sz w:val="32"/>
                <w:szCs w:val="32"/>
              </w:rPr>
              <w:br/>
              <w:t>• Hero sections</w:t>
            </w:r>
            <w:r w:rsidRPr="005B5BEE">
              <w:rPr>
                <w:sz w:val="32"/>
                <w:szCs w:val="32"/>
              </w:rPr>
              <w:br/>
              <w:t>• Product grids</w:t>
            </w:r>
            <w:r w:rsidRPr="005B5BEE">
              <w:rPr>
                <w:sz w:val="32"/>
                <w:szCs w:val="32"/>
              </w:rPr>
              <w:br/>
              <w:t>• Banner images</w:t>
            </w:r>
            <w:r w:rsidRPr="005B5BEE">
              <w:rPr>
                <w:sz w:val="32"/>
                <w:szCs w:val="32"/>
              </w:rPr>
              <w:br/>
              <w:t>• Static content sections</w:t>
            </w:r>
          </w:p>
        </w:tc>
        <w:tc>
          <w:tcPr>
            <w:tcW w:w="3485" w:type="dxa"/>
          </w:tcPr>
          <w:p w14:paraId="6115A60D" w14:textId="7EE53E8B" w:rsidR="00B07409" w:rsidRDefault="001734FD" w:rsidP="007A29C6">
            <w:pPr>
              <w:rPr>
                <w:sz w:val="52"/>
                <w:szCs w:val="52"/>
              </w:rPr>
            </w:pPr>
            <w:r w:rsidRPr="005B5BEE">
              <w:rPr>
                <w:sz w:val="40"/>
                <w:szCs w:val="40"/>
              </w:rPr>
              <w:t>Harder to clone:</w:t>
            </w:r>
            <w:r>
              <w:br/>
            </w:r>
            <w:r w:rsidRPr="005B5BEE">
              <w:rPr>
                <w:sz w:val="32"/>
                <w:szCs w:val="32"/>
              </w:rPr>
              <w:t xml:space="preserve">• </w:t>
            </w:r>
            <w:proofErr w:type="spellStart"/>
            <w:r w:rsidRPr="005B5BEE">
              <w:rPr>
                <w:sz w:val="32"/>
                <w:szCs w:val="32"/>
              </w:rPr>
              <w:t>Preloader</w:t>
            </w:r>
            <w:proofErr w:type="spellEnd"/>
            <w:r w:rsidRPr="005B5BEE">
              <w:rPr>
                <w:sz w:val="32"/>
                <w:szCs w:val="32"/>
              </w:rPr>
              <w:t xml:space="preserve"> animations</w:t>
            </w:r>
            <w:r w:rsidRPr="005B5BEE">
              <w:rPr>
                <w:sz w:val="32"/>
                <w:szCs w:val="32"/>
              </w:rPr>
              <w:br/>
              <w:t>• Dynamic content loading</w:t>
            </w:r>
            <w:r w:rsidRPr="005B5BEE">
              <w:rPr>
                <w:sz w:val="32"/>
                <w:szCs w:val="32"/>
              </w:rPr>
              <w:br/>
              <w:t>• Responsive product filtering</w:t>
            </w:r>
          </w:p>
        </w:tc>
        <w:tc>
          <w:tcPr>
            <w:tcW w:w="3486" w:type="dxa"/>
          </w:tcPr>
          <w:p w14:paraId="16903936" w14:textId="71D39BA3" w:rsidR="00B07409" w:rsidRDefault="005B5BEE" w:rsidP="007A29C6">
            <w:pPr>
              <w:rPr>
                <w:sz w:val="52"/>
                <w:szCs w:val="52"/>
              </w:rPr>
            </w:pPr>
            <w:r w:rsidRPr="005B5BEE">
              <w:rPr>
                <w:sz w:val="40"/>
                <w:szCs w:val="40"/>
              </w:rPr>
              <w:t>Recommended improvements:</w:t>
            </w:r>
            <w:r>
              <w:br/>
            </w:r>
            <w:r w:rsidRPr="005B5BEE">
              <w:rPr>
                <w:sz w:val="32"/>
                <w:szCs w:val="32"/>
              </w:rPr>
              <w:t>• Better image optimisation</w:t>
            </w:r>
            <w:r w:rsidRPr="005B5BEE">
              <w:rPr>
                <w:sz w:val="32"/>
                <w:szCs w:val="32"/>
              </w:rPr>
              <w:br/>
              <w:t>• Add accessibility tags</w:t>
            </w:r>
            <w:r w:rsidRPr="005B5BEE">
              <w:rPr>
                <w:sz w:val="32"/>
                <w:szCs w:val="32"/>
              </w:rPr>
              <w:br/>
              <w:t>• Improve performance via lazy loading</w:t>
            </w:r>
          </w:p>
        </w:tc>
      </w:tr>
    </w:tbl>
    <w:p w14:paraId="7A62F600" w14:textId="77777777" w:rsidR="00DC67CF" w:rsidRPr="00DC67CF" w:rsidRDefault="00DC67CF" w:rsidP="00DC67CF">
      <w:pPr>
        <w:pStyle w:val="Heading1"/>
        <w:pBdr>
          <w:bottom w:val="single" w:sz="4" w:space="1" w:color="auto"/>
        </w:pBdr>
        <w:rPr>
          <w:color w:val="262626" w:themeColor="text1" w:themeTint="D9"/>
          <w:sz w:val="48"/>
          <w:szCs w:val="48"/>
        </w:rPr>
      </w:pPr>
      <w:r w:rsidRPr="00DC67CF">
        <w:rPr>
          <w:color w:val="262626" w:themeColor="text1" w:themeTint="D9"/>
          <w:sz w:val="36"/>
          <w:szCs w:val="36"/>
        </w:rPr>
        <w:t>6.</w:t>
      </w:r>
      <w:r w:rsidRPr="00DC67CF">
        <w:rPr>
          <w:color w:val="262626" w:themeColor="text1" w:themeTint="D9"/>
          <w:sz w:val="48"/>
          <w:szCs w:val="48"/>
        </w:rPr>
        <w:t xml:space="preserve"> </w:t>
      </w:r>
      <w:r w:rsidRPr="005F6ECB">
        <w:rPr>
          <w:b/>
          <w:bCs/>
          <w:color w:val="262626" w:themeColor="text1" w:themeTint="D9"/>
          <w:sz w:val="48"/>
          <w:szCs w:val="48"/>
        </w:rPr>
        <w:t>Risks When Cloning</w:t>
      </w:r>
    </w:p>
    <w:p w14:paraId="30C65D12" w14:textId="3027DED6" w:rsidR="00B07409" w:rsidRDefault="005F6ECB" w:rsidP="005F6ECB">
      <w:pPr>
        <w:rPr>
          <w:sz w:val="40"/>
          <w:szCs w:val="40"/>
        </w:rPr>
      </w:pPr>
      <w:r w:rsidRPr="005F6ECB">
        <w:rPr>
          <w:sz w:val="40"/>
          <w:szCs w:val="40"/>
        </w:rPr>
        <w:t>• Heavy assets leading to load-time issues.</w:t>
      </w:r>
      <w:r w:rsidRPr="005F6ECB">
        <w:rPr>
          <w:sz w:val="40"/>
          <w:szCs w:val="40"/>
        </w:rPr>
        <w:br/>
        <w:t>• JS-heavy animations may not behave same on all devices.</w:t>
      </w:r>
      <w:r w:rsidRPr="005F6ECB">
        <w:rPr>
          <w:sz w:val="40"/>
          <w:szCs w:val="40"/>
        </w:rPr>
        <w:br/>
        <w:t>• Hard to reverse-engineer minified JS code.</w:t>
      </w:r>
      <w:r w:rsidRPr="005F6ECB">
        <w:rPr>
          <w:sz w:val="40"/>
          <w:szCs w:val="40"/>
        </w:rPr>
        <w:br/>
        <w:t>• Ethical/legal restrictions: cloning only for learning/team tasks.</w:t>
      </w:r>
    </w:p>
    <w:p w14:paraId="74813597" w14:textId="58064EB9" w:rsidR="00AB526F" w:rsidRDefault="00F654BA" w:rsidP="005F6ECB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506F317" wp14:editId="427000D0">
            <wp:extent cx="6645910" cy="2933065"/>
            <wp:effectExtent l="0" t="0" r="2540" b="635"/>
            <wp:docPr id="20601435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43508" name="Picture 20601435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45B1" w14:textId="77777777" w:rsidR="00F654BA" w:rsidRDefault="00F654BA" w:rsidP="005F6ECB">
      <w:pPr>
        <w:rPr>
          <w:sz w:val="40"/>
          <w:szCs w:val="40"/>
        </w:rPr>
      </w:pPr>
    </w:p>
    <w:p w14:paraId="6D56BA28" w14:textId="77777777" w:rsidR="006969FA" w:rsidRPr="006969FA" w:rsidRDefault="006969FA" w:rsidP="006969FA">
      <w:pPr>
        <w:pStyle w:val="Heading1"/>
        <w:pBdr>
          <w:bottom w:val="single" w:sz="4" w:space="1" w:color="auto"/>
        </w:pBdr>
        <w:rPr>
          <w:color w:val="262626" w:themeColor="text1" w:themeTint="D9"/>
        </w:rPr>
      </w:pPr>
      <w:r w:rsidRPr="006969FA">
        <w:rPr>
          <w:color w:val="262626" w:themeColor="text1" w:themeTint="D9"/>
        </w:rPr>
        <w:t xml:space="preserve">7. </w:t>
      </w:r>
      <w:r w:rsidRPr="006969FA">
        <w:rPr>
          <w:color w:val="262626" w:themeColor="text1" w:themeTint="D9"/>
          <w:sz w:val="52"/>
          <w:szCs w:val="52"/>
        </w:rPr>
        <w:t>Conclusion &amp; Recommendation</w:t>
      </w:r>
    </w:p>
    <w:p w14:paraId="289B3494" w14:textId="3F49DE4D" w:rsidR="00F654BA" w:rsidRDefault="00714489" w:rsidP="006969FA">
      <w:pPr>
        <w:rPr>
          <w:sz w:val="28"/>
          <w:szCs w:val="28"/>
        </w:rPr>
      </w:pPr>
      <w:r w:rsidRPr="00714489">
        <w:rPr>
          <w:sz w:val="32"/>
          <w:szCs w:val="32"/>
        </w:rPr>
        <w:t>Yucca's website is a strong candidate for cloning, with a clear structure and well-organized layout.</w:t>
      </w:r>
      <w:r w:rsidRPr="00714489">
        <w:rPr>
          <w:sz w:val="32"/>
          <w:szCs w:val="32"/>
        </w:rPr>
        <w:br/>
        <w:t>The design is modern, scalable, and suitable for frontend analysis.</w:t>
      </w:r>
      <w:r w:rsidRPr="00714489">
        <w:rPr>
          <w:sz w:val="32"/>
          <w:szCs w:val="32"/>
        </w:rPr>
        <w:br/>
        <w:t>Before cloning:</w:t>
      </w:r>
      <w:r>
        <w:br/>
      </w:r>
      <w:r w:rsidRPr="00714489">
        <w:rPr>
          <w:sz w:val="28"/>
          <w:szCs w:val="28"/>
        </w:rPr>
        <w:t>• Verify the tech stack using recommended tools.</w:t>
      </w:r>
      <w:r w:rsidRPr="00714489">
        <w:rPr>
          <w:sz w:val="28"/>
          <w:szCs w:val="28"/>
        </w:rPr>
        <w:br/>
      </w:r>
      <w:r w:rsidRPr="00714489">
        <w:rPr>
          <w:sz w:val="28"/>
          <w:szCs w:val="28"/>
        </w:rPr>
        <w:lastRenderedPageBreak/>
        <w:t>• Document all assets &amp; interactions.</w:t>
      </w:r>
      <w:r w:rsidRPr="00714489">
        <w:rPr>
          <w:sz w:val="28"/>
          <w:szCs w:val="28"/>
        </w:rPr>
        <w:br/>
        <w:t>• Test on mobile for layout consistency.</w:t>
      </w:r>
    </w:p>
    <w:p w14:paraId="38C2B5AD" w14:textId="77777777" w:rsidR="00A93063" w:rsidRDefault="00A93063" w:rsidP="006969FA">
      <w:pPr>
        <w:rPr>
          <w:sz w:val="28"/>
          <w:szCs w:val="28"/>
        </w:rPr>
      </w:pPr>
    </w:p>
    <w:p w14:paraId="7EEEC355" w14:textId="3C2F4D12" w:rsidR="00B46E82" w:rsidRPr="00B46E82" w:rsidRDefault="00B46E82" w:rsidP="00B46E82">
      <w:pPr>
        <w:jc w:val="center"/>
        <w:rPr>
          <w:sz w:val="28"/>
          <w:szCs w:val="28"/>
        </w:rPr>
      </w:pPr>
      <w:r>
        <w:rPr>
          <w:sz w:val="28"/>
          <w:szCs w:val="28"/>
        </w:rPr>
        <w:t>***</w:t>
      </w:r>
    </w:p>
    <w:sectPr w:rsidR="00B46E82" w:rsidRPr="00B46E82" w:rsidSect="00106B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7638D"/>
    <w:multiLevelType w:val="hybridMultilevel"/>
    <w:tmpl w:val="AAE6A9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C61882"/>
    <w:multiLevelType w:val="hybridMultilevel"/>
    <w:tmpl w:val="C6FE8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064017">
    <w:abstractNumId w:val="1"/>
  </w:num>
  <w:num w:numId="2" w16cid:durableId="19504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05"/>
    <w:rsid w:val="00014227"/>
    <w:rsid w:val="00106B9E"/>
    <w:rsid w:val="00154E51"/>
    <w:rsid w:val="001734FD"/>
    <w:rsid w:val="002472C4"/>
    <w:rsid w:val="00275C27"/>
    <w:rsid w:val="00361334"/>
    <w:rsid w:val="003A59E0"/>
    <w:rsid w:val="003C1DC1"/>
    <w:rsid w:val="0040474B"/>
    <w:rsid w:val="00463C9E"/>
    <w:rsid w:val="004640F5"/>
    <w:rsid w:val="00480869"/>
    <w:rsid w:val="004B45A6"/>
    <w:rsid w:val="00514569"/>
    <w:rsid w:val="005B5BEE"/>
    <w:rsid w:val="005E494B"/>
    <w:rsid w:val="005F6ECB"/>
    <w:rsid w:val="00627E22"/>
    <w:rsid w:val="0065339D"/>
    <w:rsid w:val="006969FA"/>
    <w:rsid w:val="006C1395"/>
    <w:rsid w:val="00714489"/>
    <w:rsid w:val="00791052"/>
    <w:rsid w:val="007A29C6"/>
    <w:rsid w:val="007D65D1"/>
    <w:rsid w:val="00877DB0"/>
    <w:rsid w:val="008A0F16"/>
    <w:rsid w:val="008D6BF5"/>
    <w:rsid w:val="00961112"/>
    <w:rsid w:val="009668C4"/>
    <w:rsid w:val="009A28C7"/>
    <w:rsid w:val="00A46532"/>
    <w:rsid w:val="00A532F7"/>
    <w:rsid w:val="00A93063"/>
    <w:rsid w:val="00AB526F"/>
    <w:rsid w:val="00AC6067"/>
    <w:rsid w:val="00AD775D"/>
    <w:rsid w:val="00AE4E1A"/>
    <w:rsid w:val="00B07409"/>
    <w:rsid w:val="00B46E82"/>
    <w:rsid w:val="00B86CA1"/>
    <w:rsid w:val="00BF4A63"/>
    <w:rsid w:val="00C4189C"/>
    <w:rsid w:val="00C436BC"/>
    <w:rsid w:val="00C87C20"/>
    <w:rsid w:val="00CE521B"/>
    <w:rsid w:val="00D36A46"/>
    <w:rsid w:val="00DC67CF"/>
    <w:rsid w:val="00DD3201"/>
    <w:rsid w:val="00E02C89"/>
    <w:rsid w:val="00E11184"/>
    <w:rsid w:val="00E26375"/>
    <w:rsid w:val="00EE31C9"/>
    <w:rsid w:val="00EF6ADF"/>
    <w:rsid w:val="00F654BA"/>
    <w:rsid w:val="00FE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E360F"/>
  <w15:chartTrackingRefBased/>
  <w15:docId w15:val="{BF85E978-28A5-4257-B1FF-9F1F9536B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13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39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E4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ucca.co.za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F2DB9-9FE1-4254-B6A8-6A0438BF5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Rai</dc:creator>
  <cp:keywords/>
  <dc:description/>
  <cp:lastModifiedBy>Ayush Rai</cp:lastModifiedBy>
  <cp:revision>55</cp:revision>
  <dcterms:created xsi:type="dcterms:W3CDTF">2025-12-02T14:02:00Z</dcterms:created>
  <dcterms:modified xsi:type="dcterms:W3CDTF">2025-12-03T04:52:00Z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66033539-d11b-44bf-a9de-3a7ab69c12e3</vt:lpwstr>
  </property>
</Properties>
</file>