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80"/>
        <w:jc w:val="center"/>
      </w:pPr>
      <w:r>
        <w:drawing>
          <wp:inline xmlns:a="http://schemas.openxmlformats.org/drawingml/2006/main" xmlns:pic="http://schemas.openxmlformats.org/drawingml/2006/picture">
            <wp:extent cx="2743200" cy="981484"/>
            <wp:docPr id="1" name="Picture 1"/>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2743200" cy="981484"/>
                    </a:xfrm>
                    <a:prstGeom prst="rect"/>
                  </pic:spPr>
                </pic:pic>
              </a:graphicData>
            </a:graphic>
          </wp:inline>
        </w:drawing>
      </w:r>
    </w:p>
    <w:p>
      <w:pPr>
        <w:spacing w:before="240" w:after="360"/>
        <w:jc w:val="center"/>
      </w:pPr>
      <w:r>
        <w:rPr>
          <w:rFonts w:ascii="Arial" w:hAnsi="Arial"/>
          <w:b/>
          <w:sz w:val="28"/>
        </w:rPr>
        <w:t>MASTER SERVICES AGREEMENT</w:t>
      </w:r>
    </w:p>
    <w:p>
      <w:pPr>
        <w:spacing w:after="120"/>
      </w:pPr>
      <w:r>
        <w:rPr>
          <w:rFonts w:ascii="Arial" w:hAnsi="Arial"/>
          <w:b w:val="0"/>
          <w:i w:val="0"/>
          <w:sz w:val="20"/>
        </w:rPr>
        <w:t>This Master Services Agreement (the "Agreement") is made and effective on {{EFFECTIVE_DATE}}.</w:t>
      </w:r>
    </w:p>
    <w:p>
      <w:pPr>
        <w:spacing w:after="120"/>
      </w:pPr>
      <w:r>
        <w:rPr>
          <w:rFonts w:ascii="Arial" w:hAnsi="Arial"/>
          <w:b w:val="0"/>
          <w:i w:val="0"/>
          <w:sz w:val="20"/>
        </w:rPr>
        <w:t>BETWEEN: {{CLIENT_LEGAL_NAME}} (Hereafter referred to as the "Client"), a corporate entity organized and existing under the laws of the State of Texas with its head office located at:</w:t>
      </w:r>
    </w:p>
    <w:p>
      <w:pPr>
        <w:spacing w:after="120"/>
      </w:pPr>
      <w:r>
        <w:rPr>
          <w:rFonts w:ascii="Arial" w:hAnsi="Arial"/>
          <w:b w:val="0"/>
          <w:i w:val="0"/>
          <w:sz w:val="20"/>
        </w:rPr>
        <w:t>{{CLIENT_OFFICE_ADDRESS}}</w:t>
      </w:r>
    </w:p>
    <w:p>
      <w:pPr>
        <w:spacing w:after="120"/>
      </w:pPr>
      <w:r>
        <w:rPr>
          <w:rFonts w:ascii="Arial" w:hAnsi="Arial"/>
          <w:b w:val="0"/>
          <w:i w:val="0"/>
          <w:sz w:val="20"/>
        </w:rPr>
      </w:r>
      <w:r>
        <w:rPr>
          <w:rFonts w:ascii="Arial" w:hAnsi="Arial"/>
          <w:b/>
          <w:i w:val="0"/>
          <w:sz w:val="20"/>
        </w:rPr>
        <w:t>AND:</w:t>
      </w:r>
      <w:r>
        <w:rPr>
          <w:rFonts w:ascii="Arial" w:hAnsi="Arial"/>
          <w:b w:val="0"/>
          <w:i w:val="0"/>
          <w:sz w:val="20"/>
        </w:rPr>
        <w:t xml:space="preserve"> Softway Solutions Inc. dba Culture+ (a Texas corporation) (Hereafter referred to as "Softway"), a company organized and existing under the laws of the State of Texas, with its head office located at:</w:t>
      </w:r>
    </w:p>
    <w:p>
      <w:pPr>
        <w:spacing w:after="120"/>
      </w:pPr>
      <w:r>
        <w:rPr>
          <w:rFonts w:ascii="Arial" w:hAnsi="Arial"/>
          <w:b w:val="0"/>
          <w:i w:val="0"/>
          <w:sz w:val="20"/>
        </w:rPr>
        <w:t>1801 Main St. Houston, TX 77002</w:t>
      </w:r>
    </w:p>
    <w:p>
      <w:pPr>
        <w:sectPr>
          <w:footerReference w:type="default" r:id="rId9"/>
          <w:pgSz w:w="12240" w:h="15840"/>
          <w:pgMar w:top="1440" w:right="1440" w:bottom="1440" w:left="1440" w:header="720" w:footer="720" w:gutter="0"/>
          <w:cols w:space="720" w:num="1"/>
          <w:docGrid w:linePitch="360"/>
        </w:sectPr>
      </w:pPr>
    </w:p>
    <w:p>
      <w:pPr>
        <w:spacing w:after="120" w:before="200"/>
      </w:pPr>
      <w:r>
        <w:rPr>
          <w:rFonts w:ascii="Arial" w:hAnsi="Arial"/>
          <w:b/>
          <w:sz w:val="20"/>
        </w:rPr>
        <w:t>1. Client obligations: materials</w:t>
      </w:r>
    </w:p>
    <w:p>
      <w:pPr>
        <w:spacing w:after="120"/>
      </w:pPr>
      <w:r>
        <w:rPr>
          <w:rFonts w:ascii="Arial" w:hAnsi="Arial"/>
          <w:b w:val="0"/>
          <w:i w:val="0"/>
          <w:sz w:val="20"/>
        </w:rPr>
        <w:t>Client shall cooperate and make available to Softway information, materials, facilities and equipment. The Client shall provide Softway within a reasonable amount of time all information, documentation, images, code or files requested by Softway and necessary for Softway to perform this Agreement.</w:t>
      </w:r>
    </w:p>
    <w:p>
      <w:pPr>
        <w:spacing w:after="120"/>
      </w:pPr>
      <w:r>
        <w:rPr>
          <w:rFonts w:ascii="Arial" w:hAnsi="Arial"/>
          <w:b w:val="0"/>
          <w:i w:val="0"/>
          <w:sz w:val="20"/>
        </w:rPr>
        <w:t>Client shall grant Softway on-premises or remote access to all hardware to which access is necessary for Softway to perform this Agreement. Softway may invoice Client additional fees at the Contract Rates as per the stipulations written within each Statement of Work for all delays caused by or attributable to Client's failure to provide necessary information, etc., or access within a reasonable period of time.</w:t>
      </w:r>
    </w:p>
    <w:p>
      <w:pPr>
        <w:spacing w:after="120" w:before="200"/>
      </w:pPr>
      <w:r>
        <w:rPr>
          <w:rFonts w:ascii="Arial" w:hAnsi="Arial"/>
          <w:b/>
          <w:sz w:val="20"/>
        </w:rPr>
        <w:t>2. Force majeure</w:t>
      </w:r>
    </w:p>
    <w:p>
      <w:pPr>
        <w:spacing w:after="120"/>
      </w:pPr>
      <w:r>
        <w:rPr>
          <w:rFonts w:ascii="Arial" w:hAnsi="Arial"/>
          <w:b w:val="0"/>
          <w:i w:val="0"/>
          <w:sz w:val="20"/>
        </w:rPr>
        <w:t>Any delay or nonperformance of any provision of this Agreement caused by conditions beyond the reasonable control of the performing party shall not constitute a breach of this Agreement.</w:t>
      </w:r>
    </w:p>
    <w:p>
      <w:pPr>
        <w:spacing w:after="120"/>
      </w:pPr>
      <w:r>
        <w:rPr>
          <w:rFonts w:ascii="Arial" w:hAnsi="Arial"/>
          <w:b w:val="0"/>
          <w:i w:val="0"/>
          <w:sz w:val="20"/>
        </w:rPr>
        <w:t>Conditions beyond a party's reasonable control include, but are not limited to, natural disasters, acts of government, disruption of electrical service, fire, flood, acts of God, labor disputes, riots, weather related disruptions, acts of war, and epidemics.</w:t>
      </w:r>
    </w:p>
    <w:p>
      <w:pPr>
        <w:spacing w:after="120" w:before="200"/>
      </w:pPr>
      <w:r>
        <w:rPr>
          <w:rFonts w:ascii="Arial" w:hAnsi="Arial"/>
          <w:b/>
          <w:sz w:val="20"/>
        </w:rPr>
        <w:t>3. Confidentiality</w:t>
      </w:r>
    </w:p>
    <w:p>
      <w:pPr>
        <w:spacing w:after="120"/>
      </w:pPr>
      <w:r>
        <w:rPr>
          <w:rFonts w:ascii="Arial" w:hAnsi="Arial"/>
          <w:b w:val="0"/>
          <w:i w:val="0"/>
          <w:sz w:val="20"/>
        </w:rPr>
        <w:t>During the term of this Agreement and for 1 year afterward, Softway will use all Reasonable care to prevent the unauthorized use or dissemination of Client's confidential information. Reasonable care means at least the same degree of care Softway uses to protect its own confidential information from unauthorized disclosure.</w:t>
      </w:r>
    </w:p>
    <w:p>
      <w:pPr>
        <w:spacing w:after="120"/>
      </w:pPr>
      <w:r>
        <w:rPr>
          <w:rFonts w:ascii="Arial" w:hAnsi="Arial"/>
          <w:b w:val="0"/>
          <w:i w:val="0"/>
          <w:sz w:val="20"/>
        </w:rPr>
        <w:t>Confidential information is limited to information clearly marked as confidential or disclosed orally that is treated as confidential when disclosed and summarized and identified as confidential in a writing delivered to Softway within 30 days of disclosure. Confidential information does not include information that:</w:t>
      </w:r>
    </w:p>
    <w:p>
      <w:pPr>
        <w:spacing w:after="120"/>
        <w:ind w:left="720" w:hanging="720"/>
      </w:pPr>
      <w:r>
        <w:rPr>
          <w:rFonts w:ascii="Arial" w:hAnsi="Arial"/>
          <w:b w:val="0"/>
          <w:i w:val="0"/>
          <w:sz w:val="20"/>
        </w:rPr>
        <w:t>A. Softway knew such information before Client disclosed it</w:t>
      </w:r>
    </w:p>
    <w:p>
      <w:pPr>
        <w:spacing w:after="120"/>
        <w:ind w:left="720" w:hanging="720"/>
      </w:pPr>
      <w:r>
        <w:rPr>
          <w:rFonts w:ascii="Arial" w:hAnsi="Arial"/>
          <w:b w:val="0"/>
          <w:i w:val="0"/>
          <w:sz w:val="20"/>
        </w:rPr>
        <w:t>B. Is or becomes public knowledge through no fault of Softway</w:t>
      </w:r>
    </w:p>
    <w:p>
      <w:pPr>
        <w:spacing w:after="120"/>
        <w:ind w:left="720" w:hanging="720"/>
      </w:pPr>
      <w:r>
        <w:rPr>
          <w:rFonts w:ascii="Arial" w:hAnsi="Arial"/>
          <w:b w:val="0"/>
          <w:i w:val="0"/>
          <w:sz w:val="20"/>
        </w:rPr>
        <w:t>C. Softway obtains from sources other than Client who owe no duty of confidentiality to Client, or</w:t>
      </w:r>
    </w:p>
    <w:p>
      <w:pPr>
        <w:spacing w:after="120"/>
        <w:ind w:left="720" w:hanging="720"/>
      </w:pPr>
      <w:r>
        <w:rPr>
          <w:rFonts w:ascii="Arial" w:hAnsi="Arial"/>
          <w:b w:val="0"/>
          <w:i w:val="0"/>
          <w:sz w:val="20"/>
        </w:rPr>
        <w:t>D. Softway independently develops information.</w:t>
      </w:r>
    </w:p>
    <w:p>
      <w:pPr>
        <w:spacing w:after="120" w:before="200"/>
      </w:pPr>
      <w:r>
        <w:rPr>
          <w:rFonts w:ascii="Arial" w:hAnsi="Arial"/>
          <w:b/>
          <w:sz w:val="20"/>
        </w:rPr>
        <w:t>4. Employee and Contractor NDA's</w:t>
      </w:r>
    </w:p>
    <w:p>
      <w:pPr>
        <w:spacing w:after="120"/>
      </w:pPr>
      <w:r>
        <w:rPr>
          <w:rFonts w:ascii="Arial" w:hAnsi="Arial"/>
          <w:b w:val="0"/>
          <w:i w:val="0"/>
          <w:sz w:val="20"/>
        </w:rPr>
        <w:t>Softway shall have in place a non-disclosure agreement with each employee and contractor who contributes work and services under this Agreement.</w:t>
      </w:r>
    </w:p>
    <w:p>
      <w:pPr>
        <w:spacing w:after="120" w:before="200"/>
      </w:pPr>
      <w:r>
        <w:rPr>
          <w:rFonts w:ascii="Arial" w:hAnsi="Arial"/>
          <w:b/>
          <w:sz w:val="20"/>
        </w:rPr>
        <w:t>5. Use of the Services.</w:t>
      </w:r>
    </w:p>
    <w:p>
      <w:pPr>
        <w:spacing w:after="120"/>
      </w:pPr>
      <w:r>
        <w:rPr>
          <w:rFonts w:ascii="Arial" w:hAnsi="Arial"/>
          <w:b w:val="0"/>
          <w:i w:val="0"/>
          <w:sz w:val="20"/>
        </w:rPr>
        <w:t>Subject to the terms and conditions of this Agreement, Softway grants to Client a limited non-exclusive, non-transferable, non-sublicensable right during the term of each Statement of Work to use the Services set forth therein. Clients right to use the Services is subject to its payment of all amounts due under this agreement, the Scope Limitations and contingent upon Client's compliance with the Scope Limitations and the terms of the Statement of Work and this Agreement. If the Statement of Work permits usage by Clients, such Clients may use the Services in accordance with the terms of this Agreement. Client shall ensure that each of its Employees and Contractors comply with the provisions of this Agreement. By adding any Users to Subscriber's account, Subscriber represents and warrants that Subscriber has obtained all necessary authorizations and consents from such Client to bind it to this Agreement.</w:t>
      </w:r>
    </w:p>
    <w:p>
      <w:pPr>
        <w:spacing w:after="120"/>
      </w:pPr>
      <w:r>
        <w:rPr>
          <w:rFonts w:ascii="Arial" w:hAnsi="Arial"/>
          <w:b w:val="0"/>
          <w:i w:val="0"/>
          <w:sz w:val="20"/>
        </w:rPr>
        <w:t>Client shall be responsible for Employees and Contractors authorized and proper use of all Services and Subscriptions and compliance with the terms of this Agreement.</w:t>
      </w:r>
    </w:p>
    <w:p>
      <w:pPr>
        <w:spacing w:after="120"/>
      </w:pPr>
      <w:r>
        <w:rPr>
          <w:rFonts w:ascii="Arial" w:hAnsi="Arial"/>
          <w:b w:val="0"/>
          <w:i w:val="0"/>
          <w:sz w:val="20"/>
        </w:rPr>
        <w:t>Client agrees that Softway can access its account information as necessary, in Softway's sole discretion, to provide Client with the Services and any related support. Softway will not disclose such data except if compelled by law or permitted by Client.</w:t>
      </w:r>
    </w:p>
    <w:p>
      <w:pPr>
        <w:spacing w:after="120" w:before="200"/>
      </w:pPr>
      <w:r>
        <w:rPr>
          <w:rFonts w:ascii="Arial" w:hAnsi="Arial"/>
          <w:b/>
          <w:sz w:val="20"/>
        </w:rPr>
        <w:t>6. Payment</w:t>
      </w:r>
    </w:p>
    <w:p>
      <w:pPr>
        <w:spacing w:after="120"/>
      </w:pPr>
      <w:r>
        <w:rPr>
          <w:rFonts w:ascii="Arial" w:hAnsi="Arial"/>
          <w:b w:val="0"/>
          <w:i w:val="0"/>
          <w:sz w:val="20"/>
        </w:rPr>
        <w:t>All relevant payment and invoicing conditions will be defined in each applicable "Statement of Work" (SoW).</w:t>
      </w:r>
    </w:p>
    <w:p>
      <w:pPr>
        <w:spacing w:after="120" w:before="200"/>
      </w:pPr>
      <w:r>
        <w:rPr>
          <w:rFonts w:ascii="Arial" w:hAnsi="Arial"/>
          <w:b/>
          <w:sz w:val="20"/>
        </w:rPr>
        <w:t>7. Warranty &amp; Disclaimers</w:t>
      </w:r>
    </w:p>
    <w:p>
      <w:pPr>
        <w:spacing w:after="120"/>
      </w:pPr>
      <w:r>
        <w:rPr>
          <w:rFonts w:ascii="Arial" w:hAnsi="Arial"/>
          <w:b w:val="0"/>
          <w:i w:val="0"/>
          <w:sz w:val="20"/>
        </w:rPr>
        <w:t>SOFTWAY WARRANTS ALL OF ITS SERVICES TO HAVE BEEN COMPLETED IN A GOOD AND WORKMANLIKE MANNER. SOFTWAY DISCLAIMS AND MAKES NO REPRESENTATION THAT THE SERVICES REQUESTED BY CLIENT ARE FIT FOR A PARTICULAR PURPOSE OR THE EFFECTIVENESS OF THE CLIENT'S REQUESTED SERVICES AND WORK PRODUCT IN ACCOMPLISHING OR MEETING CLIENT'S BUSINESS REQUIREMENTS, GOALS, OBJECTIVES, AND NEEDS.</w:t>
      </w:r>
    </w:p>
    <w:p>
      <w:pPr>
        <w:spacing w:after="120"/>
      </w:pPr>
      <w:r>
        <w:rPr>
          <w:rFonts w:ascii="Arial" w:hAnsi="Arial"/>
          <w:b w:val="0"/>
          <w:i w:val="0"/>
          <w:sz w:val="20"/>
        </w:rPr>
        <w:t>Softway shall take reasonable action to safeguard against one of its employees and, or contractors from purposely and intentionally embedding unauthorized source code access to client's systems data and information.</w:t>
      </w:r>
    </w:p>
    <w:p>
      <w:pPr>
        <w:spacing w:after="120" w:before="200"/>
      </w:pPr>
      <w:r>
        <w:rPr>
          <w:rFonts w:ascii="Arial" w:hAnsi="Arial"/>
          <w:b/>
          <w:sz w:val="20"/>
        </w:rPr>
        <w:t>8. Limitation of Softway's liability</w:t>
      </w:r>
    </w:p>
    <w:p>
      <w:pPr>
        <w:spacing w:after="120"/>
        <w:ind w:left="720" w:hanging="720"/>
      </w:pPr>
      <w:r>
        <w:rPr>
          <w:rFonts w:ascii="Arial" w:hAnsi="Arial"/>
          <w:b w:val="0"/>
          <w:i w:val="0"/>
          <w:sz w:val="20"/>
        </w:rPr>
        <w:t>A. In no event shall Softway be liable to Client for lost profits of Client, or special or consequential damages, even if Softway has been advised of the possibility of such damages. Client waives any right it may have to recover damages which are not actual, direct, and foreseeable.</w:t>
      </w:r>
    </w:p>
    <w:p>
      <w:pPr>
        <w:spacing w:after="120"/>
        <w:ind w:left="720" w:hanging="720"/>
      </w:pPr>
      <w:r>
        <w:rPr>
          <w:rFonts w:ascii="Arial" w:hAnsi="Arial"/>
          <w:b w:val="0"/>
          <w:i w:val="0"/>
          <w:sz w:val="20"/>
        </w:rPr>
        <w:t>B. Softway's total liability, if any, under this Agreement for damages, costs and expenses, regardless of cause, shall not exceed the total amount of fees paid to Softway by Client under this Agreement or the sum of $5,000.00, whichever is greater.</w:t>
      </w:r>
    </w:p>
    <w:p>
      <w:pPr>
        <w:spacing w:after="120"/>
        <w:ind w:left="720" w:hanging="720"/>
      </w:pPr>
      <w:r>
        <w:rPr>
          <w:rFonts w:ascii="Arial" w:hAnsi="Arial"/>
          <w:b w:val="0"/>
          <w:i w:val="0"/>
          <w:sz w:val="20"/>
        </w:rPr>
        <w:t>C. Softway shall not be liable for any claim or demand made against Client by any third party except to the extent such claim, or demand relates to copyright, trade secret, or other proprietary rights.</w:t>
      </w:r>
    </w:p>
    <w:p>
      <w:pPr>
        <w:spacing w:after="120"/>
      </w:pPr>
      <w:r>
        <w:rPr>
          <w:rFonts w:ascii="Arial" w:hAnsi="Arial"/>
          <w:b w:val="0"/>
          <w:i w:val="0"/>
          <w:sz w:val="20"/>
        </w:rPr>
        <w:t>Softway shall not be liable for any damages or claims due to any time delays or overruns.</w:t>
      </w:r>
    </w:p>
    <w:p>
      <w:pPr>
        <w:spacing w:after="120"/>
        <w:ind w:left="720" w:hanging="720"/>
      </w:pPr>
      <w:r>
        <w:rPr>
          <w:rFonts w:ascii="Arial" w:hAnsi="Arial"/>
          <w:b w:val="0"/>
          <w:i w:val="0"/>
          <w:sz w:val="20"/>
        </w:rPr>
        <w:t>D. Client shall have the duty to mitigate its damages.</w:t>
      </w:r>
    </w:p>
    <w:p>
      <w:pPr>
        <w:spacing w:after="120" w:before="200"/>
      </w:pPr>
      <w:r>
        <w:rPr>
          <w:rFonts w:ascii="Arial" w:hAnsi="Arial"/>
          <w:b/>
          <w:sz w:val="20"/>
        </w:rPr>
        <w:t>9. Relationship of the parties</w:t>
      </w:r>
    </w:p>
    <w:p>
      <w:pPr>
        <w:spacing w:after="120"/>
      </w:pPr>
      <w:r>
        <w:rPr>
          <w:rFonts w:ascii="Arial" w:hAnsi="Arial"/>
          <w:b w:val="0"/>
          <w:i w:val="0"/>
          <w:sz w:val="20"/>
        </w:rPr>
        <w:t>Nothing contained herein will be construed as creating any agency, partnership, joint venture, or other form of joint enterprise between the parties.</w:t>
      </w:r>
    </w:p>
    <w:p>
      <w:pPr>
        <w:spacing w:after="120"/>
      </w:pPr>
      <w:r>
        <w:rPr>
          <w:rFonts w:ascii="Arial" w:hAnsi="Arial"/>
          <w:b w:val="0"/>
          <w:i w:val="0"/>
          <w:sz w:val="20"/>
        </w:rPr>
        <w:t>Softway is an independent contractor, and neither Softway nor Softway's staff is, or shall be deemed, Client's employees.</w:t>
      </w:r>
    </w:p>
    <w:p>
      <w:pPr>
        <w:spacing w:after="120"/>
      </w:pPr>
      <w:r>
        <w:rPr>
          <w:rFonts w:ascii="Arial" w:hAnsi="Arial"/>
          <w:b w:val="0"/>
          <w:i w:val="0"/>
          <w:sz w:val="20"/>
        </w:rPr>
        <w:t>Neither Softway nor Softway's staff shall be required to devote full-time to the performance of the services required by this Agreement.</w:t>
      </w:r>
    </w:p>
    <w:p>
      <w:pPr>
        <w:spacing w:after="120" w:before="200"/>
      </w:pPr>
      <w:r>
        <w:rPr>
          <w:rFonts w:ascii="Arial" w:hAnsi="Arial"/>
          <w:b/>
          <w:sz w:val="20"/>
        </w:rPr>
        <w:t>10. Non-solicitation of Employees</w:t>
      </w:r>
    </w:p>
    <w:p>
      <w:pPr>
        <w:spacing w:after="120"/>
      </w:pPr>
      <w:r>
        <w:rPr>
          <w:rFonts w:ascii="Arial" w:hAnsi="Arial"/>
          <w:b w:val="0"/>
          <w:i w:val="0"/>
          <w:sz w:val="20"/>
        </w:rPr>
        <w:t>Parties agree not to hire or solicit other party's employees during the performance of this Agreement and for a period of 2 years after termination or expiration of this Agreement.</w:t>
      </w:r>
    </w:p>
    <w:p>
      <w:pPr>
        <w:spacing w:after="120" w:before="200"/>
      </w:pPr>
      <w:r>
        <w:rPr>
          <w:rFonts w:ascii="Arial" w:hAnsi="Arial"/>
          <w:b/>
          <w:sz w:val="20"/>
        </w:rPr>
        <w:t>11. Mediation / waiver of jury</w:t>
      </w:r>
    </w:p>
    <w:p>
      <w:pPr>
        <w:spacing w:after="120"/>
      </w:pPr>
      <w:r>
        <w:rPr>
          <w:rFonts w:ascii="Arial" w:hAnsi="Arial"/>
          <w:b w:val="0"/>
          <w:i w:val="0"/>
          <w:sz w:val="20"/>
        </w:rPr>
        <w:t>If a dispute arises under this Agreement, the parties agree to first try to resolve the dispute with the help of a mutually agreed-upon mediator in Houston or Harris County. Any costs and fees (other than Softway's or Client's attorney fees) associated with the mediation shall be shared equally by the parties.</w:t>
      </w:r>
    </w:p>
    <w:p>
      <w:pPr>
        <w:spacing w:after="120"/>
      </w:pPr>
      <w:r>
        <w:rPr>
          <w:rFonts w:ascii="Arial" w:hAnsi="Arial"/>
          <w:b w:val="0"/>
          <w:i w:val="0"/>
          <w:sz w:val="20"/>
        </w:rPr>
        <w:t>In the event it becomes necessary for either party to file a lawsuit, the parties WAIVE THEIR RIGHT TO A TRIAL BY JURY.</w:t>
      </w:r>
    </w:p>
    <w:p>
      <w:pPr>
        <w:spacing w:after="120" w:before="200"/>
      </w:pPr>
      <w:r>
        <w:rPr>
          <w:rFonts w:ascii="Arial" w:hAnsi="Arial"/>
          <w:b/>
          <w:sz w:val="20"/>
        </w:rPr>
        <w:t>12. Attorney fees</w:t>
      </w:r>
    </w:p>
    <w:p>
      <w:pPr>
        <w:spacing w:after="120"/>
      </w:pPr>
      <w:r>
        <w:rPr>
          <w:rFonts w:ascii="Arial" w:hAnsi="Arial"/>
          <w:b w:val="0"/>
          <w:i w:val="0"/>
          <w:sz w:val="20"/>
        </w:rPr>
        <w:t>If any legal action is necessary to enforce this Agreement, the prevailing party shall be entitled to reasonable attorney fees (whether based in law or by contract), costs and expenses up to but not exceeding $5,000.00.</w:t>
      </w:r>
    </w:p>
    <w:p>
      <w:pPr>
        <w:spacing w:after="120" w:before="200"/>
      </w:pPr>
      <w:r>
        <w:rPr>
          <w:rFonts w:ascii="Arial" w:hAnsi="Arial"/>
          <w:b/>
          <w:sz w:val="20"/>
        </w:rPr>
        <w:t>13. Complete agreement / no reliance</w:t>
      </w:r>
    </w:p>
    <w:p>
      <w:pPr>
        <w:spacing w:after="120"/>
      </w:pPr>
      <w:r>
        <w:rPr>
          <w:rFonts w:ascii="Arial" w:hAnsi="Arial"/>
          <w:b w:val="0"/>
          <w:i w:val="0"/>
          <w:sz w:val="20"/>
        </w:rPr>
        <w:t>This Agreement is the sole and entire Agreement between the parties, superseding all prior understandings, agreements, and documentation relating to such subject matter, including any non-disclosure agreement.</w:t>
      </w:r>
    </w:p>
    <w:p>
      <w:pPr>
        <w:spacing w:after="120"/>
      </w:pPr>
      <w:r>
        <w:rPr>
          <w:rFonts w:ascii="Arial" w:hAnsi="Arial"/>
          <w:b w:val="0"/>
          <w:i w:val="0"/>
          <w:sz w:val="20"/>
        </w:rPr>
        <w:t>CLIENT HAS NOT RELIED ON ANY REPRESENTATION OR PROMISE MADE BY SOFTWAY BEFORE EXECUTING THIS AGREEMENT.</w:t>
      </w:r>
    </w:p>
    <w:p>
      <w:pPr>
        <w:spacing w:after="120"/>
      </w:pPr>
      <w:r>
        <w:rPr>
          <w:rFonts w:ascii="Arial" w:hAnsi="Arial"/>
          <w:b w:val="0"/>
          <w:i w:val="0"/>
          <w:sz w:val="20"/>
        </w:rPr>
        <w:t>Modifications and amendments to this Agreement shall be enforceable only if they are in writing and are signed by authorized representatives of both parties.</w:t>
      </w:r>
    </w:p>
    <w:p>
      <w:pPr>
        <w:spacing w:after="120"/>
      </w:pPr>
      <w:r>
        <w:rPr>
          <w:rFonts w:ascii="Arial" w:hAnsi="Arial"/>
          <w:b w:val="0"/>
          <w:i w:val="0"/>
          <w:sz w:val="20"/>
        </w:rPr>
        <w:t>A "SOW" or referred to as a "Statement of Work", will govern specific project deliverables and obligations are outlined under 18. Scope of Services.</w:t>
      </w:r>
    </w:p>
    <w:p>
      <w:pPr>
        <w:spacing w:after="120"/>
      </w:pPr>
      <w:r>
        <w:rPr>
          <w:rFonts w:ascii="Arial" w:hAnsi="Arial"/>
          <w:b w:val="0"/>
          <w:i w:val="0"/>
          <w:sz w:val="20"/>
        </w:rPr>
        <w:t>THE TERMS AND CONDITIONS SET FORTH IN ANY OF CLIENT'S SALES ORDERS, ORDER ACKNOWLEDGMENTS, FIELD WORK ORDERS, WORK TICKETS, INVOICES OR ANY OTHER TYPE OF MEMORANDA OR OTHER DOCUMENT USED BY CLIENT IN THE NORMAL COURSE OF BUSINESS SHALL NOT APPLY TO THE WORK TO BE PERFORMED HEREUNDER AND SOFTWAY HEREBY EXPRESSLY REJECTS SUCH TERMS AND CONDITIONS.</w:t>
      </w:r>
    </w:p>
    <w:p>
      <w:pPr>
        <w:spacing w:after="120" w:before="200"/>
      </w:pPr>
      <w:r>
        <w:rPr>
          <w:rFonts w:ascii="Arial" w:hAnsi="Arial"/>
          <w:b/>
          <w:sz w:val="20"/>
        </w:rPr>
        <w:t>14. Scope of Services</w:t>
      </w:r>
    </w:p>
    <w:p>
      <w:pPr>
        <w:spacing w:after="120"/>
      </w:pPr>
      <w:r>
        <w:rPr>
          <w:rFonts w:ascii="Arial" w:hAnsi="Arial"/>
          <w:b w:val="0"/>
          <w:i w:val="0"/>
          <w:sz w:val="20"/>
        </w:rPr>
        <w:t>Subject to the terms and conditions of this Agreement, Softway will perform those services and provide products and other deliverables ("Services") separately purchased by Client as set forth in one or supplemental document(s) (each "Statement of Work" or "SOW").</w:t>
      </w:r>
    </w:p>
    <w:p>
      <w:pPr>
        <w:spacing w:after="120"/>
      </w:pPr>
      <w:r>
        <w:rPr>
          <w:rFonts w:ascii="Arial" w:hAnsi="Arial"/>
          <w:b w:val="0"/>
          <w:i w:val="0"/>
          <w:sz w:val="20"/>
        </w:rPr>
        <w:t>A SOW will be, at a minimum, a written document that (i) references this Agreement, (ii) describes the Services to be performed (and if said Services shall include the creation of code, such code is defined herein as "Deliverable Code"), (iii) specifies the corresponding rate schedule or other fee information, (iv) specifies a Target Date(s); and (v) is signed by both parties or is issued by one party and signed by the other party. Softway will use its best efforts to complete the Services by the applicable dates set forth in the SOW ("Target Dates") and shall nonetheless perform prompt and efficient work for the Client. But, to be clear, nothing in this Agreement obligates either party to enter into a SOW or any other commercial arrangement.</w:t>
      </w:r>
    </w:p>
    <w:p>
      <w:pPr>
        <w:spacing w:after="120" w:before="200"/>
      </w:pPr>
      <w:r>
        <w:rPr>
          <w:rFonts w:ascii="Arial" w:hAnsi="Arial"/>
          <w:b/>
          <w:sz w:val="20"/>
        </w:rPr>
        <w:t>15. Governing law</w:t>
      </w:r>
    </w:p>
    <w:p>
      <w:pPr>
        <w:spacing w:after="120"/>
      </w:pPr>
      <w:r>
        <w:rPr>
          <w:rFonts w:ascii="Arial" w:hAnsi="Arial"/>
          <w:b w:val="0"/>
          <w:i w:val="0"/>
          <w:sz w:val="20"/>
        </w:rPr>
        <w:t>This Agreement shall be interpreted under the laws of the State of Texas. Any and all legal actions relative hereto shall be in the courts of Harris County, Texas. This Agreement is performable in Harris County, Texas.</w:t>
      </w:r>
    </w:p>
    <w:p>
      <w:pPr>
        <w:spacing w:after="120" w:before="200"/>
      </w:pPr>
      <w:r>
        <w:rPr>
          <w:rFonts w:ascii="Arial" w:hAnsi="Arial"/>
          <w:b/>
          <w:sz w:val="20"/>
        </w:rPr>
        <w:t>16. Notices</w:t>
      </w:r>
    </w:p>
    <w:p>
      <w:pPr>
        <w:spacing w:after="120"/>
      </w:pPr>
      <w:r>
        <w:rPr>
          <w:rFonts w:ascii="Arial" w:hAnsi="Arial"/>
          <w:b w:val="0"/>
          <w:i w:val="0"/>
          <w:sz w:val="20"/>
        </w:rPr>
        <w:t>All notices and other communications given in connection with this Agreement shall be in writing and may be personally delivered or sent by email or fax. Notice contacts and addresses can be outlined within each specific Statement of Work (SoW).</w:t>
      </w:r>
    </w:p>
    <w:p>
      <w:pPr>
        <w:spacing w:after="120"/>
      </w:pPr>
      <w:r>
        <w:rPr>
          <w:rFonts w:ascii="Arial" w:hAnsi="Arial"/>
          <w:b w:val="0"/>
          <w:i w:val="0"/>
          <w:sz w:val="20"/>
        </w:rPr>
        <w:t>Parties addresses for notices are outlined on Page 2 of this agreement.</w:t>
      </w:r>
    </w:p>
    <w:p>
      <w:pPr>
        <w:spacing w:after="120" w:before="200"/>
      </w:pPr>
      <w:r>
        <w:rPr>
          <w:rFonts w:ascii="Arial" w:hAnsi="Arial"/>
          <w:b/>
          <w:sz w:val="20"/>
        </w:rPr>
        <w:t>17. Assignment</w:t>
      </w:r>
    </w:p>
    <w:p>
      <w:pPr>
        <w:spacing w:after="120"/>
      </w:pPr>
      <w:r>
        <w:rPr>
          <w:rFonts w:ascii="Arial" w:hAnsi="Arial"/>
          <w:b w:val="0"/>
          <w:i w:val="0"/>
          <w:sz w:val="20"/>
        </w:rPr>
        <w:t>The rights and obligations under this Agreement are only assignable by either party under a mutually agreed signed agreement of assignment. The assigning party shall remain obligated to the non-assigning party if the assignee fails to fulfill its duties as required by this Agreement.</w:t>
      </w:r>
    </w:p>
    <w:p>
      <w:pPr>
        <w:spacing w:after="120" w:before="200"/>
      </w:pPr>
      <w:r>
        <w:rPr>
          <w:rFonts w:ascii="Arial" w:hAnsi="Arial"/>
          <w:b/>
          <w:sz w:val="20"/>
        </w:rPr>
        <w:t>18. Term &amp; Termination</w:t>
      </w:r>
    </w:p>
    <w:p>
      <w:pPr>
        <w:spacing w:after="120" w:before="200"/>
        <w:ind w:left="720" w:hanging="720"/>
      </w:pPr>
      <w:r>
        <w:rPr>
          <w:rFonts w:ascii="Arial" w:hAnsi="Arial"/>
          <w:b/>
          <w:sz w:val="20"/>
        </w:rPr>
        <w:t>18.1. Agreement Term</w:t>
      </w:r>
    </w:p>
    <w:p>
      <w:pPr>
        <w:spacing w:after="120"/>
      </w:pPr>
      <w:r>
        <w:rPr>
          <w:rFonts w:ascii="Arial" w:hAnsi="Arial"/>
          <w:b w:val="0"/>
          <w:i w:val="0"/>
          <w:sz w:val="20"/>
        </w:rPr>
        <w:t>This Agreement commences on the Effective Date and will remain in effect while any "SoW's" are outstanding.</w:t>
      </w:r>
    </w:p>
    <w:p>
      <w:pPr>
        <w:spacing w:after="120" w:before="200"/>
        <w:ind w:left="720" w:hanging="720"/>
      </w:pPr>
      <w:r>
        <w:rPr>
          <w:rFonts w:ascii="Arial" w:hAnsi="Arial"/>
          <w:b/>
          <w:sz w:val="20"/>
        </w:rPr>
        <w:t>18.2. Statement of Work Term</w:t>
      </w:r>
    </w:p>
    <w:p>
      <w:pPr>
        <w:spacing w:after="120"/>
      </w:pPr>
      <w:r>
        <w:rPr>
          <w:rFonts w:ascii="Arial" w:hAnsi="Arial"/>
          <w:b w:val="0"/>
          <w:i w:val="0"/>
          <w:sz w:val="20"/>
        </w:rPr>
        <w:t>Each Statement of work will be valid for the term specified on such "SoW", unless the "SoW" is terminated earlier in accordance with the terms of this Agreement.</w:t>
      </w:r>
    </w:p>
    <w:p>
      <w:pPr>
        <w:spacing w:after="120" w:before="200"/>
        <w:ind w:left="720" w:hanging="720"/>
      </w:pPr>
      <w:r>
        <w:rPr>
          <w:rFonts w:ascii="Arial" w:hAnsi="Arial"/>
          <w:b/>
          <w:sz w:val="20"/>
        </w:rPr>
        <w:t>18.3. Termination</w:t>
      </w:r>
    </w:p>
    <w:p>
      <w:pPr>
        <w:spacing w:after="120"/>
      </w:pPr>
      <w:r>
        <w:rPr>
          <w:rFonts w:ascii="Arial" w:hAnsi="Arial"/>
          <w:b w:val="0"/>
          <w:i w:val="0"/>
          <w:sz w:val="20"/>
        </w:rPr>
        <w:t>Either party may terminate this agreement by giving the other party thirty (30) days written notice of termination.</w:t>
      </w:r>
    </w:p>
    <w:p>
      <w:pPr>
        <w:spacing w:after="120"/>
      </w:pPr>
      <w:r>
        <w:rPr>
          <w:rFonts w:ascii="Arial" w:hAnsi="Arial"/>
          <w:b w:val="0"/>
          <w:i w:val="0"/>
          <w:sz w:val="20"/>
        </w:rPr>
        <w:t>Upon termination of this Agreement for whatever reason and by whichever party, all of the following shall apply:</w:t>
      </w:r>
    </w:p>
    <w:p>
      <w:pPr>
        <w:spacing w:after="120"/>
        <w:ind w:left="720" w:hanging="720"/>
      </w:pPr>
      <w:r>
        <w:rPr>
          <w:rFonts w:ascii="Arial" w:hAnsi="Arial"/>
          <w:b w:val="0"/>
          <w:i w:val="0"/>
          <w:sz w:val="20"/>
        </w:rPr>
        <w:t>A. Client shall, within 30 days of such termination, deliver to Softway all Work Product and copies of Work Product and portions of the Work Product and related materials and documentation in its possession or furnished by Softway under this Agreement except for Work Product which has been fully paid for by Client.</w:t>
      </w:r>
    </w:p>
    <w:p>
      <w:pPr>
        <w:spacing w:after="120"/>
        <w:ind w:left="720" w:hanging="720"/>
      </w:pPr>
      <w:r>
        <w:rPr>
          <w:rFonts w:ascii="Arial" w:hAnsi="Arial"/>
          <w:b w:val="0"/>
          <w:i w:val="0"/>
          <w:sz w:val="20"/>
        </w:rPr>
        <w:t>B. Softway shall have no further obligation to perform services under this Agreement, nor refund any user product license fees.</w:t>
      </w:r>
    </w:p>
    <w:p>
      <w:pPr>
        <w:spacing w:after="120"/>
        <w:ind w:left="720" w:hanging="720"/>
      </w:pPr>
      <w:r>
        <w:rPr>
          <w:rFonts w:ascii="Arial" w:hAnsi="Arial"/>
          <w:b w:val="0"/>
          <w:i w:val="0"/>
          <w:sz w:val="20"/>
        </w:rPr>
        <w:t>C. Softway shall return all of client property, documents, access to source code (completed or in process), any development environments, and any and all planning materials for future work to be completed within 30 days of termination. Softway's obligations under this subsection shall be limited to work which has been paid for.</w:t>
      </w:r>
    </w:p>
    <w:p>
      <w:pPr>
        <w:spacing w:after="120" w:before="200"/>
      </w:pPr>
      <w:r>
        <w:rPr>
          <w:rFonts w:ascii="Arial" w:hAnsi="Arial"/>
          <w:b/>
          <w:sz w:val="20"/>
        </w:rPr>
        <w:t>19. Severability</w:t>
      </w:r>
    </w:p>
    <w:p>
      <w:pPr>
        <w:spacing w:after="120"/>
      </w:pPr>
      <w:r>
        <w:rPr>
          <w:rFonts w:ascii="Arial" w:hAnsi="Arial"/>
          <w:b w:val="0"/>
          <w:i w:val="0"/>
          <w:sz w:val="20"/>
        </w:rPr>
        <w:t>If any provision of this Agreement shall, for any reason, be in violation of any applicable law, and so much of the Agreement is held to be unenforceable, then the invalidity of the specific provision in this Agreement shall not be deemed to invalidate any other provisions, which other provisions shall remain in full force and effect unless removal of the invalid provision destroys the legitimate purposes of this Agreement, in which case this Agreement shall be canceled.</w:t>
      </w:r>
    </w:p>
    <w:p>
      <w:pPr>
        <w:sectPr>
          <w:type w:val="continuous"/>
          <w:pgSz w:w="12240" w:h="15840"/>
          <w:pgMar w:top="1440" w:right="1440" w:bottom="1440" w:left="1440" w:header="720" w:footer="720" w:gutter="0"/>
          <w:cols w:space="720" w:num="2"/>
          <w:docGrid w:linePitch="360"/>
        </w:sectPr>
      </w:pPr>
    </w:p>
    <w:p>
      <w:pPr>
        <w:spacing w:after="120"/>
      </w:pPr>
      <w:r>
        <w:rPr>
          <w:rFonts w:ascii="Arial" w:hAnsi="Arial"/>
          <w:b w:val="0"/>
          <w:i w:val="0"/>
          <w:sz w:val="20"/>
        </w:rPr>
        <w:t>IN WITNESS WHEREOF, the parties have caused this Contract to be executed and do each hereby warrant and represent that their respective signatory whose signature appears below has been and is on the date of this Agreement duly authorized by all necessary and appropriate corporate action to exercise this agreement.</w:t>
      </w:r>
    </w:p>
    <w:tbl>
      <w:tblPr>
        <w:tblStyle w:val="TableGrid"/>
        <w:tblW w:type="auto" w:w="0"/>
        <w:tblLook w:firstColumn="1" w:firstRow="1" w:lastColumn="0" w:lastRow="0" w:noHBand="0" w:noVBand="1" w:val="04A0"/>
      </w:tblPr>
      <w:tblGrid>
        <w:gridCol w:w="4680"/>
        <w:gridCol w:w="4680"/>
      </w:tblGrid>
      <w:tr>
        <w:tc>
          <w:tcPr>
            <w:tcW w:type="dxa" w:w="4680"/>
          </w:tcPr>
          <w:p>
            <w:pPr>
              <w:spacing w:after="80"/>
            </w:pPr>
            <w:r>
              <w:rPr>
                <w:rFonts w:ascii="Arial" w:hAnsi="Arial"/>
                <w:b w:val="0"/>
                <w:i w:val="0"/>
                <w:sz w:val="20"/>
              </w:rPr>
              <w:t>Softway Solutions, Inc. dba Culture+</w:t>
            </w:r>
          </w:p>
        </w:tc>
        <w:tc>
          <w:tcPr>
            <w:tcW w:type="dxa" w:w="4680"/>
          </w:tcPr>
          <w:p>
            <w:pPr>
              <w:spacing w:after="80"/>
            </w:pPr>
            <w:r>
              <w:rPr>
                <w:rFonts w:ascii="Arial" w:hAnsi="Arial"/>
                <w:b w:val="0"/>
                <w:i w:val="0"/>
                <w:sz w:val="20"/>
              </w:rPr>
              <w:t>{{CLIENT_LEGAL_NAME}}</w:t>
            </w:r>
          </w:p>
        </w:tc>
      </w:tr>
      <w:tr>
        <w:tc>
          <w:tcPr>
            <w:tcW w:type="dxa" w:w="4680"/>
          </w:tcPr>
          <w:p>
            <w:pPr>
              <w:spacing w:after="80"/>
            </w:pPr>
            <w:r>
              <w:rPr>
                <w:rFonts w:ascii="Arial" w:hAnsi="Arial"/>
                <w:b w:val="0"/>
                <w:i w:val="0"/>
                <w:sz w:val="20"/>
              </w:rPr>
              <w:t>By:</w:t>
            </w:r>
          </w:p>
        </w:tc>
        <w:tc>
          <w:tcPr>
            <w:tcW w:type="dxa" w:w="4680"/>
          </w:tcPr>
          <w:p>
            <w:pPr>
              <w:spacing w:after="80"/>
            </w:pPr>
            <w:r>
              <w:rPr>
                <w:rFonts w:ascii="Arial" w:hAnsi="Arial"/>
                <w:b w:val="0"/>
                <w:i w:val="0"/>
                <w:sz w:val="20"/>
              </w:rPr>
              <w:t>By:</w:t>
            </w:r>
          </w:p>
        </w:tc>
      </w:tr>
      <w:tr>
        <w:tc>
          <w:tcPr>
            <w:tcW w:type="dxa" w:w="4680"/>
          </w:tcPr>
          <w:p>
            <w:pPr>
              <w:spacing w:after="80"/>
            </w:pPr>
            <w:r>
              <w:rPr>
                <w:rFonts w:ascii="Arial" w:hAnsi="Arial"/>
                <w:b w:val="0"/>
                <w:i w:val="0"/>
                <w:sz w:val="20"/>
              </w:rPr>
              <w:t>Name:</w:t>
            </w:r>
          </w:p>
        </w:tc>
        <w:tc>
          <w:tcPr>
            <w:tcW w:type="dxa" w:w="4680"/>
          </w:tcPr>
          <w:p>
            <w:pPr>
              <w:spacing w:after="80"/>
            </w:pPr>
            <w:r>
              <w:rPr>
                <w:rFonts w:ascii="Arial" w:hAnsi="Arial"/>
                <w:b w:val="0"/>
                <w:i w:val="0"/>
                <w:sz w:val="20"/>
              </w:rPr>
              <w:t>Name: {{CLIENT_SIGNATORY_NAME}}</w:t>
            </w:r>
          </w:p>
        </w:tc>
      </w:tr>
      <w:tr>
        <w:tc>
          <w:tcPr>
            <w:tcW w:type="dxa" w:w="4680"/>
          </w:tcPr>
          <w:p>
            <w:pPr>
              <w:spacing w:after="80"/>
            </w:pPr>
            <w:r>
              <w:rPr>
                <w:rFonts w:ascii="Arial" w:hAnsi="Arial"/>
                <w:b w:val="0"/>
                <w:i w:val="0"/>
                <w:sz w:val="20"/>
              </w:rPr>
              <w:t>Title:</w:t>
            </w:r>
          </w:p>
        </w:tc>
        <w:tc>
          <w:tcPr>
            <w:tcW w:type="dxa" w:w="4680"/>
          </w:tcPr>
          <w:p>
            <w:pPr>
              <w:spacing w:after="80"/>
            </w:pPr>
            <w:r>
              <w:rPr>
                <w:rFonts w:ascii="Arial" w:hAnsi="Arial"/>
                <w:b w:val="0"/>
                <w:i w:val="0"/>
                <w:sz w:val="20"/>
              </w:rPr>
              <w:t>Title: {{CLIENT_SIGNATORY_TITLE}}</w:t>
            </w:r>
          </w:p>
        </w:tc>
      </w:tr>
      <w:tr>
        <w:tc>
          <w:tcPr>
            <w:tcW w:type="dxa" w:w="4680"/>
          </w:tcPr>
          <w:p>
            <w:pPr>
              <w:spacing w:after="80"/>
            </w:pPr>
            <w:r>
              <w:rPr>
                <w:rFonts w:ascii="Arial" w:hAnsi="Arial"/>
                <w:b w:val="0"/>
                <w:i w:val="0"/>
                <w:sz w:val="20"/>
              </w:rPr>
              <w:t>Date: {{SIGNATURE_DATE}}</w:t>
            </w:r>
          </w:p>
        </w:tc>
        <w:tc>
          <w:tcPr>
            <w:tcW w:type="dxa" w:w="4680"/>
          </w:tcPr>
          <w:p>
            <w:pPr>
              <w:spacing w:after="80"/>
            </w:pPr>
            <w:r>
              <w:rPr>
                <w:rFonts w:ascii="Arial" w:hAnsi="Arial"/>
                <w:b w:val="0"/>
                <w:i w:val="0"/>
                <w:sz w:val="20"/>
              </w:rPr>
              <w:t>Date: {{SIGNATURE_DATE}}</w:t>
            </w:r>
          </w:p>
        </w:tc>
      </w:tr>
    </w:tbl>
    <w:p/>
    <w:sectPr w:rsidR="00FC693F" w:rsidRPr="0006063C" w:rsidSect="00034616">
      <w:type w:val="continuous"/>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8"/>
      </w:rPr>
      <w:t xml:space="preserve">Softway Solutions Inc. dba Culture+ | 1801 Main St. Houston, TX 77002 | Governing Law: State of Texas | Page </w:t>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