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8A9">
      <w:r>
        <w:t xml:space="preserve">Antriksh telang is a </w:t>
      </w:r>
      <w:r w:rsidR="003313BF">
        <w:t xml:space="preserve">___ </w:t>
      </w:r>
      <w:r>
        <w:t xml:space="preserve">person. </w:t>
      </w:r>
    </w:p>
    <w:p w:rsidR="008C28A9" w:rsidRDefault="008C28A9">
      <w:r>
        <w:t xml:space="preserve">     </w:t>
      </w:r>
    </w:p>
    <w:sectPr w:rsidR="008C2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C28A9"/>
    <w:rsid w:val="003313BF"/>
    <w:rsid w:val="008C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4</cp:revision>
  <dcterms:created xsi:type="dcterms:W3CDTF">2022-02-28T15:04:00Z</dcterms:created>
  <dcterms:modified xsi:type="dcterms:W3CDTF">2022-02-28T15:04:00Z</dcterms:modified>
</cp:coreProperties>
</file>